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8CF" w:rsidRPr="00715284" w:rsidRDefault="00F72F7A" w:rsidP="00715284">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Rise of s</w:t>
      </w:r>
      <w:r w:rsidR="00F908CF" w:rsidRPr="00715284">
        <w:rPr>
          <w:rFonts w:ascii="Times New Roman" w:eastAsia="Times New Roman" w:hAnsi="Times New Roman" w:cs="Times New Roman"/>
          <w:b/>
          <w:sz w:val="28"/>
          <w:szCs w:val="28"/>
        </w:rPr>
        <w:t xml:space="preserve">imian malaria </w:t>
      </w:r>
      <w:bookmarkStart w:id="0" w:name="_GoBack"/>
      <w:bookmarkEnd w:id="0"/>
      <w:r>
        <w:rPr>
          <w:rFonts w:ascii="Times New Roman" w:eastAsia="Times New Roman" w:hAnsi="Times New Roman" w:cs="Times New Roman"/>
          <w:b/>
          <w:sz w:val="28"/>
          <w:szCs w:val="28"/>
        </w:rPr>
        <w:t>in</w:t>
      </w:r>
      <w:r w:rsidR="00F908CF" w:rsidRPr="00715284">
        <w:rPr>
          <w:rFonts w:ascii="Times New Roman" w:eastAsia="Times New Roman" w:hAnsi="Times New Roman" w:cs="Times New Roman"/>
          <w:b/>
          <w:sz w:val="28"/>
          <w:szCs w:val="28"/>
        </w:rPr>
        <w:t xml:space="preserve"> </w:t>
      </w:r>
      <w:r w:rsidR="00A30C49">
        <w:rPr>
          <w:rFonts w:ascii="Times New Roman" w:eastAsia="Times New Roman" w:hAnsi="Times New Roman" w:cs="Times New Roman"/>
          <w:b/>
          <w:sz w:val="28"/>
          <w:szCs w:val="28"/>
        </w:rPr>
        <w:t>Sabah, Malaysia</w:t>
      </w:r>
    </w:p>
    <w:p w:rsidR="00715284" w:rsidRDefault="00715284" w:rsidP="00715284">
      <w:pPr>
        <w:jc w:val="center"/>
        <w:rPr>
          <w:rFonts w:ascii="Times New Roman" w:eastAsia="Times New Roman" w:hAnsi="Times New Roman" w:cs="Times New Roman"/>
          <w:sz w:val="24"/>
          <w:szCs w:val="24"/>
        </w:rPr>
      </w:pPr>
    </w:p>
    <w:p w:rsidR="00715284" w:rsidRDefault="00715284" w:rsidP="0071528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Tock H. Chua</w:t>
      </w:r>
    </w:p>
    <w:p w:rsidR="00715284" w:rsidRDefault="00715284" w:rsidP="00105B3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Pathobiology and Medical Diagnostics</w:t>
      </w:r>
    </w:p>
    <w:p w:rsidR="00715284" w:rsidRDefault="00715284" w:rsidP="00105B3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Medicine and Health Sciences</w:t>
      </w:r>
    </w:p>
    <w:p w:rsidR="007E60A8" w:rsidRDefault="00715284" w:rsidP="007E60A8">
      <w:pPr>
        <w:spacing w:after="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Universiti</w:t>
      </w:r>
      <w:proofErr w:type="spellEnd"/>
      <w:r>
        <w:rPr>
          <w:rFonts w:ascii="Times New Roman" w:eastAsia="Times New Roman" w:hAnsi="Times New Roman" w:cs="Times New Roman"/>
          <w:sz w:val="24"/>
          <w:szCs w:val="24"/>
        </w:rPr>
        <w:t xml:space="preserve"> Malaysia Sabah</w:t>
      </w:r>
      <w:r w:rsidR="007E60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Sabah, Malaysia</w:t>
      </w:r>
      <w:r w:rsidR="007E60A8">
        <w:rPr>
          <w:rFonts w:ascii="Times New Roman" w:eastAsia="Times New Roman" w:hAnsi="Times New Roman" w:cs="Times New Roman"/>
          <w:sz w:val="24"/>
          <w:szCs w:val="24"/>
        </w:rPr>
        <w:t xml:space="preserve">         </w:t>
      </w:r>
    </w:p>
    <w:p w:rsidR="00105B34" w:rsidRPr="00B21351" w:rsidRDefault="00105B34" w:rsidP="007E60A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thchua@ums.edu.my</w:t>
      </w:r>
    </w:p>
    <w:p w:rsidR="00F908CF" w:rsidRDefault="00B94F72" w:rsidP="00F908CF">
      <w:pPr>
        <w:pStyle w:val="NormalWeb"/>
        <w:spacing w:line="360" w:lineRule="auto"/>
      </w:pPr>
      <w:r>
        <w:t xml:space="preserve">In the 90’s, </w:t>
      </w:r>
      <w:r w:rsidR="00A30C49" w:rsidRPr="00A30C49">
        <w:rPr>
          <w:i/>
        </w:rPr>
        <w:t>Plasmodium falciparum</w:t>
      </w:r>
      <w:r w:rsidR="00A30C49">
        <w:t xml:space="preserve"> and </w:t>
      </w:r>
      <w:r w:rsidR="00A30C49" w:rsidRPr="00A30C49">
        <w:rPr>
          <w:i/>
        </w:rPr>
        <w:t xml:space="preserve">P. vivax </w:t>
      </w:r>
      <w:r w:rsidR="00A30C49">
        <w:t xml:space="preserve">were the dominant malaria parasites reported in Sabah. Due to the concerted efforts of the government to control malaria, malaria cases due to these species had decreased over the years. However, </w:t>
      </w:r>
      <w:r w:rsidR="00F908CF">
        <w:rPr>
          <w:rStyle w:val="Emphasis"/>
        </w:rPr>
        <w:t xml:space="preserve">Plasmodium </w:t>
      </w:r>
      <w:proofErr w:type="spellStart"/>
      <w:r w:rsidR="00F908CF">
        <w:rPr>
          <w:rStyle w:val="Emphasis"/>
        </w:rPr>
        <w:t>knowlesi</w:t>
      </w:r>
      <w:proofErr w:type="spellEnd"/>
      <w:r w:rsidR="00A30C49">
        <w:rPr>
          <w:rStyle w:val="Emphasis"/>
          <w:i w:val="0"/>
        </w:rPr>
        <w:t>, a simian malaria parasite from the long-tailed macaque monkey</w:t>
      </w:r>
      <w:r w:rsidR="008A5AB3">
        <w:rPr>
          <w:rStyle w:val="Emphasis"/>
          <w:i w:val="0"/>
        </w:rPr>
        <w:t xml:space="preserve"> </w:t>
      </w:r>
      <w:r w:rsidR="00A30C49">
        <w:rPr>
          <w:rStyle w:val="Emphasis"/>
          <w:i w:val="0"/>
        </w:rPr>
        <w:t xml:space="preserve">has now become the dominant </w:t>
      </w:r>
      <w:r w:rsidR="008A5AB3">
        <w:rPr>
          <w:rStyle w:val="Emphasis"/>
          <w:i w:val="0"/>
        </w:rPr>
        <w:t>species</w:t>
      </w:r>
      <w:r w:rsidR="00A30C49">
        <w:rPr>
          <w:rStyle w:val="Emphasis"/>
          <w:i w:val="0"/>
        </w:rPr>
        <w:t xml:space="preserve">. </w:t>
      </w:r>
      <w:r w:rsidR="00F908CF">
        <w:rPr>
          <w:rStyle w:val="Emphasis"/>
        </w:rPr>
        <w:t xml:space="preserve"> Anopheles</w:t>
      </w:r>
      <w:r w:rsidR="00F908CF">
        <w:t xml:space="preserve"> mosquitoes of the </w:t>
      </w:r>
      <w:proofErr w:type="spellStart"/>
      <w:r w:rsidR="00F908CF">
        <w:t>Leucosphyrus</w:t>
      </w:r>
      <w:proofErr w:type="spellEnd"/>
      <w:r w:rsidR="00F908CF">
        <w:t xml:space="preserve"> group are the bridge vectors between </w:t>
      </w:r>
      <w:r w:rsidR="00A30C49">
        <w:t xml:space="preserve">the </w:t>
      </w:r>
      <w:r w:rsidR="00F908CF">
        <w:t>macaques and</w:t>
      </w:r>
      <w:r w:rsidR="00F908CF" w:rsidRPr="00F908CF">
        <w:t xml:space="preserve"> </w:t>
      </w:r>
      <w:r w:rsidR="00F908CF">
        <w:t xml:space="preserve">humans. Androgenetic actions such as deforestation for agriculture and other changes in land-use have contributed to the high infection of </w:t>
      </w:r>
      <w:r w:rsidR="00F908CF">
        <w:rPr>
          <w:rStyle w:val="Emphasis"/>
        </w:rPr>
        <w:t xml:space="preserve">Plasmodium </w:t>
      </w:r>
      <w:proofErr w:type="spellStart"/>
      <w:r w:rsidR="00F908CF">
        <w:rPr>
          <w:rStyle w:val="Emphasis"/>
        </w:rPr>
        <w:t>knowlesi</w:t>
      </w:r>
      <w:proofErr w:type="spellEnd"/>
      <w:r w:rsidR="00F908CF">
        <w:rPr>
          <w:rStyle w:val="Emphasis"/>
          <w:i w:val="0"/>
        </w:rPr>
        <w:t xml:space="preserve"> especially in areas near the forests and oil palm estates.</w:t>
      </w:r>
      <w:r w:rsidR="00F908CF">
        <w:t xml:space="preserve">  This has affected the </w:t>
      </w:r>
      <w:r w:rsidR="00715284">
        <w:t>Malaysian n</w:t>
      </w:r>
      <w:r w:rsidR="00F908CF">
        <w:t>atio</w:t>
      </w:r>
      <w:r w:rsidR="00715284">
        <w:t>nal malaria elimination program</w:t>
      </w:r>
      <w:r w:rsidR="00F908CF">
        <w:t xml:space="preserve">. We conducted sampling of </w:t>
      </w:r>
      <w:r w:rsidR="00F908CF" w:rsidRPr="00F908CF">
        <w:rPr>
          <w:i/>
        </w:rPr>
        <w:t>Anopheles</w:t>
      </w:r>
      <w:r w:rsidR="00F908CF">
        <w:t xml:space="preserve"> mosquitoes using human landing catch in various sites in </w:t>
      </w:r>
      <w:proofErr w:type="spellStart"/>
      <w:r w:rsidR="00F908CF">
        <w:t>Kudat</w:t>
      </w:r>
      <w:proofErr w:type="spellEnd"/>
      <w:r w:rsidR="00F908CF">
        <w:t xml:space="preserve"> and other areas from 2013-2017, to study the mosquito population changes over time and in different habitat types. </w:t>
      </w:r>
      <w:r w:rsidR="00F908CF">
        <w:rPr>
          <w:rStyle w:val="Emphasis"/>
        </w:rPr>
        <w:t>Anopheles</w:t>
      </w:r>
      <w:r w:rsidR="00F908CF">
        <w:t xml:space="preserve"> mosquitoes were dissected as well as tested with PCR for presence of </w:t>
      </w:r>
      <w:r w:rsidR="00F908CF" w:rsidRPr="00F908CF">
        <w:rPr>
          <w:i/>
        </w:rPr>
        <w:t>Plasmodium</w:t>
      </w:r>
      <w:r w:rsidR="00F908CF">
        <w:t xml:space="preserve"> parasites. The incriminated vector, </w:t>
      </w:r>
      <w:r w:rsidR="00F908CF">
        <w:rPr>
          <w:rStyle w:val="Emphasis"/>
        </w:rPr>
        <w:t xml:space="preserve">An. </w:t>
      </w:r>
      <w:proofErr w:type="spellStart"/>
      <w:r w:rsidR="00F908CF">
        <w:rPr>
          <w:rStyle w:val="Emphasis"/>
        </w:rPr>
        <w:t>balabacensis</w:t>
      </w:r>
      <w:proofErr w:type="spellEnd"/>
      <w:r w:rsidR="00F908CF">
        <w:t xml:space="preserve">, demonstrated early biting activity and feeding predominantly outdoors in the early evening between 1800-2000 hrs. This suggests that current vector control tools such as indoor residual spraying and insecticide treated bed-nets may not be </w:t>
      </w:r>
      <w:r w:rsidR="001B627E">
        <w:t>as effective as we wish</w:t>
      </w:r>
      <w:r w:rsidR="00F908CF">
        <w:t xml:space="preserve">. </w:t>
      </w:r>
      <w:proofErr w:type="gramStart"/>
      <w:r w:rsidR="00F908CF">
        <w:t>However</w:t>
      </w:r>
      <w:proofErr w:type="gramEnd"/>
      <w:r w:rsidR="00F908CF">
        <w:t xml:space="preserve"> computer models suggest that these methods are sufficient to reduce the risk of transmission to humans. Our data shows that </w:t>
      </w:r>
      <w:r w:rsidR="00F908CF">
        <w:rPr>
          <w:rStyle w:val="Emphasis"/>
        </w:rPr>
        <w:t>An.</w:t>
      </w:r>
      <w:r w:rsidR="00F908CF">
        <w:t xml:space="preserve"> </w:t>
      </w:r>
      <w:proofErr w:type="spellStart"/>
      <w:r w:rsidR="00F908CF">
        <w:rPr>
          <w:rStyle w:val="Emphasis"/>
        </w:rPr>
        <w:t>balabacensis</w:t>
      </w:r>
      <w:proofErr w:type="spellEnd"/>
      <w:r w:rsidR="00F908CF">
        <w:t xml:space="preserve"> is found more in </w:t>
      </w:r>
      <w:proofErr w:type="spellStart"/>
      <w:r w:rsidR="00F908CF">
        <w:t>peridomestic</w:t>
      </w:r>
      <w:proofErr w:type="spellEnd"/>
      <w:r w:rsidR="00F908CF">
        <w:t xml:space="preserve"> area than inside the house, and more in forested areas</w:t>
      </w:r>
      <w:r w:rsidR="001B627E">
        <w:t xml:space="preserve"> and oil palm estates</w:t>
      </w:r>
      <w:r w:rsidR="00F908CF">
        <w:t xml:space="preserve">. It is the most efficient vector with high sporozoite </w:t>
      </w:r>
      <w:r w:rsidR="001B627E">
        <w:t>rates and</w:t>
      </w:r>
      <w:r w:rsidR="00F908CF">
        <w:t xml:space="preserve"> has been found positive not only with </w:t>
      </w:r>
      <w:r w:rsidR="00F908CF">
        <w:rPr>
          <w:rStyle w:val="Emphasis"/>
        </w:rPr>
        <w:t xml:space="preserve">P. </w:t>
      </w:r>
      <w:proofErr w:type="spellStart"/>
      <w:r w:rsidR="00F908CF">
        <w:rPr>
          <w:rStyle w:val="Emphasis"/>
        </w:rPr>
        <w:t>knowlesi</w:t>
      </w:r>
      <w:proofErr w:type="spellEnd"/>
      <w:r w:rsidR="00F908CF">
        <w:t xml:space="preserve"> but with multiple species of other simian malaria parasites</w:t>
      </w:r>
      <w:r w:rsidR="001B627E">
        <w:t xml:space="preserve"> (</w:t>
      </w:r>
      <w:r w:rsidR="001B627E" w:rsidRPr="001B627E">
        <w:rPr>
          <w:i/>
        </w:rPr>
        <w:t xml:space="preserve">P. </w:t>
      </w:r>
      <w:proofErr w:type="spellStart"/>
      <w:r w:rsidR="001B627E" w:rsidRPr="001B627E">
        <w:rPr>
          <w:i/>
        </w:rPr>
        <w:t>inui</w:t>
      </w:r>
      <w:proofErr w:type="spellEnd"/>
      <w:r w:rsidR="001B627E" w:rsidRPr="001B627E">
        <w:rPr>
          <w:i/>
        </w:rPr>
        <w:t xml:space="preserve">, P. cynomolgus, P. </w:t>
      </w:r>
      <w:proofErr w:type="spellStart"/>
      <w:r w:rsidR="001B627E" w:rsidRPr="001B627E">
        <w:rPr>
          <w:i/>
        </w:rPr>
        <w:t>fieldi</w:t>
      </w:r>
      <w:proofErr w:type="spellEnd"/>
      <w:r w:rsidR="001B627E" w:rsidRPr="001B627E">
        <w:rPr>
          <w:i/>
        </w:rPr>
        <w:t>, P.</w:t>
      </w:r>
      <w:r w:rsidR="001B627E">
        <w:rPr>
          <w:i/>
        </w:rPr>
        <w:t xml:space="preserve"> </w:t>
      </w:r>
      <w:proofErr w:type="spellStart"/>
      <w:r w:rsidR="001B627E" w:rsidRPr="001B627E">
        <w:rPr>
          <w:i/>
        </w:rPr>
        <w:t>coatneyi</w:t>
      </w:r>
      <w:proofErr w:type="spellEnd"/>
      <w:r w:rsidR="001B627E">
        <w:t>)</w:t>
      </w:r>
      <w:r w:rsidR="00F908CF">
        <w:t xml:space="preserve">.  Deforestation for oil palm estates and human settlements has </w:t>
      </w:r>
      <w:r w:rsidR="00715284">
        <w:t xml:space="preserve">created new breeding sites for the vectors and increased </w:t>
      </w:r>
      <w:r w:rsidR="00F908CF">
        <w:t>interacti</w:t>
      </w:r>
      <w:r w:rsidR="001B627E">
        <w:t xml:space="preserve">on between humans and macaques, both </w:t>
      </w:r>
      <w:r w:rsidR="00F908CF">
        <w:t xml:space="preserve">contributing to increased infection rates among the villagers. Presently </w:t>
      </w:r>
      <w:r w:rsidR="00F908CF">
        <w:rPr>
          <w:rStyle w:val="Emphasis"/>
        </w:rPr>
        <w:t xml:space="preserve">P. </w:t>
      </w:r>
      <w:proofErr w:type="spellStart"/>
      <w:r w:rsidR="00F908CF">
        <w:rPr>
          <w:rStyle w:val="Emphasis"/>
        </w:rPr>
        <w:t>knowlesi</w:t>
      </w:r>
      <w:proofErr w:type="spellEnd"/>
      <w:r w:rsidR="00F908CF">
        <w:t xml:space="preserve"> appears to be a zoonotic disease </w:t>
      </w:r>
      <w:r w:rsidR="00B21351">
        <w:t xml:space="preserve">but </w:t>
      </w:r>
      <w:r w:rsidR="00F908CF">
        <w:t>it may become anthroponotic</w:t>
      </w:r>
      <w:r w:rsidR="00B21351">
        <w:t xml:space="preserve"> in the future</w:t>
      </w:r>
      <w:r w:rsidR="00F908CF">
        <w:t>. Thus, more in depth studies are urgently required on the transmission dynamics of the vectors in association with the macaques and humans.</w:t>
      </w:r>
    </w:p>
    <w:sectPr w:rsidR="00F90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CF"/>
    <w:rsid w:val="00105B34"/>
    <w:rsid w:val="001B627E"/>
    <w:rsid w:val="001F0F82"/>
    <w:rsid w:val="0021131B"/>
    <w:rsid w:val="002E4B05"/>
    <w:rsid w:val="00595244"/>
    <w:rsid w:val="00715284"/>
    <w:rsid w:val="007653D1"/>
    <w:rsid w:val="007E60A8"/>
    <w:rsid w:val="008A5AB3"/>
    <w:rsid w:val="00A30C49"/>
    <w:rsid w:val="00B21351"/>
    <w:rsid w:val="00B94F72"/>
    <w:rsid w:val="00C92030"/>
    <w:rsid w:val="00DF60EE"/>
    <w:rsid w:val="00F72F7A"/>
    <w:rsid w:val="00F908CF"/>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97C73"/>
  <w15:chartTrackingRefBased/>
  <w15:docId w15:val="{3EC5EBBE-5607-4B65-8EBC-1E56D5F5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08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08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08CF"/>
    <w:rPr>
      <w:b/>
      <w:bCs/>
    </w:rPr>
  </w:style>
  <w:style w:type="character" w:styleId="Emphasis">
    <w:name w:val="Emphasis"/>
    <w:basedOn w:val="DefaultParagraphFont"/>
    <w:uiPriority w:val="20"/>
    <w:qFormat/>
    <w:rsid w:val="00F908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Tock Chua</dc:creator>
  <cp:keywords/>
  <dc:description/>
  <cp:lastModifiedBy>Tock Chua</cp:lastModifiedBy>
  <cp:revision>4</cp:revision>
  <dcterms:created xsi:type="dcterms:W3CDTF">2020-01-13T13:57:00Z</dcterms:created>
  <dcterms:modified xsi:type="dcterms:W3CDTF">2020-01-13T14:24:00Z</dcterms:modified>
</cp:coreProperties>
</file>