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sz w:val="22"/>
          <w:szCs w:val="22"/>
          <w:vertAlign w:val="baseline"/>
        </w:rPr>
      </w:pPr>
      <w:r w:rsidDel="00000000" w:rsidR="00000000" w:rsidRPr="00000000">
        <w:rPr>
          <w:sz w:val="22"/>
          <w:szCs w:val="22"/>
          <w:vertAlign w:val="baseline"/>
          <w:rtl w:val="0"/>
        </w:rPr>
        <w:t xml:space="preserve">                                                                                                                       </w:t>
      </w:r>
    </w:p>
    <w:p w:rsidR="00000000" w:rsidDel="00000000" w:rsidP="00000000" w:rsidRDefault="00000000" w:rsidRPr="00000000" w14:paraId="00000002">
      <w:pPr>
        <w:rPr>
          <w:b w:val="1"/>
          <w:sz w:val="28"/>
          <w:szCs w:val="28"/>
        </w:rPr>
      </w:pPr>
      <w:r w:rsidDel="00000000" w:rsidR="00000000" w:rsidRPr="00000000">
        <w:rPr>
          <w:rtl w:val="0"/>
        </w:rPr>
      </w:r>
    </w:p>
    <w:p w:rsidR="00000000" w:rsidDel="00000000" w:rsidP="00000000" w:rsidRDefault="00000000" w:rsidRPr="00000000" w14:paraId="00000003">
      <w:pPr>
        <w:rPr>
          <w:b w:val="1"/>
          <w:sz w:val="28"/>
          <w:szCs w:val="28"/>
        </w:rPr>
      </w:pPr>
      <w:r w:rsidDel="00000000" w:rsidR="00000000" w:rsidRPr="00000000">
        <w:rPr>
          <w:rtl w:val="0"/>
        </w:rPr>
      </w:r>
    </w:p>
    <w:p w:rsidR="00000000" w:rsidDel="00000000" w:rsidP="00000000" w:rsidRDefault="00000000" w:rsidRPr="00000000" w14:paraId="00000004">
      <w:pPr>
        <w:rPr>
          <w:b w:val="1"/>
          <w:sz w:val="28"/>
          <w:szCs w:val="28"/>
        </w:rPr>
      </w:pPr>
      <w:r w:rsidDel="00000000" w:rsidR="00000000" w:rsidRPr="00000000">
        <w:rPr>
          <w:rtl w:val="0"/>
        </w:rPr>
      </w:r>
    </w:p>
    <w:p w:rsidR="00000000" w:rsidDel="00000000" w:rsidP="00000000" w:rsidRDefault="00000000" w:rsidRPr="00000000" w14:paraId="00000005">
      <w:pPr>
        <w:rPr>
          <w:b w:val="1"/>
          <w:sz w:val="28"/>
          <w:szCs w:val="28"/>
        </w:rPr>
      </w:pPr>
      <w:r w:rsidDel="00000000" w:rsidR="00000000" w:rsidRPr="00000000">
        <w:rPr>
          <w:rtl w:val="0"/>
        </w:rPr>
      </w:r>
    </w:p>
    <w:p w:rsidR="00000000" w:rsidDel="00000000" w:rsidP="00000000" w:rsidRDefault="00000000" w:rsidRPr="00000000" w14:paraId="00000006">
      <w:pPr>
        <w:rPr>
          <w:b w:val="1"/>
          <w:sz w:val="28"/>
          <w:szCs w:val="28"/>
        </w:rPr>
      </w:pPr>
      <w:r w:rsidDel="00000000" w:rsidR="00000000" w:rsidRPr="00000000">
        <w:rPr>
          <w:rtl w:val="0"/>
        </w:rPr>
      </w:r>
    </w:p>
    <w:p w:rsidR="00000000" w:rsidDel="00000000" w:rsidP="00000000" w:rsidRDefault="00000000" w:rsidRPr="00000000" w14:paraId="00000007">
      <w:pPr>
        <w:rPr>
          <w:b w:val="1"/>
          <w:sz w:val="28"/>
          <w:szCs w:val="28"/>
        </w:rPr>
      </w:pPr>
      <w:r w:rsidDel="00000000" w:rsidR="00000000" w:rsidRPr="00000000">
        <w:rPr>
          <w:rtl w:val="0"/>
        </w:rPr>
      </w:r>
    </w:p>
    <w:p w:rsidR="00000000" w:rsidDel="00000000" w:rsidP="00000000" w:rsidRDefault="00000000" w:rsidRPr="00000000" w14:paraId="00000008">
      <w:pPr>
        <w:rPr>
          <w:b w:val="1"/>
          <w:sz w:val="28"/>
          <w:szCs w:val="28"/>
        </w:rPr>
      </w:pPr>
      <w:r w:rsidDel="00000000" w:rsidR="00000000" w:rsidRPr="00000000">
        <w:rPr>
          <w:rtl w:val="0"/>
        </w:rPr>
      </w:r>
    </w:p>
    <w:p w:rsidR="00000000" w:rsidDel="00000000" w:rsidP="00000000" w:rsidRDefault="00000000" w:rsidRPr="00000000" w14:paraId="00000009">
      <w:pPr>
        <w:rPr>
          <w:color w:val="000000"/>
          <w:sz w:val="28"/>
          <w:szCs w:val="28"/>
          <w:vertAlign w:val="baseline"/>
        </w:rPr>
      </w:pPr>
      <w:r w:rsidDel="00000000" w:rsidR="00000000" w:rsidRPr="00000000">
        <w:rPr>
          <w:b w:val="1"/>
          <w:color w:val="000000"/>
          <w:sz w:val="28"/>
          <w:szCs w:val="28"/>
          <w:vertAlign w:val="baseline"/>
          <w:rtl w:val="0"/>
        </w:rPr>
        <w:t xml:space="preserve">Title:</w:t>
      </w:r>
      <w:r w:rsidDel="00000000" w:rsidR="00000000" w:rsidRPr="00000000">
        <w:rPr>
          <w:b w:val="1"/>
          <w:sz w:val="28"/>
          <w:szCs w:val="28"/>
          <w:rtl w:val="0"/>
        </w:rPr>
        <w:t xml:space="preserve"> </w:t>
      </w:r>
      <w:r w:rsidDel="00000000" w:rsidR="00000000" w:rsidRPr="00000000">
        <w:rPr>
          <w:sz w:val="28"/>
          <w:szCs w:val="28"/>
          <w:rtl w:val="0"/>
        </w:rPr>
        <w:t xml:space="preserve">Cultural Consideration in Diabetic Mellitus: The Case Study of Gudeg as Traditional Food in Yogyakarta</w:t>
      </w:r>
      <w:r w:rsidDel="00000000" w:rsidR="00000000" w:rsidRPr="00000000">
        <w:rPr>
          <w:rtl w:val="0"/>
        </w:rPr>
      </w:r>
    </w:p>
    <w:p w:rsidR="00000000" w:rsidDel="00000000" w:rsidP="00000000" w:rsidRDefault="00000000" w:rsidRPr="00000000" w14:paraId="0000000A">
      <w:pPr>
        <w:jc w:val="left"/>
        <w:rPr>
          <w:sz w:val="28"/>
          <w:szCs w:val="28"/>
        </w:rPr>
      </w:pPr>
      <w:r w:rsidDel="00000000" w:rsidR="00000000" w:rsidRPr="00000000">
        <w:rPr>
          <w:rtl w:val="0"/>
        </w:rPr>
      </w:r>
    </w:p>
    <w:p w:rsidR="00000000" w:rsidDel="00000000" w:rsidP="00000000" w:rsidRDefault="00000000" w:rsidRPr="00000000" w14:paraId="0000000B">
      <w:pPr>
        <w:jc w:val="left"/>
        <w:rPr>
          <w:sz w:val="28"/>
          <w:szCs w:val="28"/>
        </w:rPr>
      </w:pPr>
      <w:r w:rsidDel="00000000" w:rsidR="00000000" w:rsidRPr="00000000">
        <w:rPr>
          <w:rtl w:val="0"/>
        </w:rPr>
      </w:r>
    </w:p>
    <w:p w:rsidR="00000000" w:rsidDel="00000000" w:rsidP="00000000" w:rsidRDefault="00000000" w:rsidRPr="00000000" w14:paraId="0000000C">
      <w:pPr>
        <w:jc w:val="center"/>
        <w:rPr>
          <w:b w:val="1"/>
        </w:rPr>
      </w:pPr>
      <w:r w:rsidDel="00000000" w:rsidR="00000000" w:rsidRPr="00000000">
        <w:rPr>
          <w:b w:val="1"/>
          <w:rtl w:val="0"/>
        </w:rPr>
        <w:t xml:space="preserve">Adibah Rasikhah Amanto</w:t>
      </w:r>
      <w:r w:rsidDel="00000000" w:rsidR="00000000" w:rsidRPr="00000000">
        <w:rPr>
          <w:b w:val="1"/>
          <w:vertAlign w:val="superscript"/>
          <w:rtl w:val="0"/>
        </w:rPr>
        <w:t xml:space="preserve">1</w:t>
      </w:r>
      <w:r w:rsidDel="00000000" w:rsidR="00000000" w:rsidRPr="00000000">
        <w:rPr>
          <w:b w:val="1"/>
          <w:rtl w:val="0"/>
        </w:rPr>
        <w:t xml:space="preserve">,</w:t>
      </w:r>
      <w:r w:rsidDel="00000000" w:rsidR="00000000" w:rsidRPr="00000000">
        <w:rPr>
          <w:b w:val="1"/>
          <w:vertAlign w:val="superscript"/>
          <w:rtl w:val="0"/>
        </w:rPr>
        <w:t xml:space="preserve"> </w:t>
      </w:r>
      <w:r w:rsidDel="00000000" w:rsidR="00000000" w:rsidRPr="00000000">
        <w:rPr>
          <w:b w:val="1"/>
          <w:rtl w:val="0"/>
        </w:rPr>
        <w:t xml:space="preserve">Rasyidin Caniago</w:t>
      </w:r>
      <w:r w:rsidDel="00000000" w:rsidR="00000000" w:rsidRPr="00000000">
        <w:rPr>
          <w:b w:val="1"/>
          <w:vertAlign w:val="superscript"/>
          <w:rtl w:val="0"/>
        </w:rPr>
        <w:t xml:space="preserve">2</w:t>
      </w:r>
      <w:r w:rsidDel="00000000" w:rsidR="00000000" w:rsidRPr="00000000">
        <w:rPr>
          <w:b w:val="1"/>
          <w:rtl w:val="0"/>
        </w:rPr>
        <w:t xml:space="preserve">, Aeni Surya Ningsih</w:t>
      </w:r>
      <w:r w:rsidDel="00000000" w:rsidR="00000000" w:rsidRPr="00000000">
        <w:rPr>
          <w:b w:val="1"/>
          <w:vertAlign w:val="superscript"/>
          <w:rtl w:val="0"/>
        </w:rPr>
        <w:t xml:space="preserve">3</w:t>
      </w:r>
      <w:r w:rsidDel="00000000" w:rsidR="00000000" w:rsidRPr="00000000">
        <w:rPr>
          <w:b w:val="1"/>
          <w:rtl w:val="0"/>
        </w:rPr>
        <w:t xml:space="preserve">, Muhammad Arif Taufik</w:t>
      </w:r>
      <w:r w:rsidDel="00000000" w:rsidR="00000000" w:rsidRPr="00000000">
        <w:rPr>
          <w:b w:val="1"/>
          <w:vertAlign w:val="superscript"/>
          <w:rtl w:val="0"/>
        </w:rPr>
        <w:t xml:space="preserve">4</w:t>
      </w:r>
      <w:r w:rsidDel="00000000" w:rsidR="00000000" w:rsidRPr="00000000">
        <w:rPr>
          <w:b w:val="1"/>
          <w:rtl w:val="0"/>
        </w:rPr>
        <w:t xml:space="preserve">, Hidayatul Latifah</w:t>
      </w:r>
      <w:r w:rsidDel="00000000" w:rsidR="00000000" w:rsidRPr="00000000">
        <w:rPr>
          <w:b w:val="1"/>
          <w:vertAlign w:val="superscript"/>
          <w:rtl w:val="0"/>
        </w:rPr>
        <w:t xml:space="preserve">5</w:t>
      </w:r>
      <w:r w:rsidDel="00000000" w:rsidR="00000000" w:rsidRPr="00000000">
        <w:rPr>
          <w:b w:val="1"/>
          <w:rtl w:val="0"/>
        </w:rPr>
        <w:t xml:space="preserve">, Mutawif Ilmi Muwaffiqih</w:t>
      </w:r>
      <w:r w:rsidDel="00000000" w:rsidR="00000000" w:rsidRPr="00000000">
        <w:rPr>
          <w:b w:val="1"/>
          <w:vertAlign w:val="superscript"/>
          <w:rtl w:val="0"/>
        </w:rPr>
        <w:t xml:space="preserve">6</w:t>
      </w:r>
      <w:r w:rsidDel="00000000" w:rsidR="00000000" w:rsidRPr="00000000">
        <w:rPr>
          <w:rtl w:val="0"/>
        </w:rPr>
      </w:r>
    </w:p>
    <w:p w:rsidR="00000000" w:rsidDel="00000000" w:rsidP="00000000" w:rsidRDefault="00000000" w:rsidRPr="00000000" w14:paraId="0000000D">
      <w:pPr>
        <w:spacing w:after="240" w:before="240" w:line="276" w:lineRule="auto"/>
        <w:jc w:val="center"/>
        <w:rPr>
          <w:i w:val="1"/>
        </w:rPr>
      </w:pPr>
      <w:r w:rsidDel="00000000" w:rsidR="00000000" w:rsidRPr="00000000">
        <w:rPr>
          <w:i w:val="1"/>
          <w:rtl w:val="0"/>
        </w:rPr>
        <w:t xml:space="preserve">Faculty of Medicine Public Health and Nursing</w:t>
      </w:r>
      <w:r w:rsidDel="00000000" w:rsidR="00000000" w:rsidRPr="00000000">
        <w:rPr>
          <w:i w:val="1"/>
          <w:vertAlign w:val="superscript"/>
          <w:rtl w:val="0"/>
        </w:rPr>
        <w:t xml:space="preserve">1</w:t>
      </w:r>
      <w:r w:rsidDel="00000000" w:rsidR="00000000" w:rsidRPr="00000000">
        <w:rPr>
          <w:i w:val="1"/>
          <w:rtl w:val="0"/>
        </w:rPr>
        <w:t xml:space="preserve">, Faculty of Agriculture</w:t>
      </w:r>
      <w:r w:rsidDel="00000000" w:rsidR="00000000" w:rsidRPr="00000000">
        <w:rPr>
          <w:i w:val="1"/>
          <w:vertAlign w:val="superscript"/>
          <w:rtl w:val="0"/>
        </w:rPr>
        <w:t xml:space="preserve">2</w:t>
      </w:r>
      <w:r w:rsidDel="00000000" w:rsidR="00000000" w:rsidRPr="00000000">
        <w:rPr>
          <w:i w:val="1"/>
          <w:rtl w:val="0"/>
        </w:rPr>
        <w:t xml:space="preserve">, Faculty of Cultural Sciences</w:t>
      </w:r>
      <w:r w:rsidDel="00000000" w:rsidR="00000000" w:rsidRPr="00000000">
        <w:rPr>
          <w:i w:val="1"/>
          <w:vertAlign w:val="superscript"/>
          <w:rtl w:val="0"/>
        </w:rPr>
        <w:t xml:space="preserve">3</w:t>
      </w:r>
      <w:r w:rsidDel="00000000" w:rsidR="00000000" w:rsidRPr="00000000">
        <w:rPr>
          <w:i w:val="1"/>
          <w:rtl w:val="0"/>
        </w:rPr>
        <w:t xml:space="preserve">, Faculty of Pharmacy</w:t>
      </w:r>
      <w:r w:rsidDel="00000000" w:rsidR="00000000" w:rsidRPr="00000000">
        <w:rPr>
          <w:i w:val="1"/>
          <w:vertAlign w:val="superscript"/>
          <w:rtl w:val="0"/>
        </w:rPr>
        <w:t xml:space="preserve">4</w:t>
      </w:r>
      <w:r w:rsidDel="00000000" w:rsidR="00000000" w:rsidRPr="00000000">
        <w:rPr>
          <w:i w:val="1"/>
          <w:rtl w:val="0"/>
        </w:rPr>
        <w:t xml:space="preserve">, Faculty of Agriculture Technology</w:t>
      </w:r>
      <w:r w:rsidDel="00000000" w:rsidR="00000000" w:rsidRPr="00000000">
        <w:rPr>
          <w:i w:val="1"/>
          <w:vertAlign w:val="superscript"/>
          <w:rtl w:val="0"/>
        </w:rPr>
        <w:t xml:space="preserve">5</w:t>
      </w:r>
      <w:r w:rsidDel="00000000" w:rsidR="00000000" w:rsidRPr="00000000">
        <w:rPr>
          <w:i w:val="1"/>
          <w:rtl w:val="0"/>
        </w:rPr>
        <w:t xml:space="preserve">, Faculty of Engineering</w:t>
      </w:r>
      <w:r w:rsidDel="00000000" w:rsidR="00000000" w:rsidRPr="00000000">
        <w:rPr>
          <w:i w:val="1"/>
          <w:vertAlign w:val="superscript"/>
          <w:rtl w:val="0"/>
        </w:rPr>
        <w:t xml:space="preserve">6</w:t>
      </w:r>
      <w:r w:rsidDel="00000000" w:rsidR="00000000" w:rsidRPr="00000000">
        <w:rPr>
          <w:i w:val="1"/>
          <w:rtl w:val="0"/>
        </w:rPr>
        <w:t xml:space="preserve">, Universitas Gadjah Mada, Indonesia</w:t>
      </w:r>
    </w:p>
    <w:p w:rsidR="00000000" w:rsidDel="00000000" w:rsidP="00000000" w:rsidRDefault="00000000" w:rsidRPr="00000000" w14:paraId="0000000E">
      <w:pPr>
        <w:spacing w:after="240" w:before="240" w:line="360" w:lineRule="auto"/>
        <w:ind w:firstLine="720"/>
        <w:jc w:val="both"/>
        <w:rPr>
          <w:color w:val="222222"/>
          <w:shd w:fill="f8f9fa" w:val="clear"/>
        </w:rPr>
      </w:pPr>
      <w:r w:rsidDel="00000000" w:rsidR="00000000" w:rsidRPr="00000000">
        <w:rPr>
          <w:color w:val="222222"/>
          <w:shd w:fill="f8f9fa" w:val="clear"/>
          <w:rtl w:val="0"/>
        </w:rPr>
        <w:t xml:space="preserve">Food is a cultural product that plays an important role in public health life style. Eating habits contribute 70% to a person's health status (Hadiat, 2013). One of the cause of diabetes mellitus (DM) is food which contains high sugar levels. One of it is gudeg which is a typical food of the Yogyakarta region since the 18th century. Gudeg is made from young jackfruit meat cooked with coconut milk and palm sugar, hence it has a sweet and sour taste. Besides food, gudeg creates social construction systems that have the potential for causing degenerative diseases such as Diabetic Mellitus. Gudeg is also knows as manifestation of community communication that provides information as well as a symbolic process of the health prevention in some communities (Stajcic, 2013). Meanwhile, Yogyakarta has ranked as the highest diabetic mellitus in 2013 and increased in 2018 in prevalence. One of the DM risk factor is the type of food which is often consumed daily as a lifestyle.</w:t>
      </w:r>
    </w:p>
    <w:p w:rsidR="00000000" w:rsidDel="00000000" w:rsidP="00000000" w:rsidRDefault="00000000" w:rsidRPr="00000000" w14:paraId="0000000F">
      <w:pPr>
        <w:spacing w:after="240" w:before="240" w:line="360" w:lineRule="auto"/>
        <w:ind w:firstLine="720"/>
        <w:jc w:val="both"/>
        <w:rPr/>
      </w:pPr>
      <w:r w:rsidDel="00000000" w:rsidR="00000000" w:rsidRPr="00000000">
        <w:rPr>
          <w:color w:val="222222"/>
          <w:shd w:fill="f8f9fa" w:val="clear"/>
          <w:rtl w:val="0"/>
        </w:rPr>
        <w:t xml:space="preserve">This study aims to find the relationship between DM risk factors and the culture of food consumption Yogyakarta. The study was conducted with qualitative case study method, literature review approaches, interviews, and also observations. We do believe that we should consider culture as a crucial part of health maintenance of diabetes mellitus in Yogyakarta.</w:t>
      </w:r>
      <w:r w:rsidDel="00000000" w:rsidR="00000000" w:rsidRPr="00000000">
        <w:rPr>
          <w:rtl w:val="0"/>
        </w:rPr>
      </w:r>
    </w:p>
    <w:p w:rsidR="00000000" w:rsidDel="00000000" w:rsidP="00000000" w:rsidRDefault="00000000" w:rsidRPr="00000000" w14:paraId="00000010">
      <w:pPr>
        <w:jc w:val="both"/>
        <w:rPr>
          <w:color w:val="000000"/>
          <w:vertAlign w:val="baseline"/>
        </w:rPr>
      </w:pPr>
      <w:r w:rsidDel="00000000" w:rsidR="00000000" w:rsidRPr="00000000">
        <w:rPr>
          <w:rtl w:val="0"/>
        </w:rPr>
      </w:r>
    </w:p>
    <w:p w:rsidR="00000000" w:rsidDel="00000000" w:rsidP="00000000" w:rsidRDefault="00000000" w:rsidRPr="00000000" w14:paraId="00000011">
      <w:pPr>
        <w:jc w:val="both"/>
        <w:rPr>
          <w:b w:val="0"/>
          <w:vertAlign w:val="baseline"/>
        </w:rPr>
      </w:pPr>
      <w:r w:rsidDel="00000000" w:rsidR="00000000" w:rsidRPr="00000000">
        <w:rPr>
          <w:b w:val="1"/>
          <w:vertAlign w:val="baseline"/>
          <w:rtl w:val="0"/>
        </w:rPr>
        <w:t xml:space="preserve">Biography</w:t>
      </w:r>
      <w:r w:rsidDel="00000000" w:rsidR="00000000" w:rsidRPr="00000000">
        <w:rPr>
          <w:rtl w:val="0"/>
        </w:rPr>
      </w:r>
    </w:p>
    <w:p w:rsidR="00000000" w:rsidDel="00000000" w:rsidP="00000000" w:rsidRDefault="00000000" w:rsidRPr="00000000" w14:paraId="00000012">
      <w:pPr>
        <w:jc w:val="both"/>
        <w:rPr>
          <w:b w:val="0"/>
          <w:vertAlign w:val="baseline"/>
        </w:rPr>
      </w:pPr>
      <w:r w:rsidDel="00000000" w:rsidR="00000000" w:rsidRPr="00000000">
        <w:rPr>
          <w:rtl w:val="0"/>
        </w:rPr>
      </w:r>
    </w:p>
    <w:p w:rsidR="00000000" w:rsidDel="00000000" w:rsidP="00000000" w:rsidRDefault="00000000" w:rsidRPr="00000000" w14:paraId="00000013">
      <w:pPr>
        <w:jc w:val="both"/>
        <w:rPr>
          <w:b w:val="0"/>
          <w:color w:val="000000"/>
          <w:vertAlign w:val="baseline"/>
        </w:rPr>
      </w:pPr>
      <w:r w:rsidDel="00000000" w:rsidR="00000000" w:rsidRPr="00000000">
        <w:rPr>
          <w:rtl w:val="0"/>
        </w:rPr>
        <w:t xml:space="preserve">Adibah Rasikhah Amanto</w:t>
      </w:r>
      <w:r w:rsidDel="00000000" w:rsidR="00000000" w:rsidRPr="00000000">
        <w:rPr>
          <w:vertAlign w:val="baseline"/>
          <w:rtl w:val="0"/>
        </w:rPr>
        <w:t xml:space="preserve"> has been studying </w:t>
      </w:r>
      <w:r w:rsidDel="00000000" w:rsidR="00000000" w:rsidRPr="00000000">
        <w:rPr>
          <w:rtl w:val="0"/>
        </w:rPr>
        <w:t xml:space="preserve">her</w:t>
      </w:r>
      <w:r w:rsidDel="00000000" w:rsidR="00000000" w:rsidRPr="00000000">
        <w:rPr>
          <w:vertAlign w:val="baseline"/>
          <w:rtl w:val="0"/>
        </w:rPr>
        <w:t xml:space="preserve"> </w:t>
      </w:r>
      <w:r w:rsidDel="00000000" w:rsidR="00000000" w:rsidRPr="00000000">
        <w:rPr>
          <w:rtl w:val="0"/>
        </w:rPr>
        <w:t xml:space="preserve">bachelor</w:t>
      </w:r>
      <w:r w:rsidDel="00000000" w:rsidR="00000000" w:rsidRPr="00000000">
        <w:rPr>
          <w:vertAlign w:val="baseline"/>
          <w:rtl w:val="0"/>
        </w:rPr>
        <w:t xml:space="preserve"> from </w:t>
      </w:r>
      <w:r w:rsidDel="00000000" w:rsidR="00000000" w:rsidRPr="00000000">
        <w:rPr>
          <w:rtl w:val="0"/>
        </w:rPr>
        <w:t xml:space="preserve">Universitas Gadjah Mada of Nutrition and Health Major. Sh</w:t>
      </w:r>
      <w:r w:rsidDel="00000000" w:rsidR="00000000" w:rsidRPr="00000000">
        <w:rPr>
          <w:vertAlign w:val="baseline"/>
          <w:rtl w:val="0"/>
        </w:rPr>
        <w:t xml:space="preserve">e </w:t>
      </w:r>
      <w:r w:rsidDel="00000000" w:rsidR="00000000" w:rsidRPr="00000000">
        <w:rPr>
          <w:rtl w:val="0"/>
        </w:rPr>
        <w:t xml:space="preserve">is now active student in Universitas Gadjah Mada and</w:t>
      </w:r>
      <w:r w:rsidDel="00000000" w:rsidR="00000000" w:rsidRPr="00000000">
        <w:rPr>
          <w:vertAlign w:val="baseline"/>
          <w:rtl w:val="0"/>
        </w:rPr>
        <w:t xml:space="preserve"> serving as a</w:t>
      </w:r>
      <w:r w:rsidDel="00000000" w:rsidR="00000000" w:rsidRPr="00000000">
        <w:rPr>
          <w:rtl w:val="0"/>
        </w:rPr>
        <w:t xml:space="preserve"> human resource management</w:t>
      </w:r>
      <w:r w:rsidDel="00000000" w:rsidR="00000000" w:rsidRPr="00000000">
        <w:rPr>
          <w:vertAlign w:val="baseline"/>
          <w:rtl w:val="0"/>
        </w:rPr>
        <w:t xml:space="preserve"> of </w:t>
      </w:r>
      <w:r w:rsidDel="00000000" w:rsidR="00000000" w:rsidRPr="00000000">
        <w:rPr>
          <w:rtl w:val="0"/>
        </w:rPr>
        <w:t xml:space="preserve">Gama Cendekia (Research organization in campus)</w:t>
      </w:r>
      <w:r w:rsidDel="00000000" w:rsidR="00000000" w:rsidRPr="00000000">
        <w:rPr>
          <w:vertAlign w:val="baseline"/>
          <w:rtl w:val="0"/>
        </w:rPr>
        <w:t xml:space="preserve">.</w:t>
        <w:br w:type="textWrapping"/>
      </w:r>
      <w:r w:rsidDel="00000000" w:rsidR="00000000" w:rsidRPr="00000000">
        <w:rPr>
          <w:rtl w:val="0"/>
        </w:rPr>
      </w:r>
    </w:p>
    <w:p w:rsidR="00000000" w:rsidDel="00000000" w:rsidP="00000000" w:rsidRDefault="00000000" w:rsidRPr="00000000" w14:paraId="00000014">
      <w:pPr>
        <w:rPr>
          <w:b w:val="0"/>
          <w:vertAlign w:val="baseline"/>
        </w:rPr>
      </w:pPr>
      <w:r w:rsidDel="00000000" w:rsidR="00000000" w:rsidRPr="00000000">
        <w:rPr>
          <w:b w:val="1"/>
          <w:vertAlign w:val="baseline"/>
          <w:rtl w:val="0"/>
        </w:rPr>
        <w:t xml:space="preserve">Presenting author details </w:t>
        <w:br w:type="textWrapping"/>
      </w:r>
      <w:r w:rsidDel="00000000" w:rsidR="00000000" w:rsidRPr="00000000">
        <w:rPr>
          <w:vertAlign w:val="baseline"/>
          <w:rtl w:val="0"/>
        </w:rPr>
        <w:t xml:space="preserve">Full name: Adibah Rasikhah Amanto</w:t>
        <w:br w:type="textWrapping"/>
        <w:t xml:space="preserve">Contact number: +6281326636260</w:t>
        <w:br w:type="textWrapping"/>
        <w:t xml:space="preserve">Twitter account: </w:t>
      </w:r>
      <w:r w:rsidDel="00000000" w:rsidR="00000000" w:rsidRPr="00000000">
        <w:rPr>
          <w:rtl w:val="0"/>
        </w:rPr>
        <w:t xml:space="preserve">kinhayon</w:t>
      </w:r>
      <w:r w:rsidDel="00000000" w:rsidR="00000000" w:rsidRPr="00000000">
        <w:rPr>
          <w:vertAlign w:val="baseline"/>
          <w:rtl w:val="0"/>
        </w:rPr>
        <w:br w:type="textWrapping"/>
        <w:t xml:space="preserve">Linked In account: adibah_amanto</w:t>
      </w:r>
      <w:r w:rsidDel="00000000" w:rsidR="00000000" w:rsidRPr="00000000">
        <w:rPr>
          <w:rtl w:val="0"/>
        </w:rPr>
      </w:r>
    </w:p>
    <w:p w:rsidR="00000000" w:rsidDel="00000000" w:rsidP="00000000" w:rsidRDefault="00000000" w:rsidRPr="00000000" w14:paraId="00000015">
      <w:pPr>
        <w:rPr>
          <w:vertAlign w:val="baseline"/>
        </w:rPr>
      </w:pPr>
      <w:r w:rsidDel="00000000" w:rsidR="00000000" w:rsidRPr="00000000">
        <w:rPr>
          <w:vertAlign w:val="baseline"/>
          <w:rtl w:val="0"/>
        </w:rPr>
        <w:t xml:space="preserve">Session name/ number: -</w:t>
        <w:br w:type="textWrapping"/>
        <w:t xml:space="preserve">Category: (Oral presentation)</w:t>
        <w:br w:type="textWrapping"/>
      </w:r>
    </w:p>
    <w:p w:rsidR="00000000" w:rsidDel="00000000" w:rsidP="00000000" w:rsidRDefault="00000000" w:rsidRPr="00000000" w14:paraId="00000016">
      <w:pPr>
        <w:rPr>
          <w:vertAlign w:val="baseline"/>
        </w:rPr>
      </w:pPr>
      <w:r w:rsidDel="00000000" w:rsidR="00000000" w:rsidRPr="00000000">
        <w:rPr>
          <w:rtl w:val="0"/>
        </w:rPr>
      </w:r>
    </w:p>
    <w:p w:rsidR="00000000" w:rsidDel="00000000" w:rsidP="00000000" w:rsidRDefault="00000000" w:rsidRPr="00000000" w14:paraId="00000017">
      <w:pPr>
        <w:rPr>
          <w:vertAlign w:val="baseline"/>
        </w:rPr>
      </w:pPr>
      <w:r w:rsidDel="00000000" w:rsidR="00000000" w:rsidRPr="00000000">
        <w:rPr>
          <w:rtl w:val="0"/>
        </w:rPr>
      </w:r>
    </w:p>
    <w:p w:rsidR="00000000" w:rsidDel="00000000" w:rsidP="00000000" w:rsidRDefault="00000000" w:rsidRPr="00000000" w14:paraId="00000018">
      <w:pPr>
        <w:rPr>
          <w:vertAlign w:val="baseline"/>
        </w:rPr>
      </w:pPr>
      <w:r w:rsidDel="00000000" w:rsidR="00000000" w:rsidRPr="00000000">
        <w:rPr>
          <w:rtl w:val="0"/>
        </w:rPr>
      </w:r>
    </w:p>
    <w:p w:rsidR="00000000" w:rsidDel="00000000" w:rsidP="00000000" w:rsidRDefault="00000000" w:rsidRPr="00000000" w14:paraId="00000019">
      <w:pPr>
        <w:rPr>
          <w:vertAlign w:val="baseline"/>
        </w:rPr>
      </w:pPr>
      <w:r w:rsidDel="00000000" w:rsidR="00000000" w:rsidRPr="00000000">
        <w:rPr>
          <w:rtl w:val="0"/>
        </w:rPr>
      </w:r>
    </w:p>
    <w:p w:rsidR="00000000" w:rsidDel="00000000" w:rsidP="00000000" w:rsidRDefault="00000000" w:rsidRPr="00000000" w14:paraId="0000001A">
      <w:pPr>
        <w:rPr>
          <w:vertAlign w:val="baseline"/>
        </w:rPr>
      </w:pPr>
      <w:r w:rsidDel="00000000" w:rsidR="00000000" w:rsidRPr="00000000">
        <w:rPr>
          <w:rtl w:val="0"/>
        </w:rPr>
      </w:r>
    </w:p>
    <w:p w:rsidR="00000000" w:rsidDel="00000000" w:rsidP="00000000" w:rsidRDefault="00000000" w:rsidRPr="00000000" w14:paraId="0000001B">
      <w:pPr>
        <w:rPr>
          <w:vertAlign w:val="baseline"/>
        </w:rPr>
      </w:pPr>
      <w:r w:rsidDel="00000000" w:rsidR="00000000" w:rsidRPr="00000000">
        <w:rPr>
          <w:rtl w:val="0"/>
        </w:rPr>
      </w:r>
    </w:p>
    <w:p w:rsidR="00000000" w:rsidDel="00000000" w:rsidP="00000000" w:rsidRDefault="00000000" w:rsidRPr="00000000" w14:paraId="0000001C">
      <w:pPr>
        <w:jc w:val="both"/>
        <w:rPr>
          <w:vertAlign w:val="baseline"/>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pgMar w:bottom="1134"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4410075</wp:posOffset>
          </wp:positionH>
          <wp:positionV relativeFrom="paragraph">
            <wp:posOffset>133350</wp:posOffset>
          </wp:positionV>
          <wp:extent cx="1204894" cy="1550352"/>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04894" cy="1550352"/>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3.xml"/><Relationship Id="rId7" Type="http://schemas.openxmlformats.org/officeDocument/2006/relationships/header" Target="header2.xml"/><Relationship Id="rId8"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