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D4A" w:rsidRDefault="009F6D4A" w:rsidP="009F6D4A">
      <w:r>
        <w:t>Abstract</w:t>
      </w:r>
    </w:p>
    <w:p w:rsidR="009F6D4A" w:rsidRDefault="009F6D4A" w:rsidP="009F6D4A">
      <w:pPr>
        <w:rPr>
          <w:b/>
        </w:rPr>
      </w:pPr>
      <w:r w:rsidRPr="009F6D4A">
        <w:rPr>
          <w:b/>
        </w:rPr>
        <w:t xml:space="preserve">Effect of core stabilization </w:t>
      </w:r>
      <w:proofErr w:type="spellStart"/>
      <w:r w:rsidRPr="009F6D4A">
        <w:rPr>
          <w:b/>
        </w:rPr>
        <w:t>programe</w:t>
      </w:r>
      <w:proofErr w:type="spellEnd"/>
      <w:r w:rsidRPr="009F6D4A">
        <w:rPr>
          <w:b/>
        </w:rPr>
        <w:t xml:space="preserve"> and c</w:t>
      </w:r>
      <w:r>
        <w:rPr>
          <w:b/>
        </w:rPr>
        <w:t xml:space="preserve">onventional therapy in </w:t>
      </w:r>
      <w:proofErr w:type="gramStart"/>
      <w:r>
        <w:rPr>
          <w:b/>
        </w:rPr>
        <w:t xml:space="preserve">management </w:t>
      </w:r>
      <w:r w:rsidRPr="009F6D4A">
        <w:rPr>
          <w:b/>
        </w:rPr>
        <w:t xml:space="preserve"> of</w:t>
      </w:r>
      <w:proofErr w:type="gramEnd"/>
      <w:r w:rsidRPr="009F6D4A">
        <w:rPr>
          <w:b/>
        </w:rPr>
        <w:t xml:space="preserve"> </w:t>
      </w:r>
      <w:r>
        <w:rPr>
          <w:b/>
        </w:rPr>
        <w:t xml:space="preserve">patient  with </w:t>
      </w:r>
      <w:r w:rsidRPr="009F6D4A">
        <w:rPr>
          <w:b/>
        </w:rPr>
        <w:t>recurrent low back pain</w:t>
      </w:r>
    </w:p>
    <w:p w:rsidR="009F6D4A" w:rsidRDefault="009F6D4A" w:rsidP="009F6D4A">
      <w:r>
        <w:t xml:space="preserve">The purpose of this study is to compare effect of core stabilization </w:t>
      </w:r>
      <w:proofErr w:type="spellStart"/>
      <w:r>
        <w:t>programe</w:t>
      </w:r>
      <w:proofErr w:type="spellEnd"/>
      <w:r>
        <w:t xml:space="preserve"> and conventional therapy in treating recurrent low back pain. 40 individuals were randomly assigned into two treatment groups of conventional therapy and core stabilization exercises. Treatment effect were established by pre-post assessments of ROM. VAS, RMDQ.Both the groups variables are assessed for homogeneity by using one way ANOVA prior to assessing for </w:t>
      </w:r>
      <w:r w:rsidR="002E1CE8">
        <w:t>significance. The</w:t>
      </w:r>
      <w:r>
        <w:t xml:space="preserve"> significance of study is analyzed by using student T </w:t>
      </w:r>
      <w:r w:rsidR="002E1CE8">
        <w:t>TEST. This</w:t>
      </w:r>
      <w:r>
        <w:t xml:space="preserve"> study </w:t>
      </w:r>
      <w:r w:rsidR="002E1CE8">
        <w:t>demonstrated</w:t>
      </w:r>
      <w:r>
        <w:t xml:space="preserve"> significantly </w:t>
      </w:r>
      <w:r w:rsidR="002E1CE8">
        <w:t>higher improvements in VAS, RMDQ</w:t>
      </w:r>
      <w:r>
        <w:t xml:space="preserve"> following core stabilization exercises and higher improvements in ROM following conventional exercises therapy p=0.05.Thus this study concludes that the core stabilization exercises is more effective in improving VAS, and RMDQ scores than conventional exercises in recurrent low back pain patients.</w:t>
      </w:r>
    </w:p>
    <w:p w:rsidR="009F6D4A" w:rsidRPr="009F6D4A" w:rsidRDefault="009F6D4A" w:rsidP="009F6D4A">
      <w:r>
        <w:t>Keywords:</w:t>
      </w:r>
      <w:r w:rsidR="002E1CE8">
        <w:t xml:space="preserve"> core stabilization exercises</w:t>
      </w:r>
      <w:r>
        <w:t>, low back pain</w:t>
      </w:r>
    </w:p>
    <w:p w:rsidR="009F6D4A" w:rsidRPr="009F6D4A" w:rsidRDefault="009F6D4A" w:rsidP="009F6D4A">
      <w:pPr>
        <w:rPr>
          <w:b/>
        </w:rPr>
      </w:pPr>
    </w:p>
    <w:sectPr w:rsidR="009F6D4A" w:rsidRPr="009F6D4A" w:rsidSect="00742A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F6D4A"/>
    <w:rsid w:val="001B57F1"/>
    <w:rsid w:val="002E1CE8"/>
    <w:rsid w:val="00742AB4"/>
    <w:rsid w:val="009F6D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86" w:firstLine="54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A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159</Words>
  <Characters>910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2016-07-25T05:15:00Z</dcterms:created>
  <dcterms:modified xsi:type="dcterms:W3CDTF">2016-07-25T05:27:00Z</dcterms:modified>
</cp:coreProperties>
</file>