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E92" w:rsidRPr="00E5416A" w:rsidRDefault="00BF6E92" w:rsidP="00BF6E9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Outcome evaluation of early versus delayed </w:t>
      </w:r>
      <w:proofErr w:type="spellStart"/>
      <w:r>
        <w:rPr>
          <w:rFonts w:ascii="Times New Roman" w:hAnsi="Times New Roman" w:cs="Times New Roman"/>
          <w:b/>
          <w:bCs/>
          <w:sz w:val="40"/>
          <w:szCs w:val="40"/>
        </w:rPr>
        <w:t>cholecystectomy</w:t>
      </w:r>
      <w:proofErr w:type="spellEnd"/>
      <w:r>
        <w:rPr>
          <w:rFonts w:ascii="Times New Roman" w:hAnsi="Times New Roman" w:cs="Times New Roman"/>
          <w:b/>
          <w:bCs/>
          <w:sz w:val="40"/>
          <w:szCs w:val="40"/>
        </w:rPr>
        <w:t xml:space="preserve"> in patients with acute </w:t>
      </w:r>
      <w:proofErr w:type="spellStart"/>
      <w:r>
        <w:rPr>
          <w:rFonts w:ascii="Times New Roman" w:hAnsi="Times New Roman" w:cs="Times New Roman"/>
          <w:b/>
          <w:bCs/>
          <w:sz w:val="40"/>
          <w:szCs w:val="40"/>
        </w:rPr>
        <w:t>biliary</w:t>
      </w:r>
      <w:proofErr w:type="spellEnd"/>
      <w:r>
        <w:rPr>
          <w:rFonts w:ascii="Times New Roman" w:hAnsi="Times New Roman" w:cs="Times New Roman"/>
          <w:b/>
          <w:bCs/>
          <w:sz w:val="40"/>
          <w:szCs w:val="40"/>
        </w:rPr>
        <w:t xml:space="preserve"> pancreatitis</w:t>
      </w:r>
    </w:p>
    <w:p w:rsidR="00BF6E92" w:rsidRPr="009870CA" w:rsidRDefault="00BF6E92" w:rsidP="00BF6E92">
      <w:pPr>
        <w:spacing w:line="480" w:lineRule="auto"/>
        <w:jc w:val="both"/>
        <w:outlineLvl w:val="0"/>
        <w:rPr>
          <w:rFonts w:ascii="Times New Roman" w:hAnsi="Times New Roman" w:cs="Times New Roman"/>
          <w:b/>
          <w:bCs/>
          <w:i/>
          <w:iCs/>
          <w:sz w:val="28"/>
          <w:szCs w:val="28"/>
          <w:lang w:bidi="fa-IR"/>
        </w:rPr>
      </w:pPr>
      <w:r w:rsidRPr="009870CA">
        <w:rPr>
          <w:rFonts w:ascii="Times New Roman" w:hAnsi="Times New Roman" w:cs="Times New Roman"/>
          <w:b/>
          <w:bCs/>
          <w:i/>
          <w:iCs/>
          <w:sz w:val="28"/>
          <w:szCs w:val="28"/>
          <w:lang w:bidi="fa-IR"/>
        </w:rPr>
        <w:t>ABSTARCT</w:t>
      </w:r>
    </w:p>
    <w:p w:rsidR="00BF6E92" w:rsidRPr="009870CA" w:rsidRDefault="00BF6E92" w:rsidP="00BF6E92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0"/>
          <w:szCs w:val="20"/>
        </w:rPr>
      </w:pPr>
      <w:r w:rsidRPr="009870CA">
        <w:rPr>
          <w:rFonts w:ascii="Times New Roman" w:hAnsi="Times New Roman" w:cs="Times New Roman"/>
          <w:b/>
          <w:bCs/>
          <w:i/>
          <w:sz w:val="20"/>
          <w:szCs w:val="20"/>
          <w:lang w:bidi="fa-IR"/>
        </w:rPr>
        <w:t>Objectives</w:t>
      </w:r>
      <w:r w:rsidRPr="009870CA">
        <w:rPr>
          <w:rFonts w:ascii="Times New Roman" w:hAnsi="Times New Roman" w:cs="Times New Roman"/>
          <w:i/>
          <w:sz w:val="20"/>
          <w:szCs w:val="20"/>
          <w:lang w:bidi="fa-IR"/>
        </w:rPr>
        <w:t>:</w:t>
      </w:r>
      <w:r w:rsidRPr="009870CA">
        <w:rPr>
          <w:rFonts w:ascii="Times New Roman" w:hAnsi="Times New Roman" w:cs="Times New Roman"/>
          <w:sz w:val="20"/>
          <w:szCs w:val="20"/>
          <w:lang w:bidi="fa-IR"/>
        </w:rPr>
        <w:t xml:space="preserve"> </w:t>
      </w:r>
      <w:r w:rsidRPr="009870CA">
        <w:rPr>
          <w:rFonts w:asciiTheme="majorBidi" w:hAnsiTheme="majorBidi" w:cstheme="majorBidi"/>
          <w:sz w:val="20"/>
          <w:szCs w:val="20"/>
        </w:rPr>
        <w:t xml:space="preserve">To assess the optimal time for laparoscopic </w:t>
      </w:r>
      <w:proofErr w:type="spellStart"/>
      <w:r w:rsidRPr="009870CA">
        <w:rPr>
          <w:rFonts w:asciiTheme="majorBidi" w:hAnsiTheme="majorBidi" w:cstheme="majorBidi"/>
          <w:sz w:val="20"/>
          <w:szCs w:val="20"/>
        </w:rPr>
        <w:t>cholecystectomy</w:t>
      </w:r>
      <w:proofErr w:type="spellEnd"/>
      <w:r w:rsidRPr="009870CA">
        <w:rPr>
          <w:rFonts w:asciiTheme="majorBidi" w:hAnsiTheme="majorBidi" w:cstheme="majorBidi"/>
          <w:sz w:val="20"/>
          <w:szCs w:val="20"/>
        </w:rPr>
        <w:t xml:space="preserve"> in patients with acute </w:t>
      </w:r>
      <w:proofErr w:type="spellStart"/>
      <w:r w:rsidRPr="009870CA">
        <w:rPr>
          <w:rFonts w:asciiTheme="majorBidi" w:hAnsiTheme="majorBidi" w:cstheme="majorBidi"/>
          <w:sz w:val="20"/>
          <w:szCs w:val="20"/>
        </w:rPr>
        <w:t>biliary</w:t>
      </w:r>
      <w:proofErr w:type="spellEnd"/>
      <w:r w:rsidRPr="009870CA">
        <w:rPr>
          <w:rFonts w:asciiTheme="majorBidi" w:hAnsiTheme="majorBidi" w:cstheme="majorBidi"/>
          <w:sz w:val="20"/>
          <w:szCs w:val="20"/>
        </w:rPr>
        <w:t xml:space="preserve"> pancreatitis. </w:t>
      </w:r>
    </w:p>
    <w:p w:rsidR="00BF6E92" w:rsidRPr="009870CA" w:rsidRDefault="00BF6E92" w:rsidP="00BF6E92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0"/>
          <w:szCs w:val="20"/>
        </w:rPr>
      </w:pPr>
      <w:r w:rsidRPr="009870CA">
        <w:rPr>
          <w:rFonts w:ascii="Times New Roman" w:hAnsi="Times New Roman" w:cs="Times New Roman"/>
          <w:b/>
          <w:bCs/>
          <w:i/>
          <w:sz w:val="20"/>
          <w:szCs w:val="20"/>
          <w:lang w:bidi="fa-IR"/>
        </w:rPr>
        <w:t>Patients and Methods</w:t>
      </w:r>
      <w:r w:rsidRPr="009870CA">
        <w:rPr>
          <w:rFonts w:ascii="Times New Roman" w:hAnsi="Times New Roman" w:cs="Times New Roman"/>
          <w:i/>
          <w:sz w:val="20"/>
          <w:szCs w:val="20"/>
          <w:lang w:bidi="fa-IR"/>
        </w:rPr>
        <w:t>:</w:t>
      </w:r>
      <w:r w:rsidRPr="009870CA">
        <w:rPr>
          <w:rFonts w:asciiTheme="majorBidi" w:hAnsiTheme="majorBidi" w:cstheme="majorBidi"/>
          <w:sz w:val="20"/>
          <w:szCs w:val="20"/>
        </w:rPr>
        <w:t xml:space="preserve"> From January </w:t>
      </w:r>
      <w:r>
        <w:rPr>
          <w:rFonts w:asciiTheme="majorBidi" w:hAnsiTheme="majorBidi" w:cstheme="majorBidi"/>
          <w:sz w:val="20"/>
          <w:szCs w:val="20"/>
        </w:rPr>
        <w:t>2009</w:t>
      </w:r>
      <w:r w:rsidRPr="009870CA">
        <w:rPr>
          <w:rFonts w:asciiTheme="majorBidi" w:hAnsiTheme="majorBidi" w:cstheme="majorBidi"/>
          <w:sz w:val="20"/>
          <w:szCs w:val="20"/>
        </w:rPr>
        <w:t xml:space="preserve"> to December </w:t>
      </w:r>
      <w:r>
        <w:rPr>
          <w:rFonts w:asciiTheme="majorBidi" w:hAnsiTheme="majorBidi" w:cstheme="majorBidi"/>
          <w:sz w:val="20"/>
          <w:szCs w:val="20"/>
        </w:rPr>
        <w:t>2013</w:t>
      </w:r>
      <w:r w:rsidRPr="009870CA">
        <w:rPr>
          <w:rFonts w:asciiTheme="majorBidi" w:hAnsiTheme="majorBidi" w:cstheme="majorBidi"/>
          <w:sz w:val="20"/>
          <w:szCs w:val="20"/>
        </w:rPr>
        <w:t xml:space="preserve"> patients who underwent </w:t>
      </w:r>
      <w:proofErr w:type="spellStart"/>
      <w:r w:rsidRPr="009870CA">
        <w:rPr>
          <w:rFonts w:asciiTheme="majorBidi" w:hAnsiTheme="majorBidi" w:cstheme="majorBidi"/>
          <w:sz w:val="20"/>
          <w:szCs w:val="20"/>
        </w:rPr>
        <w:t>cholecystectomy</w:t>
      </w:r>
      <w:proofErr w:type="spellEnd"/>
      <w:r w:rsidRPr="009870CA">
        <w:rPr>
          <w:rFonts w:asciiTheme="majorBidi" w:hAnsiTheme="majorBidi" w:cstheme="majorBidi"/>
          <w:sz w:val="20"/>
          <w:szCs w:val="20"/>
        </w:rPr>
        <w:t xml:space="preserve"> alongside acute </w:t>
      </w:r>
      <w:proofErr w:type="spellStart"/>
      <w:r w:rsidRPr="009870CA">
        <w:rPr>
          <w:rFonts w:asciiTheme="majorBidi" w:hAnsiTheme="majorBidi" w:cstheme="majorBidi"/>
          <w:sz w:val="20"/>
          <w:szCs w:val="20"/>
        </w:rPr>
        <w:t>biliary</w:t>
      </w:r>
      <w:proofErr w:type="spellEnd"/>
      <w:r w:rsidRPr="009870CA">
        <w:rPr>
          <w:rFonts w:asciiTheme="majorBidi" w:hAnsiTheme="majorBidi" w:cstheme="majorBidi"/>
          <w:sz w:val="20"/>
          <w:szCs w:val="20"/>
        </w:rPr>
        <w:t xml:space="preserve"> pancreatitis were enrolled. Group </w:t>
      </w:r>
      <w:proofErr w:type="gramStart"/>
      <w:r w:rsidRPr="009870CA">
        <w:rPr>
          <w:rFonts w:asciiTheme="majorBidi" w:hAnsiTheme="majorBidi" w:cstheme="majorBidi"/>
          <w:sz w:val="20"/>
          <w:szCs w:val="20"/>
        </w:rPr>
        <w:t>A</w:t>
      </w:r>
      <w:proofErr w:type="gramEnd"/>
      <w:r w:rsidRPr="009870CA">
        <w:rPr>
          <w:rFonts w:asciiTheme="majorBidi" w:hAnsiTheme="majorBidi" w:cstheme="majorBidi"/>
          <w:sz w:val="20"/>
          <w:szCs w:val="20"/>
        </w:rPr>
        <w:t xml:space="preserve"> comprised 120 patients who underwent </w:t>
      </w:r>
      <w:proofErr w:type="spellStart"/>
      <w:r w:rsidRPr="009870CA">
        <w:rPr>
          <w:rFonts w:asciiTheme="majorBidi" w:hAnsiTheme="majorBidi" w:cstheme="majorBidi"/>
          <w:sz w:val="20"/>
          <w:szCs w:val="20"/>
        </w:rPr>
        <w:t>cholecystectomy</w:t>
      </w:r>
      <w:proofErr w:type="spellEnd"/>
      <w:r w:rsidRPr="009870CA">
        <w:rPr>
          <w:rFonts w:asciiTheme="majorBidi" w:hAnsiTheme="majorBidi" w:cstheme="majorBidi"/>
          <w:sz w:val="20"/>
          <w:szCs w:val="20"/>
        </w:rPr>
        <w:t xml:space="preserve"> on first hospital admission. Group B included 112 patients who had recurrent </w:t>
      </w:r>
      <w:proofErr w:type="spellStart"/>
      <w:r w:rsidRPr="009870CA">
        <w:rPr>
          <w:rFonts w:asciiTheme="majorBidi" w:hAnsiTheme="majorBidi" w:cstheme="majorBidi"/>
          <w:sz w:val="20"/>
          <w:szCs w:val="20"/>
        </w:rPr>
        <w:t>biliary</w:t>
      </w:r>
      <w:proofErr w:type="spellEnd"/>
      <w:r w:rsidRPr="009870CA">
        <w:rPr>
          <w:rFonts w:asciiTheme="majorBidi" w:hAnsiTheme="majorBidi" w:cstheme="majorBidi"/>
          <w:sz w:val="20"/>
          <w:szCs w:val="20"/>
        </w:rPr>
        <w:t xml:space="preserve"> pancreatitis and then underwent </w:t>
      </w:r>
      <w:proofErr w:type="spellStart"/>
      <w:r w:rsidRPr="009870CA">
        <w:rPr>
          <w:rFonts w:asciiTheme="majorBidi" w:hAnsiTheme="majorBidi" w:cstheme="majorBidi"/>
          <w:sz w:val="20"/>
          <w:szCs w:val="20"/>
        </w:rPr>
        <w:t>cholecystectomy</w:t>
      </w:r>
      <w:proofErr w:type="spellEnd"/>
      <w:r w:rsidRPr="009870CA">
        <w:rPr>
          <w:rFonts w:asciiTheme="majorBidi" w:hAnsiTheme="majorBidi" w:cstheme="majorBidi"/>
          <w:sz w:val="20"/>
          <w:szCs w:val="20"/>
        </w:rPr>
        <w:t xml:space="preserve">. The severity of the pancreatitis was verified by </w:t>
      </w:r>
      <w:proofErr w:type="spellStart"/>
      <w:r w:rsidRPr="009870CA">
        <w:rPr>
          <w:rFonts w:asciiTheme="majorBidi" w:hAnsiTheme="majorBidi" w:cstheme="majorBidi"/>
          <w:sz w:val="20"/>
          <w:szCs w:val="20"/>
        </w:rPr>
        <w:t>Ranson’s</w:t>
      </w:r>
      <w:proofErr w:type="spellEnd"/>
      <w:r w:rsidRPr="009870CA">
        <w:rPr>
          <w:rFonts w:asciiTheme="majorBidi" w:hAnsiTheme="majorBidi" w:cstheme="majorBidi"/>
          <w:sz w:val="20"/>
          <w:szCs w:val="20"/>
        </w:rPr>
        <w:t xml:space="preserve"> criteria. </w:t>
      </w:r>
    </w:p>
    <w:p w:rsidR="00BF6E92" w:rsidRPr="009870CA" w:rsidRDefault="00BF6E92" w:rsidP="00BF6E92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0"/>
          <w:szCs w:val="20"/>
        </w:rPr>
      </w:pPr>
      <w:r w:rsidRPr="009870CA">
        <w:rPr>
          <w:rFonts w:ascii="Times New Roman" w:hAnsi="Times New Roman" w:cs="Times New Roman"/>
          <w:b/>
          <w:i/>
          <w:sz w:val="20"/>
          <w:szCs w:val="20"/>
          <w:lang w:bidi="fa-IR"/>
        </w:rPr>
        <w:t>Results:</w:t>
      </w:r>
      <w:r w:rsidRPr="009870CA">
        <w:rPr>
          <w:rFonts w:asciiTheme="majorBidi" w:hAnsiTheme="majorBidi" w:cstheme="majorBidi"/>
          <w:sz w:val="20"/>
          <w:szCs w:val="20"/>
        </w:rPr>
        <w:t xml:space="preserve"> 107 patients of group A and 86 patients of group B had a </w:t>
      </w:r>
      <w:proofErr w:type="spellStart"/>
      <w:r w:rsidRPr="009870CA">
        <w:rPr>
          <w:rFonts w:asciiTheme="majorBidi" w:hAnsiTheme="majorBidi" w:cstheme="majorBidi"/>
          <w:sz w:val="20"/>
          <w:szCs w:val="20"/>
        </w:rPr>
        <w:t>Ranson’s</w:t>
      </w:r>
      <w:proofErr w:type="spellEnd"/>
      <w:r w:rsidRPr="009870CA">
        <w:rPr>
          <w:rFonts w:asciiTheme="majorBidi" w:hAnsiTheme="majorBidi" w:cstheme="majorBidi"/>
          <w:sz w:val="20"/>
          <w:szCs w:val="20"/>
        </w:rPr>
        <w:t xml:space="preserve"> score of less than 4 (</w:t>
      </w:r>
      <w:r w:rsidRPr="009870CA">
        <w:rPr>
          <w:rFonts w:asciiTheme="majorBidi" w:hAnsiTheme="majorBidi" w:cstheme="majorBidi"/>
          <w:i/>
          <w:iCs/>
          <w:sz w:val="20"/>
          <w:szCs w:val="20"/>
        </w:rPr>
        <w:t>p</w:t>
      </w:r>
      <w:r w:rsidRPr="009870CA">
        <w:rPr>
          <w:rFonts w:asciiTheme="majorBidi" w:hAnsiTheme="majorBidi" w:cstheme="majorBidi"/>
          <w:sz w:val="20"/>
          <w:szCs w:val="20"/>
        </w:rPr>
        <w:t xml:space="preserve">=0.019). Early selective ERC was conducted in 79 patients (66% of cases) in group A and 74 patients (31 during the first admission and 43 during recurrent pancreatic attacks) in group B. Both groups were matched for therapeutic ERC and its complications. Laparoscopic </w:t>
      </w:r>
      <w:proofErr w:type="spellStart"/>
      <w:r w:rsidRPr="009870CA">
        <w:rPr>
          <w:rFonts w:asciiTheme="majorBidi" w:hAnsiTheme="majorBidi" w:cstheme="majorBidi"/>
          <w:sz w:val="20"/>
          <w:szCs w:val="20"/>
        </w:rPr>
        <w:t>cholecystectomy</w:t>
      </w:r>
      <w:proofErr w:type="spellEnd"/>
      <w:r w:rsidRPr="009870CA">
        <w:rPr>
          <w:rFonts w:asciiTheme="majorBidi" w:hAnsiTheme="majorBidi" w:cstheme="majorBidi"/>
          <w:sz w:val="20"/>
          <w:szCs w:val="20"/>
        </w:rPr>
        <w:t xml:space="preserve"> was carried out in 102 patients in group A and in 97 patients in group B. Postoperative morbidities were significantly more common in group B than group A: 37% and 14%, respectively (</w:t>
      </w:r>
      <w:r w:rsidRPr="009870CA">
        <w:rPr>
          <w:rFonts w:asciiTheme="majorBidi" w:hAnsiTheme="majorBidi" w:cstheme="majorBidi"/>
          <w:i/>
          <w:iCs/>
          <w:sz w:val="20"/>
          <w:szCs w:val="20"/>
        </w:rPr>
        <w:t xml:space="preserve">p </w:t>
      </w:r>
      <w:r w:rsidRPr="009870CA">
        <w:rPr>
          <w:rFonts w:asciiTheme="majorBidi" w:hAnsiTheme="majorBidi" w:cstheme="majorBidi"/>
          <w:sz w:val="20"/>
          <w:szCs w:val="20"/>
        </w:rPr>
        <w:t>&lt;0.0001). The mean hospital length of stay was longer in group B than in group A: 38.49 days (range 17–139 days) and 22.74 days (range 8–58 days), respectively (</w:t>
      </w:r>
      <w:r w:rsidRPr="009870CA">
        <w:rPr>
          <w:rFonts w:asciiTheme="majorBidi" w:hAnsiTheme="majorBidi" w:cstheme="majorBidi"/>
          <w:i/>
          <w:iCs/>
          <w:sz w:val="20"/>
          <w:szCs w:val="20"/>
        </w:rPr>
        <w:t xml:space="preserve">p </w:t>
      </w:r>
      <w:r w:rsidRPr="009870CA">
        <w:rPr>
          <w:rFonts w:asciiTheme="majorBidi" w:hAnsiTheme="majorBidi" w:cstheme="majorBidi"/>
          <w:sz w:val="20"/>
          <w:szCs w:val="20"/>
        </w:rPr>
        <w:t xml:space="preserve">&lt;0.0001). </w:t>
      </w:r>
    </w:p>
    <w:p w:rsidR="00BF6E92" w:rsidRPr="009870CA" w:rsidRDefault="00BF6E92" w:rsidP="00BF6E92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0"/>
          <w:szCs w:val="20"/>
        </w:rPr>
      </w:pPr>
      <w:r w:rsidRPr="009870CA">
        <w:rPr>
          <w:rFonts w:ascii="Times New Roman" w:hAnsi="Times New Roman" w:cs="Times New Roman"/>
          <w:b/>
          <w:bCs/>
          <w:i/>
          <w:sz w:val="20"/>
          <w:szCs w:val="20"/>
        </w:rPr>
        <w:t>Conclusions:</w:t>
      </w:r>
      <w:r w:rsidRPr="009870CA">
        <w:rPr>
          <w:rFonts w:ascii="Times New Roman" w:hAnsi="Times New Roman" w:cs="Times New Roman"/>
          <w:sz w:val="20"/>
          <w:szCs w:val="20"/>
        </w:rPr>
        <w:t xml:space="preserve"> </w:t>
      </w:r>
      <w:r w:rsidRPr="009870CA">
        <w:rPr>
          <w:rFonts w:asciiTheme="majorBidi" w:hAnsiTheme="majorBidi" w:cstheme="majorBidi"/>
          <w:sz w:val="20"/>
          <w:szCs w:val="20"/>
        </w:rPr>
        <w:t xml:space="preserve">It is evident from the results that Interval </w:t>
      </w:r>
      <w:proofErr w:type="spellStart"/>
      <w:r w:rsidRPr="009870CA">
        <w:rPr>
          <w:rFonts w:asciiTheme="majorBidi" w:hAnsiTheme="majorBidi" w:cstheme="majorBidi"/>
          <w:sz w:val="20"/>
          <w:szCs w:val="20"/>
        </w:rPr>
        <w:t>cholecystectomy</w:t>
      </w:r>
      <w:proofErr w:type="spellEnd"/>
      <w:r w:rsidRPr="009870CA">
        <w:rPr>
          <w:rFonts w:asciiTheme="majorBidi" w:hAnsiTheme="majorBidi" w:cstheme="majorBidi"/>
          <w:sz w:val="20"/>
          <w:szCs w:val="20"/>
        </w:rPr>
        <w:t xml:space="preserve"> can lead to recurrent </w:t>
      </w:r>
      <w:proofErr w:type="spellStart"/>
      <w:r w:rsidRPr="009870CA">
        <w:rPr>
          <w:rFonts w:asciiTheme="majorBidi" w:hAnsiTheme="majorBidi" w:cstheme="majorBidi"/>
          <w:sz w:val="20"/>
          <w:szCs w:val="20"/>
        </w:rPr>
        <w:t>biliary</w:t>
      </w:r>
      <w:proofErr w:type="spellEnd"/>
      <w:r w:rsidRPr="009870CA">
        <w:rPr>
          <w:rFonts w:asciiTheme="majorBidi" w:hAnsiTheme="majorBidi" w:cstheme="majorBidi"/>
          <w:sz w:val="20"/>
          <w:szCs w:val="20"/>
        </w:rPr>
        <w:t xml:space="preserve"> pancreatitis attacks, which can increase morbidity and the length of hospital stay. So, </w:t>
      </w:r>
      <w:proofErr w:type="spellStart"/>
      <w:r w:rsidRPr="009870CA">
        <w:rPr>
          <w:rFonts w:asciiTheme="majorBidi" w:hAnsiTheme="majorBidi" w:cstheme="majorBidi"/>
          <w:sz w:val="20"/>
          <w:szCs w:val="20"/>
        </w:rPr>
        <w:t>cholecystectomy</w:t>
      </w:r>
      <w:proofErr w:type="spellEnd"/>
      <w:r w:rsidRPr="009870CA">
        <w:rPr>
          <w:rFonts w:asciiTheme="majorBidi" w:hAnsiTheme="majorBidi" w:cstheme="majorBidi"/>
          <w:sz w:val="20"/>
          <w:szCs w:val="20"/>
        </w:rPr>
        <w:t xml:space="preserve"> should be conducted during the first hospital admission after clinical improvement via early selective ERC in acute </w:t>
      </w:r>
      <w:proofErr w:type="spellStart"/>
      <w:r w:rsidRPr="009870CA">
        <w:rPr>
          <w:rFonts w:asciiTheme="majorBidi" w:hAnsiTheme="majorBidi" w:cstheme="majorBidi"/>
          <w:sz w:val="20"/>
          <w:szCs w:val="20"/>
        </w:rPr>
        <w:t>biliary</w:t>
      </w:r>
      <w:proofErr w:type="spellEnd"/>
      <w:r w:rsidRPr="009870CA">
        <w:rPr>
          <w:rFonts w:asciiTheme="majorBidi" w:hAnsiTheme="majorBidi" w:cstheme="majorBidi"/>
          <w:sz w:val="20"/>
          <w:szCs w:val="20"/>
        </w:rPr>
        <w:t xml:space="preserve"> pancreatitis patients.</w:t>
      </w:r>
    </w:p>
    <w:p w:rsidR="00BF6E92" w:rsidRPr="009870CA" w:rsidRDefault="00BF6E92" w:rsidP="00BF6E92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BF6E92" w:rsidRPr="009870CA" w:rsidRDefault="00BF6E92" w:rsidP="00BF6E92">
      <w:pPr>
        <w:spacing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FB4A2D">
        <w:rPr>
          <w:rFonts w:ascii="Times New Roman" w:hAnsi="Times New Roman" w:cs="Times New Roman"/>
          <w:b/>
          <w:i/>
          <w:sz w:val="20"/>
          <w:szCs w:val="20"/>
          <w:lang w:bidi="fa-IR"/>
        </w:rPr>
        <w:t>Keywords:</w:t>
      </w:r>
      <w:r w:rsidRPr="009870CA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9870CA">
        <w:rPr>
          <w:rFonts w:asciiTheme="majorBidi" w:hAnsiTheme="majorBidi" w:cstheme="majorBidi"/>
          <w:sz w:val="20"/>
          <w:szCs w:val="20"/>
        </w:rPr>
        <w:t>cholecystectomy</w:t>
      </w:r>
      <w:proofErr w:type="spellEnd"/>
      <w:r w:rsidRPr="009870CA">
        <w:rPr>
          <w:rFonts w:asciiTheme="majorBidi" w:hAnsiTheme="majorBidi" w:cstheme="majorBidi"/>
          <w:sz w:val="20"/>
          <w:szCs w:val="20"/>
        </w:rPr>
        <w:t xml:space="preserve">; </w:t>
      </w:r>
      <w:proofErr w:type="spellStart"/>
      <w:r w:rsidRPr="009870CA">
        <w:rPr>
          <w:rFonts w:asciiTheme="majorBidi" w:hAnsiTheme="majorBidi" w:cstheme="majorBidi"/>
          <w:sz w:val="20"/>
          <w:szCs w:val="20"/>
        </w:rPr>
        <w:t>biliary</w:t>
      </w:r>
      <w:proofErr w:type="spellEnd"/>
      <w:r w:rsidRPr="009870CA">
        <w:rPr>
          <w:rFonts w:asciiTheme="majorBidi" w:hAnsiTheme="majorBidi" w:cstheme="majorBidi"/>
          <w:sz w:val="20"/>
          <w:szCs w:val="20"/>
        </w:rPr>
        <w:t>; pancreatitis; acute</w:t>
      </w:r>
    </w:p>
    <w:p w:rsidR="00B27E74" w:rsidRDefault="00B27E74"/>
    <w:sectPr w:rsidR="00B27E74" w:rsidSect="00B27E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BF6E92"/>
    <w:rsid w:val="00B27E74"/>
    <w:rsid w:val="00BF6E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E92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Mosalas PC</dc:creator>
  <cp:lastModifiedBy>Mosalas PC</cp:lastModifiedBy>
  <cp:revision>1</cp:revision>
  <dcterms:created xsi:type="dcterms:W3CDTF">2016-06-24T13:46:00Z</dcterms:created>
  <dcterms:modified xsi:type="dcterms:W3CDTF">2016-06-24T13:47:00Z</dcterms:modified>
</cp:coreProperties>
</file>