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5118FA" w14:textId="3517B4FD" w:rsidR="001E2E2A" w:rsidRPr="00081D4F" w:rsidRDefault="0080762B">
      <w:pPr>
        <w:rPr>
          <w:rFonts w:ascii="Arial" w:hAnsi="Arial" w:cs="Arial"/>
          <w:b/>
        </w:rPr>
      </w:pPr>
      <w:r>
        <w:rPr>
          <w:rFonts w:ascii="Arial" w:hAnsi="Arial" w:cs="Arial"/>
          <w:b/>
        </w:rPr>
        <w:t xml:space="preserve">TITLE: </w:t>
      </w:r>
      <w:r w:rsidR="00C96250" w:rsidRPr="00081D4F">
        <w:rPr>
          <w:rFonts w:ascii="Arial" w:hAnsi="Arial" w:cs="Arial"/>
          <w:b/>
        </w:rPr>
        <w:t>Primary ovarian c</w:t>
      </w:r>
      <w:r w:rsidR="004C6570" w:rsidRPr="00081D4F">
        <w:rPr>
          <w:rFonts w:ascii="Arial" w:hAnsi="Arial" w:cs="Arial"/>
          <w:b/>
        </w:rPr>
        <w:t>arcinoid tumour arising in a mature cystic teratoma: A rare case report.</w:t>
      </w:r>
    </w:p>
    <w:p w14:paraId="40B801C6" w14:textId="6E28D13C" w:rsidR="0080762B" w:rsidRDefault="0080762B">
      <w:pPr>
        <w:rPr>
          <w:rFonts w:ascii="Arial" w:hAnsi="Arial" w:cs="Arial"/>
          <w:b/>
        </w:rPr>
      </w:pPr>
    </w:p>
    <w:p w14:paraId="40F84022" w14:textId="77777777" w:rsidR="0080762B" w:rsidRPr="00700946" w:rsidRDefault="0080762B" w:rsidP="0080762B">
      <w:pPr>
        <w:rPr>
          <w:rFonts w:ascii="Arial" w:hAnsi="Arial" w:cs="Arial"/>
          <w:b/>
          <w:vertAlign w:val="superscript"/>
        </w:rPr>
      </w:pPr>
      <w:r>
        <w:rPr>
          <w:rFonts w:ascii="Arial" w:hAnsi="Arial" w:cs="Arial"/>
          <w:b/>
        </w:rPr>
        <w:t>Mahtab Farzin</w:t>
      </w:r>
      <w:r w:rsidRPr="00081D4F">
        <w:rPr>
          <w:rFonts w:ascii="Arial" w:hAnsi="Arial" w:cs="Arial"/>
          <w:b/>
        </w:rPr>
        <w:t xml:space="preserve"> </w:t>
      </w:r>
      <w:r w:rsidRPr="00081D4F">
        <w:rPr>
          <w:rFonts w:ascii="Arial" w:hAnsi="Arial" w:cs="Arial"/>
          <w:b/>
          <w:vertAlign w:val="superscript"/>
        </w:rPr>
        <w:t>1</w:t>
      </w:r>
      <w:r w:rsidRPr="00081D4F">
        <w:rPr>
          <w:rFonts w:ascii="Arial" w:hAnsi="Arial" w:cs="Arial"/>
          <w:b/>
        </w:rPr>
        <w:t xml:space="preserve">, </w:t>
      </w:r>
      <w:bookmarkStart w:id="0" w:name="_Hlk534551886"/>
      <w:r>
        <w:rPr>
          <w:rFonts w:ascii="Arial" w:hAnsi="Arial" w:cs="Arial"/>
          <w:b/>
        </w:rPr>
        <w:t>Parin Tanzifi</w:t>
      </w:r>
      <w:r w:rsidRPr="00081D4F">
        <w:rPr>
          <w:rFonts w:ascii="Arial" w:hAnsi="Arial" w:cs="Arial"/>
          <w:b/>
        </w:rPr>
        <w:t xml:space="preserve"> </w:t>
      </w:r>
      <w:bookmarkEnd w:id="0"/>
      <w:r>
        <w:rPr>
          <w:rFonts w:ascii="Arial" w:hAnsi="Arial" w:cs="Arial"/>
          <w:b/>
          <w:vertAlign w:val="superscript"/>
        </w:rPr>
        <w:t>1</w:t>
      </w:r>
      <w:r w:rsidRPr="00081D4F">
        <w:rPr>
          <w:rFonts w:ascii="Arial" w:hAnsi="Arial" w:cs="Arial"/>
          <w:b/>
        </w:rPr>
        <w:t xml:space="preserve">, </w:t>
      </w:r>
      <w:r w:rsidRPr="00700946">
        <w:rPr>
          <w:rFonts w:ascii="Arial" w:hAnsi="Arial" w:cs="Arial"/>
          <w:b/>
        </w:rPr>
        <w:t xml:space="preserve">Raghwa Sharma </w:t>
      </w:r>
      <w:r>
        <w:rPr>
          <w:rFonts w:ascii="Arial" w:hAnsi="Arial" w:cs="Arial"/>
          <w:b/>
          <w:vertAlign w:val="superscript"/>
        </w:rPr>
        <w:t>2</w:t>
      </w:r>
    </w:p>
    <w:p w14:paraId="0EC14201" w14:textId="77777777" w:rsidR="0080762B" w:rsidRPr="00081D4F" w:rsidRDefault="0080762B" w:rsidP="0080762B">
      <w:pPr>
        <w:rPr>
          <w:rFonts w:ascii="Arial" w:hAnsi="Arial" w:cs="Arial"/>
        </w:rPr>
      </w:pPr>
      <w:r w:rsidRPr="00081D4F">
        <w:rPr>
          <w:rFonts w:ascii="Arial" w:hAnsi="Arial" w:cs="Arial"/>
          <w:vertAlign w:val="superscript"/>
        </w:rPr>
        <w:t>1</w:t>
      </w:r>
      <w:r w:rsidRPr="00081D4F">
        <w:rPr>
          <w:rFonts w:ascii="Arial" w:hAnsi="Arial" w:cs="Arial"/>
          <w:b/>
        </w:rPr>
        <w:t xml:space="preserve"> </w:t>
      </w:r>
      <w:r w:rsidRPr="00081D4F">
        <w:rPr>
          <w:rFonts w:ascii="Arial" w:hAnsi="Arial" w:cs="Arial"/>
        </w:rPr>
        <w:t>NSW Health Pathology, Department of anatomical pathology, Orange Hospital, Orange, NSW, Australia</w:t>
      </w:r>
    </w:p>
    <w:p w14:paraId="270DD830" w14:textId="77777777" w:rsidR="0080762B" w:rsidRPr="00081D4F" w:rsidRDefault="0080762B" w:rsidP="0080762B">
      <w:pPr>
        <w:rPr>
          <w:rFonts w:ascii="Arial" w:hAnsi="Arial" w:cs="Arial"/>
        </w:rPr>
      </w:pPr>
      <w:proofErr w:type="gramStart"/>
      <w:r w:rsidRPr="00081D4F">
        <w:rPr>
          <w:rFonts w:ascii="Arial" w:hAnsi="Arial" w:cs="Arial"/>
          <w:vertAlign w:val="superscript"/>
        </w:rPr>
        <w:t xml:space="preserve">2  </w:t>
      </w:r>
      <w:r w:rsidRPr="00081D4F">
        <w:rPr>
          <w:rFonts w:ascii="Arial" w:hAnsi="Arial" w:cs="Arial"/>
        </w:rPr>
        <w:t>NSW</w:t>
      </w:r>
      <w:proofErr w:type="gramEnd"/>
      <w:r w:rsidRPr="00081D4F">
        <w:rPr>
          <w:rFonts w:ascii="Arial" w:hAnsi="Arial" w:cs="Arial"/>
        </w:rPr>
        <w:t xml:space="preserve"> Health Pathology, Department of anatomical pathology, Westmead Hospital, Westmead, NSW, Australia</w:t>
      </w:r>
    </w:p>
    <w:p w14:paraId="2EEFCF80" w14:textId="77777777" w:rsidR="0080762B" w:rsidRPr="00081D4F" w:rsidRDefault="0080762B">
      <w:pPr>
        <w:rPr>
          <w:rFonts w:ascii="Arial" w:hAnsi="Arial" w:cs="Arial"/>
          <w:b/>
        </w:rPr>
      </w:pPr>
    </w:p>
    <w:p w14:paraId="0E54886E" w14:textId="09A80419" w:rsidR="004C6570" w:rsidRPr="00114B9C" w:rsidRDefault="0080762B" w:rsidP="00114B9C">
      <w:pPr>
        <w:pStyle w:val="ListParagraph"/>
        <w:numPr>
          <w:ilvl w:val="0"/>
          <w:numId w:val="2"/>
        </w:numPr>
        <w:rPr>
          <w:rFonts w:ascii="Arial" w:hAnsi="Arial" w:cs="Arial"/>
          <w:b/>
        </w:rPr>
      </w:pPr>
      <w:r w:rsidRPr="00114B9C">
        <w:rPr>
          <w:rFonts w:ascii="Arial" w:hAnsi="Arial" w:cs="Arial"/>
          <w:b/>
        </w:rPr>
        <w:t>ABSTRACT BODY</w:t>
      </w:r>
    </w:p>
    <w:p w14:paraId="0CF9355B" w14:textId="177BF9BB" w:rsidR="004C6570" w:rsidRPr="00081D4F" w:rsidRDefault="00C96250">
      <w:pPr>
        <w:rPr>
          <w:rFonts w:ascii="Arial" w:hAnsi="Arial" w:cs="Arial"/>
        </w:rPr>
      </w:pPr>
      <w:r w:rsidRPr="00081D4F">
        <w:rPr>
          <w:rFonts w:ascii="Arial" w:hAnsi="Arial" w:cs="Arial"/>
        </w:rPr>
        <w:t>Ovarian mature cystic teratomas</w:t>
      </w:r>
      <w:r w:rsidR="0080762B">
        <w:rPr>
          <w:rFonts w:ascii="Arial" w:hAnsi="Arial" w:cs="Arial"/>
        </w:rPr>
        <w:t xml:space="preserve"> </w:t>
      </w:r>
      <w:r w:rsidRPr="00081D4F">
        <w:rPr>
          <w:rFonts w:ascii="Arial" w:hAnsi="Arial" w:cs="Arial"/>
        </w:rPr>
        <w:t>represent 20% of ovarian neoplasms</w:t>
      </w:r>
      <w:r w:rsidR="00AD2BEF" w:rsidRPr="00081D4F">
        <w:rPr>
          <w:rFonts w:ascii="Arial" w:hAnsi="Arial" w:cs="Arial"/>
        </w:rPr>
        <w:t xml:space="preserve"> with malignant tumours arising within them including adenocarcinoma, thyroid carcinoma, and malignant melanoma</w:t>
      </w:r>
      <w:r w:rsidR="00950675" w:rsidRPr="00081D4F">
        <w:rPr>
          <w:rFonts w:ascii="Arial" w:hAnsi="Arial" w:cs="Arial"/>
          <w:vertAlign w:val="superscript"/>
        </w:rPr>
        <w:t>1</w:t>
      </w:r>
      <w:r w:rsidRPr="00081D4F">
        <w:rPr>
          <w:rFonts w:ascii="Arial" w:hAnsi="Arial" w:cs="Arial"/>
        </w:rPr>
        <w:t xml:space="preserve">. </w:t>
      </w:r>
      <w:r w:rsidR="00C53FED">
        <w:rPr>
          <w:rFonts w:ascii="Arial" w:hAnsi="Arial" w:cs="Arial"/>
        </w:rPr>
        <w:t>P</w:t>
      </w:r>
      <w:r w:rsidRPr="00081D4F">
        <w:rPr>
          <w:rFonts w:ascii="Arial" w:hAnsi="Arial" w:cs="Arial"/>
        </w:rPr>
        <w:t xml:space="preserve">rimary ovarian carcinoid tumours (Neuroendocrine Tumours Grade 1) </w:t>
      </w:r>
      <w:r w:rsidR="00F506D4" w:rsidRPr="00081D4F">
        <w:rPr>
          <w:rFonts w:ascii="Arial" w:hAnsi="Arial" w:cs="Arial"/>
        </w:rPr>
        <w:t>arising from a mature cystic teratoma is</w:t>
      </w:r>
      <w:r w:rsidRPr="00081D4F">
        <w:rPr>
          <w:rFonts w:ascii="Arial" w:hAnsi="Arial" w:cs="Arial"/>
        </w:rPr>
        <w:t xml:space="preserve"> </w:t>
      </w:r>
      <w:r w:rsidR="00950675" w:rsidRPr="00081D4F">
        <w:rPr>
          <w:rFonts w:ascii="Arial" w:hAnsi="Arial" w:cs="Arial"/>
        </w:rPr>
        <w:t xml:space="preserve">very </w:t>
      </w:r>
      <w:r w:rsidRPr="00081D4F">
        <w:rPr>
          <w:rFonts w:ascii="Arial" w:hAnsi="Arial" w:cs="Arial"/>
        </w:rPr>
        <w:t>rare</w:t>
      </w:r>
      <w:r w:rsidR="00F506D4" w:rsidRPr="00081D4F">
        <w:rPr>
          <w:rFonts w:ascii="Arial" w:hAnsi="Arial" w:cs="Arial"/>
        </w:rPr>
        <w:t xml:space="preserve"> with small number of published cases</w:t>
      </w:r>
      <w:r w:rsidR="00950675" w:rsidRPr="00081D4F">
        <w:rPr>
          <w:rFonts w:ascii="Arial" w:hAnsi="Arial" w:cs="Arial"/>
        </w:rPr>
        <w:t>. These neoplasms</w:t>
      </w:r>
      <w:r w:rsidRPr="00081D4F">
        <w:rPr>
          <w:rFonts w:ascii="Arial" w:hAnsi="Arial" w:cs="Arial"/>
        </w:rPr>
        <w:t xml:space="preserve"> constitute 0.1% to 0.3% </w:t>
      </w:r>
      <w:r w:rsidR="0029476B" w:rsidRPr="00081D4F">
        <w:rPr>
          <w:rFonts w:ascii="Arial" w:hAnsi="Arial" w:cs="Arial"/>
        </w:rPr>
        <w:t>of all</w:t>
      </w:r>
      <w:r w:rsidRPr="00081D4F">
        <w:rPr>
          <w:rFonts w:ascii="Arial" w:hAnsi="Arial" w:cs="Arial"/>
        </w:rPr>
        <w:t xml:space="preserve"> ovarian carcinomas and less than 1% of all carcinoid tumours </w:t>
      </w:r>
      <w:r w:rsidR="00950675" w:rsidRPr="00081D4F">
        <w:rPr>
          <w:rFonts w:ascii="Arial" w:hAnsi="Arial" w:cs="Arial"/>
          <w:vertAlign w:val="superscript"/>
        </w:rPr>
        <w:t>2</w:t>
      </w:r>
      <w:r w:rsidR="00552A94" w:rsidRPr="00081D4F">
        <w:rPr>
          <w:rFonts w:ascii="Arial" w:hAnsi="Arial" w:cs="Arial"/>
          <w:vertAlign w:val="superscript"/>
        </w:rPr>
        <w:t>,</w:t>
      </w:r>
      <w:r w:rsidR="00950675" w:rsidRPr="00081D4F">
        <w:rPr>
          <w:rFonts w:ascii="Arial" w:hAnsi="Arial" w:cs="Arial"/>
          <w:vertAlign w:val="superscript"/>
        </w:rPr>
        <w:t>3</w:t>
      </w:r>
      <w:r w:rsidR="00C53FED">
        <w:rPr>
          <w:rFonts w:ascii="Arial" w:hAnsi="Arial" w:cs="Arial"/>
        </w:rPr>
        <w:t xml:space="preserve">. </w:t>
      </w:r>
      <w:r w:rsidR="007C24E9">
        <w:rPr>
          <w:rFonts w:ascii="Arial" w:hAnsi="Arial" w:cs="Arial"/>
        </w:rPr>
        <w:t>T</w:t>
      </w:r>
      <w:r w:rsidR="00AD2BEF" w:rsidRPr="00081D4F">
        <w:rPr>
          <w:rFonts w:ascii="Arial" w:hAnsi="Arial" w:cs="Arial"/>
        </w:rPr>
        <w:t xml:space="preserve">hese lesions occur </w:t>
      </w:r>
      <w:r w:rsidR="007C24E9">
        <w:rPr>
          <w:rFonts w:ascii="Arial" w:hAnsi="Arial" w:cs="Arial"/>
        </w:rPr>
        <w:t xml:space="preserve">mainly </w:t>
      </w:r>
      <w:r w:rsidR="00AD2BEF" w:rsidRPr="00081D4F">
        <w:rPr>
          <w:rFonts w:ascii="Arial" w:hAnsi="Arial" w:cs="Arial"/>
        </w:rPr>
        <w:t xml:space="preserve">in association with mature cystic teratomas. </w:t>
      </w:r>
      <w:r w:rsidR="007C24E9">
        <w:rPr>
          <w:rFonts w:ascii="Arial" w:hAnsi="Arial" w:cs="Arial"/>
        </w:rPr>
        <w:t>M</w:t>
      </w:r>
      <w:r w:rsidR="00950675" w:rsidRPr="00081D4F">
        <w:rPr>
          <w:rFonts w:ascii="Arial" w:hAnsi="Arial" w:cs="Arial"/>
        </w:rPr>
        <w:t xml:space="preserve">ost patients are </w:t>
      </w:r>
      <w:r w:rsidR="00F506D4" w:rsidRPr="00081D4F">
        <w:rPr>
          <w:rFonts w:ascii="Arial" w:hAnsi="Arial" w:cs="Arial"/>
        </w:rPr>
        <w:t>postmenopausal and</w:t>
      </w:r>
      <w:r w:rsidR="0081164D" w:rsidRPr="00081D4F">
        <w:rPr>
          <w:rFonts w:ascii="Arial" w:hAnsi="Arial" w:cs="Arial"/>
        </w:rPr>
        <w:t xml:space="preserve"> the lesion is invariably unilateral</w:t>
      </w:r>
      <w:r w:rsidR="00C53FED">
        <w:rPr>
          <w:rFonts w:ascii="Arial" w:hAnsi="Arial" w:cs="Arial"/>
        </w:rPr>
        <w:t xml:space="preserve">. </w:t>
      </w:r>
    </w:p>
    <w:p w14:paraId="697414E0" w14:textId="4C502157" w:rsidR="00FB17F0" w:rsidRPr="00081D4F" w:rsidRDefault="00A97E1F">
      <w:pPr>
        <w:rPr>
          <w:rFonts w:ascii="Arial" w:hAnsi="Arial" w:cs="Arial"/>
        </w:rPr>
      </w:pPr>
      <w:r>
        <w:rPr>
          <w:rFonts w:ascii="Arial" w:hAnsi="Arial" w:cs="Arial"/>
        </w:rPr>
        <w:t>We report</w:t>
      </w:r>
      <w:r w:rsidR="00FB17F0" w:rsidRPr="00081D4F">
        <w:rPr>
          <w:rFonts w:ascii="Arial" w:hAnsi="Arial" w:cs="Arial"/>
        </w:rPr>
        <w:t xml:space="preserve"> a </w:t>
      </w:r>
      <w:r w:rsidR="00B86187" w:rsidRPr="00081D4F">
        <w:rPr>
          <w:rFonts w:ascii="Arial" w:hAnsi="Arial" w:cs="Arial"/>
        </w:rPr>
        <w:t>69-year-old</w:t>
      </w:r>
      <w:r w:rsidR="00FB17F0" w:rsidRPr="00081D4F">
        <w:rPr>
          <w:rFonts w:ascii="Arial" w:hAnsi="Arial" w:cs="Arial"/>
        </w:rPr>
        <w:t xml:space="preserve"> lady</w:t>
      </w:r>
      <w:r w:rsidR="00B86187" w:rsidRPr="00081D4F">
        <w:rPr>
          <w:rFonts w:ascii="Arial" w:hAnsi="Arial" w:cs="Arial"/>
        </w:rPr>
        <w:t xml:space="preserve"> with a right ovarian</w:t>
      </w:r>
      <w:r w:rsidR="0050754F">
        <w:rPr>
          <w:rFonts w:ascii="Arial" w:hAnsi="Arial" w:cs="Arial"/>
        </w:rPr>
        <w:t xml:space="preserve"> </w:t>
      </w:r>
      <w:r w:rsidR="00B86187" w:rsidRPr="00081D4F">
        <w:rPr>
          <w:rFonts w:ascii="Arial" w:hAnsi="Arial" w:cs="Arial"/>
        </w:rPr>
        <w:t xml:space="preserve">cyst on ultrasound </w:t>
      </w:r>
      <w:r w:rsidR="0050754F">
        <w:rPr>
          <w:rFonts w:ascii="Arial" w:hAnsi="Arial" w:cs="Arial"/>
        </w:rPr>
        <w:t>and</w:t>
      </w:r>
      <w:r>
        <w:rPr>
          <w:rFonts w:ascii="Arial" w:hAnsi="Arial" w:cs="Arial"/>
        </w:rPr>
        <w:t xml:space="preserve"> subsequent</w:t>
      </w:r>
      <w:r w:rsidR="00B86187" w:rsidRPr="00081D4F">
        <w:rPr>
          <w:rFonts w:ascii="Arial" w:hAnsi="Arial" w:cs="Arial"/>
        </w:rPr>
        <w:t xml:space="preserve"> bilateral salpingo-oophorectomy.</w:t>
      </w:r>
    </w:p>
    <w:p w14:paraId="345F9680" w14:textId="71BAFC5D" w:rsidR="00B86187" w:rsidRPr="00081D4F" w:rsidRDefault="00B86187">
      <w:pPr>
        <w:rPr>
          <w:rFonts w:ascii="Arial" w:hAnsi="Arial" w:cs="Arial"/>
        </w:rPr>
      </w:pPr>
      <w:r w:rsidRPr="00081D4F">
        <w:rPr>
          <w:rFonts w:ascii="Arial" w:hAnsi="Arial" w:cs="Arial"/>
        </w:rPr>
        <w:t>On macroscopic examination</w:t>
      </w:r>
      <w:r w:rsidR="005D79B4" w:rsidRPr="00081D4F">
        <w:rPr>
          <w:rFonts w:ascii="Arial" w:hAnsi="Arial" w:cs="Arial"/>
        </w:rPr>
        <w:t xml:space="preserve"> (Figure 1) the right</w:t>
      </w:r>
      <w:r w:rsidR="00AD764D" w:rsidRPr="00081D4F">
        <w:rPr>
          <w:rFonts w:ascii="Arial" w:hAnsi="Arial" w:cs="Arial"/>
        </w:rPr>
        <w:t xml:space="preserve"> ovary </w:t>
      </w:r>
      <w:r w:rsidR="00A97E1F">
        <w:rPr>
          <w:rFonts w:ascii="Arial" w:hAnsi="Arial" w:cs="Arial"/>
        </w:rPr>
        <w:t>included</w:t>
      </w:r>
      <w:r w:rsidR="00AD764D" w:rsidRPr="00081D4F">
        <w:rPr>
          <w:rFonts w:ascii="Arial" w:hAnsi="Arial" w:cs="Arial"/>
        </w:rPr>
        <w:t xml:space="preserve"> a 75mm mass</w:t>
      </w:r>
      <w:r w:rsidR="00465CD2">
        <w:rPr>
          <w:rFonts w:ascii="Arial" w:hAnsi="Arial" w:cs="Arial"/>
        </w:rPr>
        <w:t>.</w:t>
      </w:r>
    </w:p>
    <w:p w14:paraId="053C0EAD" w14:textId="5FF6EECC" w:rsidR="00B86187" w:rsidRPr="00081D4F" w:rsidRDefault="00B86187">
      <w:pPr>
        <w:rPr>
          <w:rFonts w:ascii="Arial" w:hAnsi="Arial" w:cs="Arial"/>
        </w:rPr>
      </w:pPr>
      <w:r w:rsidRPr="00081D4F">
        <w:rPr>
          <w:rFonts w:ascii="Arial" w:hAnsi="Arial" w:cs="Arial"/>
        </w:rPr>
        <w:t>Histo</w:t>
      </w:r>
      <w:r w:rsidR="00092F2B">
        <w:rPr>
          <w:rFonts w:ascii="Arial" w:hAnsi="Arial" w:cs="Arial"/>
        </w:rPr>
        <w:t>logy</w:t>
      </w:r>
      <w:r w:rsidR="00095C1D" w:rsidRPr="00081D4F">
        <w:rPr>
          <w:rFonts w:ascii="Arial" w:hAnsi="Arial" w:cs="Arial"/>
        </w:rPr>
        <w:t xml:space="preserve"> </w:t>
      </w:r>
      <w:r w:rsidRPr="00081D4F">
        <w:rPr>
          <w:rFonts w:ascii="Arial" w:hAnsi="Arial" w:cs="Arial"/>
        </w:rPr>
        <w:t>revealed a grade 1 neuroendocrine tumour (carcinoid tumour) arising within a mature cystic teratoma with 60% and 40% of the mass respectively</w:t>
      </w:r>
      <w:r w:rsidR="00A74F11">
        <w:rPr>
          <w:rFonts w:ascii="Arial" w:hAnsi="Arial" w:cs="Arial"/>
        </w:rPr>
        <w:t xml:space="preserve"> (Figure 2)</w:t>
      </w:r>
      <w:r w:rsidRPr="00081D4F">
        <w:rPr>
          <w:rFonts w:ascii="Arial" w:hAnsi="Arial" w:cs="Arial"/>
        </w:rPr>
        <w:t xml:space="preserve">. </w:t>
      </w:r>
      <w:r w:rsidR="0094164C">
        <w:rPr>
          <w:rFonts w:ascii="Arial" w:hAnsi="Arial" w:cs="Arial"/>
        </w:rPr>
        <w:t>T</w:t>
      </w:r>
      <w:r w:rsidRPr="00081D4F">
        <w:rPr>
          <w:rFonts w:ascii="Arial" w:hAnsi="Arial" w:cs="Arial"/>
        </w:rPr>
        <w:t xml:space="preserve">he neuroendocrine tumour </w:t>
      </w:r>
      <w:r w:rsidR="00D572A0" w:rsidRPr="00081D4F">
        <w:rPr>
          <w:rFonts w:ascii="Arial" w:hAnsi="Arial" w:cs="Arial"/>
        </w:rPr>
        <w:t>showed insular a</w:t>
      </w:r>
      <w:r w:rsidR="0094164C">
        <w:rPr>
          <w:rFonts w:ascii="Arial" w:hAnsi="Arial" w:cs="Arial"/>
        </w:rPr>
        <w:t xml:space="preserve">nd </w:t>
      </w:r>
      <w:r w:rsidR="00D572A0" w:rsidRPr="00081D4F">
        <w:rPr>
          <w:rFonts w:ascii="Arial" w:hAnsi="Arial" w:cs="Arial"/>
        </w:rPr>
        <w:t>nested pattern of polygonal cells with oval nuclei an</w:t>
      </w:r>
      <w:r w:rsidR="008C53B5">
        <w:rPr>
          <w:rFonts w:ascii="Arial" w:hAnsi="Arial" w:cs="Arial"/>
        </w:rPr>
        <w:t>d</w:t>
      </w:r>
      <w:r w:rsidR="004A3B40">
        <w:rPr>
          <w:rFonts w:ascii="Arial" w:hAnsi="Arial" w:cs="Arial"/>
        </w:rPr>
        <w:t xml:space="preserve"> </w:t>
      </w:r>
      <w:r w:rsidR="00D572A0" w:rsidRPr="00081D4F">
        <w:rPr>
          <w:rFonts w:ascii="Arial" w:hAnsi="Arial" w:cs="Arial"/>
        </w:rPr>
        <w:t>1/10 HPF</w:t>
      </w:r>
      <w:r w:rsidR="008C53B5">
        <w:rPr>
          <w:rFonts w:ascii="Arial" w:hAnsi="Arial" w:cs="Arial"/>
        </w:rPr>
        <w:t xml:space="preserve"> mitoses</w:t>
      </w:r>
      <w:r w:rsidR="00D572A0" w:rsidRPr="00081D4F">
        <w:rPr>
          <w:rFonts w:ascii="Arial" w:hAnsi="Arial" w:cs="Arial"/>
        </w:rPr>
        <w:t>. Immunohistoche</w:t>
      </w:r>
      <w:r w:rsidR="00E879FC">
        <w:rPr>
          <w:rFonts w:ascii="Arial" w:hAnsi="Arial" w:cs="Arial"/>
        </w:rPr>
        <w:t>mistry</w:t>
      </w:r>
      <w:r w:rsidR="00D572A0" w:rsidRPr="00081D4F">
        <w:rPr>
          <w:rFonts w:ascii="Arial" w:hAnsi="Arial" w:cs="Arial"/>
        </w:rPr>
        <w:t xml:space="preserve"> (Figure </w:t>
      </w:r>
      <w:r w:rsidR="00AD764D" w:rsidRPr="00081D4F">
        <w:rPr>
          <w:rFonts w:ascii="Arial" w:hAnsi="Arial" w:cs="Arial"/>
        </w:rPr>
        <w:t>3</w:t>
      </w:r>
      <w:r w:rsidR="00D572A0" w:rsidRPr="00081D4F">
        <w:rPr>
          <w:rFonts w:ascii="Arial" w:hAnsi="Arial" w:cs="Arial"/>
        </w:rPr>
        <w:t xml:space="preserve">) showed positive neuroendocrine markers in the carcinoid component with a </w:t>
      </w:r>
      <w:r w:rsidR="00D25CA9" w:rsidRPr="00081D4F">
        <w:rPr>
          <w:rFonts w:ascii="Arial" w:hAnsi="Arial" w:cs="Arial"/>
        </w:rPr>
        <w:t xml:space="preserve">low </w:t>
      </w:r>
      <w:r w:rsidR="00D572A0" w:rsidRPr="00081D4F">
        <w:rPr>
          <w:rFonts w:ascii="Arial" w:hAnsi="Arial" w:cs="Arial"/>
        </w:rPr>
        <w:t xml:space="preserve">Ki67 proliferation index </w:t>
      </w:r>
      <w:r w:rsidR="00876A72" w:rsidRPr="00081D4F">
        <w:rPr>
          <w:rFonts w:ascii="Arial" w:hAnsi="Arial" w:cs="Arial"/>
        </w:rPr>
        <w:t>(</w:t>
      </w:r>
      <w:r w:rsidR="00D572A0" w:rsidRPr="00081D4F">
        <w:rPr>
          <w:rFonts w:ascii="Arial" w:hAnsi="Arial" w:cs="Arial"/>
        </w:rPr>
        <w:t>1%</w:t>
      </w:r>
      <w:r w:rsidR="00876A72" w:rsidRPr="00081D4F">
        <w:rPr>
          <w:rFonts w:ascii="Arial" w:hAnsi="Arial" w:cs="Arial"/>
        </w:rPr>
        <w:t>)</w:t>
      </w:r>
      <w:r w:rsidR="00E879FC">
        <w:rPr>
          <w:rFonts w:ascii="Arial" w:hAnsi="Arial" w:cs="Arial"/>
        </w:rPr>
        <w:t>. This</w:t>
      </w:r>
      <w:r w:rsidR="00876A72" w:rsidRPr="00081D4F">
        <w:rPr>
          <w:rFonts w:ascii="Arial" w:hAnsi="Arial" w:cs="Arial"/>
        </w:rPr>
        <w:t xml:space="preserve"> is usually observed in a </w:t>
      </w:r>
      <w:r w:rsidR="00095C1D" w:rsidRPr="00081D4F">
        <w:rPr>
          <w:rFonts w:ascii="Arial" w:hAnsi="Arial" w:cs="Arial"/>
        </w:rPr>
        <w:t>primary ovarian carcinoid tumour</w:t>
      </w:r>
      <w:r w:rsidR="00876A72" w:rsidRPr="00081D4F">
        <w:rPr>
          <w:rFonts w:ascii="Arial" w:hAnsi="Arial" w:cs="Arial"/>
        </w:rPr>
        <w:t xml:space="preserve"> </w:t>
      </w:r>
      <w:r w:rsidR="00E879FC">
        <w:rPr>
          <w:rFonts w:ascii="Arial" w:hAnsi="Arial" w:cs="Arial"/>
        </w:rPr>
        <w:t>as</w:t>
      </w:r>
      <w:r w:rsidR="00876A72" w:rsidRPr="00081D4F">
        <w:rPr>
          <w:rFonts w:ascii="Arial" w:hAnsi="Arial" w:cs="Arial"/>
        </w:rPr>
        <w:t xml:space="preserve"> to metastatic carcinoid tumours with a higher Ki67 proliferation index </w:t>
      </w:r>
      <w:r w:rsidR="00876A72" w:rsidRPr="00081D4F">
        <w:rPr>
          <w:rFonts w:ascii="Arial" w:hAnsi="Arial" w:cs="Arial"/>
          <w:vertAlign w:val="superscript"/>
        </w:rPr>
        <w:t>3</w:t>
      </w:r>
      <w:r w:rsidR="00D572A0" w:rsidRPr="00081D4F">
        <w:rPr>
          <w:rFonts w:ascii="Arial" w:hAnsi="Arial" w:cs="Arial"/>
        </w:rPr>
        <w:t>.</w:t>
      </w:r>
    </w:p>
    <w:p w14:paraId="123F8015" w14:textId="0DDBD184" w:rsidR="004C6570" w:rsidRDefault="001A6901">
      <w:pPr>
        <w:rPr>
          <w:rFonts w:ascii="Arial" w:hAnsi="Arial" w:cs="Arial"/>
        </w:rPr>
      </w:pPr>
      <w:r w:rsidRPr="00081D4F">
        <w:rPr>
          <w:rFonts w:ascii="Arial" w:hAnsi="Arial" w:cs="Arial"/>
        </w:rPr>
        <w:t>Amongst unfavourable prognostic factors</w:t>
      </w:r>
      <w:r w:rsidR="00FD66B5" w:rsidRPr="00081D4F">
        <w:rPr>
          <w:rFonts w:ascii="Arial" w:hAnsi="Arial" w:cs="Arial"/>
        </w:rPr>
        <w:t xml:space="preserve"> are cyst wall invasion, intraoperative rupture of the</w:t>
      </w:r>
      <w:r w:rsidR="00F75635">
        <w:rPr>
          <w:rFonts w:ascii="Arial" w:hAnsi="Arial" w:cs="Arial"/>
        </w:rPr>
        <w:t xml:space="preserve"> </w:t>
      </w:r>
      <w:r w:rsidR="00FD66B5" w:rsidRPr="00081D4F">
        <w:rPr>
          <w:rFonts w:ascii="Arial" w:hAnsi="Arial" w:cs="Arial"/>
        </w:rPr>
        <w:t>mass</w:t>
      </w:r>
      <w:r w:rsidR="00F75635">
        <w:rPr>
          <w:rFonts w:ascii="Arial" w:hAnsi="Arial" w:cs="Arial"/>
        </w:rPr>
        <w:t xml:space="preserve"> </w:t>
      </w:r>
      <w:r w:rsidR="00FD66B5" w:rsidRPr="00081D4F">
        <w:rPr>
          <w:rFonts w:ascii="Arial" w:hAnsi="Arial" w:cs="Arial"/>
        </w:rPr>
        <w:t xml:space="preserve">and adhesions </w:t>
      </w:r>
      <w:r w:rsidR="00FD66B5" w:rsidRPr="00081D4F">
        <w:rPr>
          <w:rFonts w:ascii="Arial" w:hAnsi="Arial" w:cs="Arial"/>
          <w:vertAlign w:val="superscript"/>
        </w:rPr>
        <w:t>4</w:t>
      </w:r>
      <w:r w:rsidR="00FD66B5" w:rsidRPr="00081D4F">
        <w:rPr>
          <w:rFonts w:ascii="Arial" w:hAnsi="Arial" w:cs="Arial"/>
        </w:rPr>
        <w:t>.</w:t>
      </w:r>
    </w:p>
    <w:p w14:paraId="5554E87D" w14:textId="624CCC5B" w:rsidR="00652BF0" w:rsidRPr="00081D4F" w:rsidRDefault="00652BF0" w:rsidP="00652BF0">
      <w:pPr>
        <w:rPr>
          <w:rFonts w:ascii="Arial" w:hAnsi="Arial" w:cs="Arial"/>
        </w:rPr>
      </w:pPr>
      <w:bookmarkStart w:id="1" w:name="_Hlk34484729"/>
      <w:r>
        <w:rPr>
          <w:rFonts w:ascii="Arial" w:hAnsi="Arial" w:cs="Arial"/>
        </w:rPr>
        <w:t>T</w:t>
      </w:r>
      <w:r w:rsidRPr="00081D4F">
        <w:rPr>
          <w:rFonts w:ascii="Arial" w:hAnsi="Arial" w:cs="Arial"/>
        </w:rPr>
        <w:t xml:space="preserve">his phenomenon is an infrequent pathology </w:t>
      </w:r>
      <w:r w:rsidR="00F75635">
        <w:rPr>
          <w:rFonts w:ascii="Arial" w:hAnsi="Arial" w:cs="Arial"/>
        </w:rPr>
        <w:t>and</w:t>
      </w:r>
      <w:r w:rsidRPr="00081D4F">
        <w:rPr>
          <w:rFonts w:ascii="Arial" w:hAnsi="Arial" w:cs="Arial"/>
        </w:rPr>
        <w:t xml:space="preserve"> lacks evidence-based guidelines for therapy</w:t>
      </w:r>
      <w:r w:rsidR="00F75635">
        <w:rPr>
          <w:rFonts w:ascii="Arial" w:hAnsi="Arial" w:cs="Arial"/>
        </w:rPr>
        <w:t>. H</w:t>
      </w:r>
      <w:r w:rsidRPr="00081D4F">
        <w:rPr>
          <w:rFonts w:ascii="Arial" w:hAnsi="Arial" w:cs="Arial"/>
        </w:rPr>
        <w:t>ence worth mentioning as the optimal therapeutic strategy remains the main challenge.</w:t>
      </w:r>
    </w:p>
    <w:p w14:paraId="33907B94" w14:textId="56013CDA" w:rsidR="00114B9C" w:rsidRDefault="00652BF0" w:rsidP="00114B9C">
      <w:pPr>
        <w:rPr>
          <w:rFonts w:ascii="Arial" w:hAnsi="Arial" w:cs="Arial"/>
        </w:rPr>
      </w:pPr>
      <w:r>
        <w:rPr>
          <w:rFonts w:ascii="Arial" w:hAnsi="Arial" w:cs="Arial"/>
        </w:rPr>
        <w:t>We believe these cases</w:t>
      </w:r>
      <w:r w:rsidR="0012471A" w:rsidRPr="00081D4F">
        <w:rPr>
          <w:rFonts w:ascii="Arial" w:hAnsi="Arial" w:cs="Arial"/>
        </w:rPr>
        <w:t xml:space="preserve"> are notable and reportable due to the rarity of the </w:t>
      </w:r>
      <w:r w:rsidR="00B13A91" w:rsidRPr="00081D4F">
        <w:rPr>
          <w:rFonts w:ascii="Arial" w:hAnsi="Arial" w:cs="Arial"/>
        </w:rPr>
        <w:t>occurrence</w:t>
      </w:r>
      <w:r w:rsidR="0012471A" w:rsidRPr="00081D4F">
        <w:rPr>
          <w:rFonts w:ascii="Arial" w:hAnsi="Arial" w:cs="Arial"/>
        </w:rPr>
        <w:t>.</w:t>
      </w:r>
    </w:p>
    <w:bookmarkEnd w:id="1"/>
    <w:p w14:paraId="08886A24" w14:textId="745C8C9D" w:rsidR="00114B9C" w:rsidRDefault="00114B9C" w:rsidP="00114B9C">
      <w:pPr>
        <w:rPr>
          <w:rFonts w:ascii="Arial" w:hAnsi="Arial" w:cs="Arial"/>
        </w:rPr>
      </w:pPr>
    </w:p>
    <w:p w14:paraId="1D8B6351" w14:textId="076DCCB5" w:rsidR="00114B9C" w:rsidRDefault="00114B9C" w:rsidP="00114B9C">
      <w:pPr>
        <w:rPr>
          <w:rFonts w:ascii="Arial" w:hAnsi="Arial" w:cs="Arial"/>
        </w:rPr>
      </w:pPr>
    </w:p>
    <w:p w14:paraId="1A52EAA9" w14:textId="59624E07" w:rsidR="00114B9C" w:rsidRDefault="00DD4AD6" w:rsidP="00DD4AD6">
      <w:pPr>
        <w:pStyle w:val="ListParagraph"/>
        <w:numPr>
          <w:ilvl w:val="0"/>
          <w:numId w:val="2"/>
        </w:numPr>
        <w:rPr>
          <w:rFonts w:ascii="Arial" w:hAnsi="Arial" w:cs="Arial"/>
          <w:b/>
          <w:bCs/>
        </w:rPr>
      </w:pPr>
      <w:r w:rsidRPr="00DD4AD6">
        <w:rPr>
          <w:rFonts w:ascii="Arial" w:hAnsi="Arial" w:cs="Arial"/>
          <w:b/>
          <w:bCs/>
        </w:rPr>
        <w:t>Images</w:t>
      </w:r>
    </w:p>
    <w:p w14:paraId="2B584441" w14:textId="5E382C79" w:rsidR="00DD4AD6" w:rsidRDefault="00DD4AD6" w:rsidP="00DD4AD6">
      <w:pPr>
        <w:rPr>
          <w:rFonts w:ascii="Arial" w:hAnsi="Arial" w:cs="Arial"/>
          <w:b/>
          <w:bCs/>
        </w:rPr>
      </w:pPr>
    </w:p>
    <w:p w14:paraId="2C0F18C4" w14:textId="51F78F89" w:rsidR="00DD4AD6" w:rsidRPr="00DD4AD6" w:rsidRDefault="001B791F" w:rsidP="00DD4AD6">
      <w:pPr>
        <w:rPr>
          <w:rFonts w:ascii="Arial" w:hAnsi="Arial" w:cs="Arial"/>
          <w:b/>
          <w:bCs/>
        </w:rPr>
      </w:pPr>
      <w:r>
        <w:rPr>
          <w:rFonts w:ascii="Arial" w:hAnsi="Arial" w:cs="Arial"/>
          <w:b/>
          <w:bCs/>
          <w:noProof/>
        </w:rPr>
        <w:lastRenderedPageBreak/>
        <w:drawing>
          <wp:inline distT="0" distB="0" distL="0" distR="0" wp14:anchorId="214A4EEB" wp14:editId="3FCE3604">
            <wp:extent cx="5731510" cy="379476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0859.jpg"/>
                    <pic:cNvPicPr/>
                  </pic:nvPicPr>
                  <pic:blipFill>
                    <a:blip r:embed="rId5">
                      <a:extLst>
                        <a:ext uri="{28A0092B-C50C-407E-A947-70E740481C1C}">
                          <a14:useLocalDpi xmlns:a14="http://schemas.microsoft.com/office/drawing/2010/main" val="0"/>
                        </a:ext>
                      </a:extLst>
                    </a:blip>
                    <a:stretch>
                      <a:fillRect/>
                    </a:stretch>
                  </pic:blipFill>
                  <pic:spPr>
                    <a:xfrm>
                      <a:off x="0" y="0"/>
                      <a:ext cx="5731510" cy="3794760"/>
                    </a:xfrm>
                    <a:prstGeom prst="rect">
                      <a:avLst/>
                    </a:prstGeom>
                  </pic:spPr>
                </pic:pic>
              </a:graphicData>
            </a:graphic>
          </wp:inline>
        </w:drawing>
      </w:r>
    </w:p>
    <w:p w14:paraId="66E3E0DC" w14:textId="237E408E" w:rsidR="00DD4AD6" w:rsidRDefault="00DD4AD6" w:rsidP="00DD4AD6">
      <w:pPr>
        <w:rPr>
          <w:rFonts w:ascii="Arial" w:hAnsi="Arial" w:cs="Arial"/>
          <w:b/>
          <w:bCs/>
        </w:rPr>
      </w:pPr>
    </w:p>
    <w:p w14:paraId="3D7F5C68" w14:textId="64FAFC89" w:rsidR="00DD4AD6" w:rsidRDefault="00DD4AD6" w:rsidP="00DD4AD6">
      <w:pPr>
        <w:rPr>
          <w:rFonts w:ascii="Arial" w:hAnsi="Arial" w:cs="Arial"/>
          <w:b/>
          <w:bCs/>
        </w:rPr>
      </w:pPr>
    </w:p>
    <w:p w14:paraId="0BB6FFBF" w14:textId="2B9F0E9C" w:rsidR="001B791F" w:rsidRDefault="001B791F" w:rsidP="00DD4AD6">
      <w:pPr>
        <w:rPr>
          <w:rFonts w:ascii="Arial" w:hAnsi="Arial" w:cs="Arial"/>
          <w:b/>
          <w:bCs/>
        </w:rPr>
      </w:pPr>
      <w:r>
        <w:rPr>
          <w:rFonts w:ascii="Arial" w:hAnsi="Arial" w:cs="Arial"/>
          <w:b/>
          <w:bCs/>
          <w:noProof/>
        </w:rPr>
        <w:drawing>
          <wp:inline distT="0" distB="0" distL="0" distR="0" wp14:anchorId="401990B8" wp14:editId="02164699">
            <wp:extent cx="5731510" cy="429895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_3.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100044E7" w14:textId="700EEB74" w:rsidR="001B791F" w:rsidRPr="00DD4AD6" w:rsidRDefault="001B791F" w:rsidP="00DD4AD6">
      <w:pPr>
        <w:rPr>
          <w:rFonts w:ascii="Arial" w:hAnsi="Arial" w:cs="Arial"/>
          <w:b/>
          <w:bCs/>
        </w:rPr>
      </w:pPr>
      <w:bookmarkStart w:id="2" w:name="_GoBack"/>
      <w:r>
        <w:rPr>
          <w:rFonts w:ascii="Arial" w:hAnsi="Arial" w:cs="Arial"/>
          <w:b/>
          <w:bCs/>
          <w:noProof/>
        </w:rPr>
        <w:lastRenderedPageBreak/>
        <w:drawing>
          <wp:inline distT="0" distB="0" distL="0" distR="0" wp14:anchorId="076BC5C4" wp14:editId="2EC1D2B8">
            <wp:extent cx="5731510" cy="4298950"/>
            <wp:effectExtent l="0" t="0" r="254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_280.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bookmarkEnd w:id="2"/>
    </w:p>
    <w:p w14:paraId="18CEB5DF" w14:textId="77777777" w:rsidR="00114B9C" w:rsidRPr="00114B9C" w:rsidRDefault="00114B9C" w:rsidP="00114B9C">
      <w:pPr>
        <w:rPr>
          <w:rFonts w:ascii="Arial" w:hAnsi="Arial" w:cs="Arial"/>
        </w:rPr>
      </w:pPr>
    </w:p>
    <w:p w14:paraId="680FA497" w14:textId="77777777" w:rsidR="00114B9C" w:rsidRPr="00114B9C" w:rsidRDefault="00114B9C" w:rsidP="00114B9C">
      <w:pPr>
        <w:ind w:left="360"/>
        <w:rPr>
          <w:rFonts w:ascii="Arial" w:hAnsi="Arial" w:cs="Arial"/>
        </w:rPr>
      </w:pPr>
    </w:p>
    <w:p w14:paraId="18C21F34" w14:textId="77777777" w:rsidR="00FE6B7C" w:rsidRPr="00081D4F" w:rsidRDefault="00FE6B7C">
      <w:pPr>
        <w:rPr>
          <w:rFonts w:ascii="Arial" w:hAnsi="Arial" w:cs="Arial"/>
        </w:rPr>
      </w:pPr>
    </w:p>
    <w:p w14:paraId="63B26FBB" w14:textId="39DD31D7" w:rsidR="004C6570" w:rsidRPr="00114B9C" w:rsidRDefault="004C6570" w:rsidP="00114B9C">
      <w:pPr>
        <w:pStyle w:val="ListParagraph"/>
        <w:numPr>
          <w:ilvl w:val="0"/>
          <w:numId w:val="4"/>
        </w:numPr>
        <w:rPr>
          <w:rFonts w:ascii="Arial" w:hAnsi="Arial" w:cs="Arial"/>
          <w:b/>
        </w:rPr>
      </w:pPr>
      <w:r w:rsidRPr="00114B9C">
        <w:rPr>
          <w:rFonts w:ascii="Arial" w:hAnsi="Arial" w:cs="Arial"/>
          <w:b/>
        </w:rPr>
        <w:t>References</w:t>
      </w:r>
    </w:p>
    <w:p w14:paraId="09DBEBF8" w14:textId="77777777" w:rsidR="00114B9C" w:rsidRPr="00114B9C" w:rsidRDefault="00114B9C" w:rsidP="00114B9C">
      <w:pPr>
        <w:rPr>
          <w:rFonts w:ascii="Arial" w:hAnsi="Arial" w:cs="Arial"/>
          <w:b/>
        </w:rPr>
      </w:pPr>
    </w:p>
    <w:p w14:paraId="6D830E4C" w14:textId="4FB0C18C" w:rsidR="00950675" w:rsidRPr="00081D4F" w:rsidRDefault="00950675" w:rsidP="00950675">
      <w:pPr>
        <w:pStyle w:val="ListParagraph"/>
        <w:numPr>
          <w:ilvl w:val="0"/>
          <w:numId w:val="1"/>
        </w:numPr>
        <w:rPr>
          <w:rFonts w:ascii="Arial" w:hAnsi="Arial" w:cs="Arial"/>
        </w:rPr>
      </w:pPr>
      <w:r w:rsidRPr="00081D4F">
        <w:rPr>
          <w:rFonts w:ascii="Arial" w:hAnsi="Arial" w:cs="Arial"/>
        </w:rPr>
        <w:t xml:space="preserve">Petousis S. et al. Case reports in Obstetrics and Gynecology 2013, Article ID 108582, 3 pages. </w:t>
      </w:r>
    </w:p>
    <w:p w14:paraId="23B54554" w14:textId="771AD122" w:rsidR="004C6570" w:rsidRPr="00081D4F" w:rsidRDefault="00552A94" w:rsidP="00552A94">
      <w:pPr>
        <w:pStyle w:val="ListParagraph"/>
        <w:numPr>
          <w:ilvl w:val="0"/>
          <w:numId w:val="1"/>
        </w:numPr>
        <w:rPr>
          <w:rFonts w:ascii="Arial" w:hAnsi="Arial" w:cs="Arial"/>
        </w:rPr>
      </w:pPr>
      <w:r w:rsidRPr="00081D4F">
        <w:rPr>
          <w:rFonts w:ascii="Arial" w:hAnsi="Arial" w:cs="Arial"/>
        </w:rPr>
        <w:t>Zhang X, Jones A, Jenkins S, Huang Y. ki67 proliferative index in carcinoid tumours involving ovary. Endocrine Pathology Journal 2018; 29:43-48</w:t>
      </w:r>
      <w:r w:rsidR="00FD66B5" w:rsidRPr="00081D4F">
        <w:rPr>
          <w:rFonts w:ascii="Arial" w:hAnsi="Arial" w:cs="Arial"/>
        </w:rPr>
        <w:t>.</w:t>
      </w:r>
    </w:p>
    <w:p w14:paraId="6E07730F" w14:textId="431E2915" w:rsidR="00552A94" w:rsidRPr="00081D4F" w:rsidRDefault="00552A94" w:rsidP="00552A94">
      <w:pPr>
        <w:pStyle w:val="ListParagraph"/>
        <w:numPr>
          <w:ilvl w:val="0"/>
          <w:numId w:val="1"/>
        </w:numPr>
        <w:rPr>
          <w:rFonts w:ascii="Arial" w:hAnsi="Arial" w:cs="Arial"/>
        </w:rPr>
      </w:pPr>
      <w:r w:rsidRPr="00081D4F">
        <w:rPr>
          <w:rFonts w:ascii="Arial" w:hAnsi="Arial" w:cs="Arial"/>
        </w:rPr>
        <w:t>Gonzalez M, et al. Primary ovarian carcinoid tumour arising within a mature cystic teratoma in a 32-years-old patient. Gynecol Reproduct Endocrinol- UK 2018; Volume 2 Issue 1</w:t>
      </w:r>
      <w:r w:rsidR="00FD66B5" w:rsidRPr="00081D4F">
        <w:rPr>
          <w:rFonts w:ascii="Arial" w:hAnsi="Arial" w:cs="Arial"/>
        </w:rPr>
        <w:t>.</w:t>
      </w:r>
    </w:p>
    <w:p w14:paraId="357C169B" w14:textId="4D23E362" w:rsidR="00FD66B5" w:rsidRDefault="00FD66B5" w:rsidP="00552A94">
      <w:pPr>
        <w:pStyle w:val="ListParagraph"/>
        <w:numPr>
          <w:ilvl w:val="0"/>
          <w:numId w:val="1"/>
        </w:numPr>
        <w:rPr>
          <w:rFonts w:ascii="Arial" w:hAnsi="Arial" w:cs="Arial"/>
        </w:rPr>
      </w:pPr>
      <w:r w:rsidRPr="00081D4F">
        <w:rPr>
          <w:rFonts w:ascii="Arial" w:hAnsi="Arial" w:cs="Arial"/>
        </w:rPr>
        <w:t>Arora D. S., Haldane S. Carcinosarcoma arising in a dermoid cyst of the ovary. Journal of Clinical Pathology 1996; Volume 49, no. 6, pp. 519-521.</w:t>
      </w:r>
    </w:p>
    <w:p w14:paraId="74D7095B" w14:textId="4C755D3C" w:rsidR="00114B9C" w:rsidRDefault="00114B9C" w:rsidP="00114B9C">
      <w:pPr>
        <w:rPr>
          <w:rFonts w:ascii="Arial" w:hAnsi="Arial" w:cs="Arial"/>
        </w:rPr>
      </w:pPr>
    </w:p>
    <w:p w14:paraId="4D8691CD" w14:textId="75E438BB" w:rsidR="00114B9C" w:rsidRDefault="00114B9C" w:rsidP="00114B9C">
      <w:pPr>
        <w:pStyle w:val="ListParagraph"/>
        <w:numPr>
          <w:ilvl w:val="0"/>
          <w:numId w:val="3"/>
        </w:numPr>
        <w:rPr>
          <w:rFonts w:ascii="Arial" w:hAnsi="Arial" w:cs="Arial"/>
          <w:b/>
          <w:bCs/>
        </w:rPr>
      </w:pPr>
      <w:r w:rsidRPr="00114B9C">
        <w:rPr>
          <w:rFonts w:ascii="Arial" w:hAnsi="Arial" w:cs="Arial"/>
          <w:b/>
          <w:bCs/>
        </w:rPr>
        <w:t>Biography</w:t>
      </w:r>
    </w:p>
    <w:p w14:paraId="4F616661" w14:textId="14256403" w:rsidR="00114B9C" w:rsidRDefault="00114B9C" w:rsidP="00114B9C">
      <w:pPr>
        <w:rPr>
          <w:rFonts w:ascii="Arial" w:hAnsi="Arial" w:cs="Arial"/>
        </w:rPr>
      </w:pPr>
      <w:r>
        <w:rPr>
          <w:rFonts w:ascii="Arial" w:hAnsi="Arial" w:cs="Arial"/>
        </w:rPr>
        <w:t>Dr M. Farzin has completed MD degree in 2005 and joined the Royal College of Pathologists of Australasia in Sydney, Australia (RCPA) in 2010. She graduated and gained her fellowship (FRCPA) in 2016. She has number of publications, national and international poster presentations during her career.</w:t>
      </w:r>
    </w:p>
    <w:p w14:paraId="797A7877" w14:textId="6A6C61F7" w:rsidR="00114B9C" w:rsidRDefault="00114B9C" w:rsidP="00114B9C">
      <w:pPr>
        <w:rPr>
          <w:rFonts w:ascii="Arial" w:hAnsi="Arial" w:cs="Arial"/>
        </w:rPr>
      </w:pPr>
    </w:p>
    <w:p w14:paraId="5AF740EE" w14:textId="6B747818" w:rsidR="00114B9C" w:rsidRDefault="00114B9C" w:rsidP="00114B9C">
      <w:pPr>
        <w:pStyle w:val="ListParagraph"/>
        <w:numPr>
          <w:ilvl w:val="0"/>
          <w:numId w:val="3"/>
        </w:numPr>
        <w:rPr>
          <w:rFonts w:ascii="Arial" w:hAnsi="Arial" w:cs="Arial"/>
          <w:b/>
          <w:bCs/>
        </w:rPr>
      </w:pPr>
      <w:r w:rsidRPr="00114B9C">
        <w:rPr>
          <w:rFonts w:ascii="Arial" w:hAnsi="Arial" w:cs="Arial"/>
          <w:b/>
          <w:bCs/>
        </w:rPr>
        <w:t>Presenting author details</w:t>
      </w:r>
    </w:p>
    <w:p w14:paraId="6E300EAD" w14:textId="7048C5C1" w:rsidR="00114B9C" w:rsidRDefault="00114B9C" w:rsidP="00114B9C">
      <w:pPr>
        <w:rPr>
          <w:rFonts w:ascii="Arial" w:hAnsi="Arial" w:cs="Arial"/>
          <w:b/>
          <w:bCs/>
        </w:rPr>
      </w:pPr>
    </w:p>
    <w:p w14:paraId="32D78004" w14:textId="5CB45AEF" w:rsidR="00114B9C" w:rsidRPr="00114B9C" w:rsidRDefault="00114B9C" w:rsidP="00114B9C">
      <w:pPr>
        <w:rPr>
          <w:rFonts w:ascii="Arial" w:hAnsi="Arial" w:cs="Arial"/>
        </w:rPr>
      </w:pPr>
      <w:r w:rsidRPr="00114B9C">
        <w:rPr>
          <w:rFonts w:ascii="Arial" w:hAnsi="Arial" w:cs="Arial"/>
        </w:rPr>
        <w:t>Full Name: Mahtab Farzin</w:t>
      </w:r>
    </w:p>
    <w:p w14:paraId="0E11705F" w14:textId="2935D0C5" w:rsidR="00114B9C" w:rsidRPr="00114B9C" w:rsidRDefault="00114B9C" w:rsidP="00114B9C">
      <w:pPr>
        <w:rPr>
          <w:rFonts w:ascii="Arial" w:hAnsi="Arial" w:cs="Arial"/>
        </w:rPr>
      </w:pPr>
      <w:r w:rsidRPr="00114B9C">
        <w:rPr>
          <w:rFonts w:ascii="Arial" w:hAnsi="Arial" w:cs="Arial"/>
        </w:rPr>
        <w:t>Contact number: 0421177697 (Australia)</w:t>
      </w:r>
    </w:p>
    <w:p w14:paraId="1096EEF6" w14:textId="2BBA7F11" w:rsidR="00114B9C" w:rsidRPr="00114B9C" w:rsidRDefault="00114B9C" w:rsidP="00114B9C">
      <w:pPr>
        <w:rPr>
          <w:rFonts w:ascii="Arial" w:hAnsi="Arial" w:cs="Arial"/>
        </w:rPr>
      </w:pPr>
      <w:r w:rsidRPr="00114B9C">
        <w:rPr>
          <w:rFonts w:ascii="Arial" w:hAnsi="Arial" w:cs="Arial"/>
        </w:rPr>
        <w:t>Twitter account: Mattie Farzin MD FRCPA @</w:t>
      </w:r>
      <w:proofErr w:type="spellStart"/>
      <w:r w:rsidRPr="00114B9C">
        <w:rPr>
          <w:rFonts w:ascii="Arial" w:hAnsi="Arial" w:cs="Arial"/>
        </w:rPr>
        <w:t>MattieFarzin</w:t>
      </w:r>
      <w:proofErr w:type="spellEnd"/>
    </w:p>
    <w:p w14:paraId="2CA97409" w14:textId="6AE8312D" w:rsidR="00114B9C" w:rsidRPr="00114B9C" w:rsidRDefault="00114B9C" w:rsidP="00114B9C">
      <w:pPr>
        <w:rPr>
          <w:rFonts w:ascii="Arial" w:hAnsi="Arial" w:cs="Arial"/>
        </w:rPr>
      </w:pPr>
      <w:r w:rsidRPr="00114B9C">
        <w:rPr>
          <w:rFonts w:ascii="Arial" w:hAnsi="Arial" w:cs="Arial"/>
        </w:rPr>
        <w:t>Linked In account: Mahtab Farzin</w:t>
      </w:r>
    </w:p>
    <w:p w14:paraId="68B38182" w14:textId="02073DE4" w:rsidR="00114B9C" w:rsidRPr="00114B9C" w:rsidRDefault="00114B9C" w:rsidP="00114B9C">
      <w:pPr>
        <w:rPr>
          <w:rFonts w:ascii="Arial" w:hAnsi="Arial" w:cs="Arial"/>
        </w:rPr>
      </w:pPr>
      <w:r w:rsidRPr="00114B9C">
        <w:rPr>
          <w:rFonts w:ascii="Arial" w:hAnsi="Arial" w:cs="Arial"/>
        </w:rPr>
        <w:t>Category: Poster presentation</w:t>
      </w:r>
    </w:p>
    <w:p w14:paraId="10596776" w14:textId="77777777" w:rsidR="004C6570" w:rsidRPr="00081D4F" w:rsidRDefault="004C6570">
      <w:pPr>
        <w:rPr>
          <w:rFonts w:ascii="Arial" w:hAnsi="Arial" w:cs="Arial"/>
        </w:rPr>
      </w:pPr>
    </w:p>
    <w:sectPr w:rsidR="004C6570" w:rsidRPr="00081D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17C2D"/>
    <w:multiLevelType w:val="hybridMultilevel"/>
    <w:tmpl w:val="0FDAA1C6"/>
    <w:lvl w:ilvl="0" w:tplc="7702128E">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236630A"/>
    <w:multiLevelType w:val="hybridMultilevel"/>
    <w:tmpl w:val="F57413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70B75ED8"/>
    <w:multiLevelType w:val="hybridMultilevel"/>
    <w:tmpl w:val="1E7CF3A6"/>
    <w:lvl w:ilvl="0" w:tplc="8B085602">
      <w:start w:val="4"/>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5CC7724"/>
    <w:multiLevelType w:val="hybridMultilevel"/>
    <w:tmpl w:val="3642CA6C"/>
    <w:lvl w:ilvl="0" w:tplc="A3882E58">
      <w:start w:val="3"/>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1B2"/>
    <w:rsid w:val="000234C2"/>
    <w:rsid w:val="000557BB"/>
    <w:rsid w:val="00081D4F"/>
    <w:rsid w:val="00092F2B"/>
    <w:rsid w:val="00095C1D"/>
    <w:rsid w:val="001105E5"/>
    <w:rsid w:val="00114B9C"/>
    <w:rsid w:val="0012471A"/>
    <w:rsid w:val="001461B2"/>
    <w:rsid w:val="001A6901"/>
    <w:rsid w:val="001B791F"/>
    <w:rsid w:val="001E2E2A"/>
    <w:rsid w:val="00221F2C"/>
    <w:rsid w:val="00274DC6"/>
    <w:rsid w:val="0029476B"/>
    <w:rsid w:val="00300C1B"/>
    <w:rsid w:val="003D46F8"/>
    <w:rsid w:val="003D6078"/>
    <w:rsid w:val="00460AA1"/>
    <w:rsid w:val="00465CD2"/>
    <w:rsid w:val="004A3B40"/>
    <w:rsid w:val="004C6570"/>
    <w:rsid w:val="0050754F"/>
    <w:rsid w:val="00552A94"/>
    <w:rsid w:val="005D79B4"/>
    <w:rsid w:val="00652BF0"/>
    <w:rsid w:val="00700946"/>
    <w:rsid w:val="007C24E9"/>
    <w:rsid w:val="0080762B"/>
    <w:rsid w:val="0081164D"/>
    <w:rsid w:val="00876A72"/>
    <w:rsid w:val="008C53B5"/>
    <w:rsid w:val="0090086F"/>
    <w:rsid w:val="0094164C"/>
    <w:rsid w:val="00950675"/>
    <w:rsid w:val="00975B7D"/>
    <w:rsid w:val="00A74F11"/>
    <w:rsid w:val="00A97E1F"/>
    <w:rsid w:val="00AD2BEF"/>
    <w:rsid w:val="00AD764D"/>
    <w:rsid w:val="00B13A91"/>
    <w:rsid w:val="00B86187"/>
    <w:rsid w:val="00C26518"/>
    <w:rsid w:val="00C53FED"/>
    <w:rsid w:val="00C96250"/>
    <w:rsid w:val="00D10D90"/>
    <w:rsid w:val="00D25CA9"/>
    <w:rsid w:val="00D32947"/>
    <w:rsid w:val="00D572A0"/>
    <w:rsid w:val="00DD4AD6"/>
    <w:rsid w:val="00E20748"/>
    <w:rsid w:val="00E54039"/>
    <w:rsid w:val="00E6647F"/>
    <w:rsid w:val="00E879FC"/>
    <w:rsid w:val="00F506D4"/>
    <w:rsid w:val="00F53164"/>
    <w:rsid w:val="00F75635"/>
    <w:rsid w:val="00FB17F0"/>
    <w:rsid w:val="00FD66B5"/>
    <w:rsid w:val="00FE6B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3061F"/>
  <w15:chartTrackingRefBased/>
  <w15:docId w15:val="{FFEB9A6D-082C-4C7C-A45D-3E5C81F1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A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218</TotalTime>
  <Pages>4</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mahtab farzin</dc:creator>
  <cp:keywords/>
  <dc:description/>
  <cp:lastModifiedBy>mahtab farzin</cp:lastModifiedBy>
  <cp:revision>43</cp:revision>
  <dcterms:created xsi:type="dcterms:W3CDTF">2018-11-10T10:55:00Z</dcterms:created>
  <dcterms:modified xsi:type="dcterms:W3CDTF">2020-03-07T03:49:00Z</dcterms:modified>
</cp:coreProperties>
</file>