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C0F2B" w:rsidRDefault="00585B98" w:rsidP="001F414A">
      <w:pPr>
        <w:jc w:val="both"/>
        <w:rPr>
          <w:sz w:val="22"/>
          <w:szCs w:val="22"/>
          <w:lang w:val="en-GB"/>
        </w:rPr>
      </w:pPr>
      <w:r>
        <w:rPr>
          <w:noProof/>
          <w:sz w:val="22"/>
          <w:szCs w:val="22"/>
          <w:lang w:val="en-GB"/>
        </w:rPr>
        <w:drawing>
          <wp:anchor distT="0" distB="0" distL="114300" distR="114300" simplePos="0" relativeHeight="251658240" behindDoc="0" locked="0" layoutInCell="1" allowOverlap="1">
            <wp:simplePos x="0" y="0"/>
            <wp:positionH relativeFrom="column">
              <wp:posOffset>4576013</wp:posOffset>
            </wp:positionH>
            <wp:positionV relativeFrom="paragraph">
              <wp:posOffset>-372556</wp:posOffset>
            </wp:positionV>
            <wp:extent cx="1316165" cy="1452299"/>
            <wp:effectExtent l="0" t="0" r="508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creen Shot 2019-11-26 at 10.32.06 AM.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317578" cy="1453859"/>
                    </a:xfrm>
                    <a:prstGeom prst="rect">
                      <a:avLst/>
                    </a:prstGeom>
                  </pic:spPr>
                </pic:pic>
              </a:graphicData>
            </a:graphic>
            <wp14:sizeRelH relativeFrom="page">
              <wp14:pctWidth>0</wp14:pctWidth>
            </wp14:sizeRelH>
            <wp14:sizeRelV relativeFrom="page">
              <wp14:pctHeight>0</wp14:pctHeight>
            </wp14:sizeRelV>
          </wp:anchor>
        </w:drawing>
      </w:r>
      <w:r w:rsidR="002C0F2B">
        <w:rPr>
          <w:sz w:val="22"/>
          <w:szCs w:val="22"/>
          <w:lang w:val="en-GB"/>
        </w:rPr>
        <w:t xml:space="preserve">                                                                                                                       </w:t>
      </w:r>
    </w:p>
    <w:p w:rsidR="00BD7E02" w:rsidRDefault="00BD7E02" w:rsidP="00AC3BCD">
      <w:pPr>
        <w:rPr>
          <w:rFonts w:eastAsia="MS PGothic"/>
          <w:b/>
          <w:color w:val="000000"/>
          <w:sz w:val="28"/>
          <w:szCs w:val="28"/>
        </w:rPr>
      </w:pPr>
    </w:p>
    <w:p w:rsidR="00585B98" w:rsidRDefault="00585B98" w:rsidP="00AC3BCD">
      <w:pPr>
        <w:rPr>
          <w:rFonts w:eastAsia="MS PGothic"/>
          <w:b/>
          <w:color w:val="000000"/>
          <w:sz w:val="28"/>
          <w:szCs w:val="28"/>
        </w:rPr>
      </w:pPr>
      <w:bookmarkStart w:id="0" w:name="_GoBack"/>
      <w:bookmarkEnd w:id="0"/>
    </w:p>
    <w:p w:rsidR="00585B98" w:rsidRDefault="00585B98" w:rsidP="00AC3BCD">
      <w:pPr>
        <w:rPr>
          <w:rFonts w:eastAsia="MS PGothic"/>
          <w:b/>
          <w:color w:val="000000"/>
          <w:sz w:val="28"/>
          <w:szCs w:val="28"/>
        </w:rPr>
      </w:pPr>
    </w:p>
    <w:p w:rsidR="00585B98" w:rsidRDefault="00585B98" w:rsidP="00AC3BCD">
      <w:pPr>
        <w:rPr>
          <w:rFonts w:eastAsia="MS PGothic"/>
          <w:b/>
          <w:color w:val="000000"/>
          <w:sz w:val="28"/>
          <w:szCs w:val="28"/>
        </w:rPr>
      </w:pPr>
    </w:p>
    <w:p w:rsidR="00585B98" w:rsidRDefault="00585B98" w:rsidP="00AC3BCD">
      <w:pPr>
        <w:rPr>
          <w:rFonts w:eastAsia="MS PGothic"/>
          <w:b/>
          <w:color w:val="000000"/>
          <w:sz w:val="28"/>
          <w:szCs w:val="28"/>
        </w:rPr>
      </w:pPr>
    </w:p>
    <w:p w:rsidR="00A40E69" w:rsidRPr="00334F08" w:rsidRDefault="00AC3BCD" w:rsidP="00A82D61">
      <w:pPr>
        <w:jc w:val="center"/>
        <w:rPr>
          <w:color w:val="000000" w:themeColor="text1"/>
          <w:sz w:val="28"/>
          <w:szCs w:val="28"/>
        </w:rPr>
      </w:pPr>
      <w:r w:rsidRPr="00334F08">
        <w:rPr>
          <w:rFonts w:eastAsia="MS PGothic"/>
          <w:b/>
          <w:color w:val="000000"/>
          <w:sz w:val="28"/>
          <w:szCs w:val="28"/>
        </w:rPr>
        <w:t xml:space="preserve">Title: </w:t>
      </w:r>
      <w:r w:rsidR="00BD7E02" w:rsidRPr="00334F08">
        <w:rPr>
          <w:color w:val="000000" w:themeColor="text1"/>
          <w:sz w:val="28"/>
          <w:szCs w:val="28"/>
        </w:rPr>
        <w:t xml:space="preserve">A Case Report on a Neonate </w:t>
      </w:r>
      <w:proofErr w:type="spellStart"/>
      <w:r w:rsidR="00BD7E02" w:rsidRPr="00334F08">
        <w:rPr>
          <w:color w:val="000000" w:themeColor="text1"/>
          <w:sz w:val="28"/>
          <w:szCs w:val="28"/>
        </w:rPr>
        <w:t>diagnosed</w:t>
      </w:r>
      <w:proofErr w:type="spellEnd"/>
      <w:r w:rsidR="00BD7E02" w:rsidRPr="00334F08">
        <w:rPr>
          <w:color w:val="000000" w:themeColor="text1"/>
          <w:sz w:val="28"/>
          <w:szCs w:val="28"/>
        </w:rPr>
        <w:t xml:space="preserve"> with Complete </w:t>
      </w:r>
      <w:proofErr w:type="spellStart"/>
      <w:r w:rsidR="00BD7E02" w:rsidRPr="00334F08">
        <w:rPr>
          <w:color w:val="000000" w:themeColor="text1"/>
          <w:sz w:val="28"/>
          <w:szCs w:val="28"/>
        </w:rPr>
        <w:t>Penile</w:t>
      </w:r>
      <w:proofErr w:type="spellEnd"/>
      <w:r w:rsidR="00BD7E02" w:rsidRPr="00334F08">
        <w:rPr>
          <w:color w:val="000000" w:themeColor="text1"/>
          <w:sz w:val="28"/>
          <w:szCs w:val="28"/>
        </w:rPr>
        <w:t xml:space="preserve"> </w:t>
      </w:r>
      <w:proofErr w:type="spellStart"/>
      <w:r w:rsidR="00BD7E02" w:rsidRPr="00334F08">
        <w:rPr>
          <w:color w:val="000000" w:themeColor="text1"/>
          <w:sz w:val="28"/>
          <w:szCs w:val="28"/>
        </w:rPr>
        <w:t>Agenesis</w:t>
      </w:r>
      <w:proofErr w:type="spellEnd"/>
      <w:r w:rsidR="00BD7E02" w:rsidRPr="00334F08">
        <w:rPr>
          <w:color w:val="000000" w:themeColor="text1"/>
          <w:sz w:val="28"/>
          <w:szCs w:val="28"/>
        </w:rPr>
        <w:t xml:space="preserve"> or </w:t>
      </w:r>
      <w:proofErr w:type="spellStart"/>
      <w:r w:rsidR="00BD7E02" w:rsidRPr="00334F08">
        <w:rPr>
          <w:color w:val="000000" w:themeColor="text1"/>
          <w:sz w:val="28"/>
          <w:szCs w:val="28"/>
        </w:rPr>
        <w:t>Aphallia</w:t>
      </w:r>
      <w:proofErr w:type="spellEnd"/>
    </w:p>
    <w:p w:rsidR="00AC3BCD" w:rsidRDefault="00AC3BCD" w:rsidP="00AC3BCD">
      <w:pPr>
        <w:rPr>
          <w:rFonts w:eastAsia="MS PGothic" w:hAnsi="Arial"/>
          <w:color w:val="000000"/>
        </w:rPr>
      </w:pPr>
      <w:r w:rsidRPr="00334F08">
        <w:rPr>
          <w:rFonts w:eastAsia="MS PGothic" w:hAnsi="Arial"/>
          <w:color w:val="000000"/>
          <w:sz w:val="28"/>
          <w:szCs w:val="28"/>
        </w:rPr>
        <w:br/>
      </w:r>
      <w:r>
        <w:rPr>
          <w:b/>
          <w:sz w:val="28"/>
          <w:szCs w:val="28"/>
        </w:rPr>
        <w:t xml:space="preserve">                                            </w:t>
      </w:r>
      <w:proofErr w:type="spellStart"/>
      <w:r w:rsidR="00D4398E" w:rsidRPr="00D4398E">
        <w:rPr>
          <w:bCs/>
        </w:rPr>
        <w:t>Name</w:t>
      </w:r>
      <w:proofErr w:type="spellEnd"/>
      <w:r w:rsidR="00D4398E" w:rsidRPr="00D4398E">
        <w:rPr>
          <w:bCs/>
        </w:rPr>
        <w:t xml:space="preserve">: </w:t>
      </w:r>
      <w:proofErr w:type="spellStart"/>
      <w:r w:rsidR="00BD7E02">
        <w:rPr>
          <w:rFonts w:eastAsia="MS PGothic" w:hAnsi="Arial"/>
          <w:color w:val="000000"/>
        </w:rPr>
        <w:t>Jabez</w:t>
      </w:r>
      <w:proofErr w:type="spellEnd"/>
      <w:r w:rsidR="00BD7E02">
        <w:rPr>
          <w:rFonts w:eastAsia="MS PGothic" w:hAnsi="Arial"/>
          <w:color w:val="000000"/>
        </w:rPr>
        <w:t xml:space="preserve"> Angelo P. </w:t>
      </w:r>
      <w:proofErr w:type="spellStart"/>
      <w:r w:rsidR="00BD7E02">
        <w:rPr>
          <w:rFonts w:eastAsia="MS PGothic" w:hAnsi="Arial"/>
          <w:color w:val="000000"/>
        </w:rPr>
        <w:t>Tu</w:t>
      </w:r>
      <w:r w:rsidR="00BD7E02">
        <w:rPr>
          <w:rFonts w:eastAsia="MS PGothic" w:hAnsi="Arial"/>
          <w:color w:val="000000"/>
        </w:rPr>
        <w:t>ñ</w:t>
      </w:r>
      <w:r w:rsidR="00BD7E02">
        <w:rPr>
          <w:rFonts w:eastAsia="MS PGothic" w:hAnsi="Arial"/>
          <w:color w:val="000000"/>
        </w:rPr>
        <w:t>acao</w:t>
      </w:r>
      <w:proofErr w:type="spellEnd"/>
    </w:p>
    <w:p w:rsidR="00AC3BCD" w:rsidRDefault="00D4398E" w:rsidP="00BD7E02">
      <w:pPr>
        <w:jc w:val="center"/>
        <w:rPr>
          <w:rFonts w:eastAsia="MS PGothic" w:hAnsi="Arial"/>
          <w:color w:val="000000"/>
        </w:rPr>
      </w:pPr>
      <w:proofErr w:type="spellStart"/>
      <w:r>
        <w:rPr>
          <w:rFonts w:eastAsia="MS PGothic" w:hAnsi="Arial"/>
          <w:color w:val="000000"/>
        </w:rPr>
        <w:t>Perpetual</w:t>
      </w:r>
      <w:proofErr w:type="spellEnd"/>
      <w:r>
        <w:rPr>
          <w:rFonts w:eastAsia="MS PGothic" w:hAnsi="Arial"/>
          <w:color w:val="000000"/>
        </w:rPr>
        <w:t xml:space="preserve"> </w:t>
      </w:r>
      <w:proofErr w:type="spellStart"/>
      <w:r>
        <w:rPr>
          <w:rFonts w:eastAsia="MS PGothic" w:hAnsi="Arial"/>
          <w:color w:val="000000"/>
        </w:rPr>
        <w:t>Succour</w:t>
      </w:r>
      <w:proofErr w:type="spellEnd"/>
      <w:r>
        <w:rPr>
          <w:rFonts w:eastAsia="MS PGothic" w:hAnsi="Arial"/>
          <w:color w:val="000000"/>
        </w:rPr>
        <w:t xml:space="preserve"> Hospital, Cebu</w:t>
      </w:r>
      <w:r w:rsidR="00BD7E02">
        <w:rPr>
          <w:rFonts w:eastAsia="MS PGothic" w:hAnsi="Arial"/>
          <w:color w:val="000000"/>
        </w:rPr>
        <w:t xml:space="preserve"> City</w:t>
      </w:r>
      <w:r>
        <w:rPr>
          <w:rFonts w:eastAsia="MS PGothic" w:hAnsi="Arial"/>
          <w:color w:val="000000"/>
        </w:rPr>
        <w:t>,</w:t>
      </w:r>
      <w:r w:rsidR="00BD7E02">
        <w:rPr>
          <w:rFonts w:eastAsia="MS PGothic" w:hAnsi="Arial"/>
          <w:color w:val="000000"/>
        </w:rPr>
        <w:t xml:space="preserve"> Cebu,</w:t>
      </w:r>
      <w:r>
        <w:rPr>
          <w:rFonts w:eastAsia="MS PGothic" w:hAnsi="Arial"/>
          <w:color w:val="000000"/>
        </w:rPr>
        <w:t xml:space="preserve"> 6000, </w:t>
      </w:r>
      <w:r w:rsidR="00BD7E02">
        <w:rPr>
          <w:rFonts w:eastAsia="MS PGothic" w:hAnsi="Arial"/>
          <w:color w:val="000000"/>
        </w:rPr>
        <w:t xml:space="preserve"> Philippines</w:t>
      </w:r>
    </w:p>
    <w:p w:rsidR="00AC3BCD" w:rsidRDefault="00AC3BCD" w:rsidP="00AC3BCD">
      <w:pPr>
        <w:jc w:val="center"/>
        <w:rPr>
          <w:rFonts w:eastAsia="Batang"/>
          <w:color w:val="0000FF"/>
          <w:sz w:val="36"/>
          <w:szCs w:val="36"/>
        </w:rPr>
      </w:pPr>
    </w:p>
    <w:p w:rsidR="00BD7E02" w:rsidRPr="001973A3" w:rsidRDefault="00BD7E02" w:rsidP="00BD7E02">
      <w:pPr>
        <w:pStyle w:val="Body"/>
        <w:widowControl w:val="0"/>
        <w:spacing w:after="240"/>
        <w:jc w:val="both"/>
        <w:rPr>
          <w:rFonts w:ascii="Times New Roman" w:hAnsi="Times New Roman" w:cs="Times New Roman"/>
          <w:color w:val="000000" w:themeColor="text1"/>
        </w:rPr>
      </w:pPr>
      <w:r w:rsidRPr="001973A3">
        <w:rPr>
          <w:rFonts w:ascii="Times New Roman" w:hAnsi="Times New Roman" w:cs="Times New Roman"/>
          <w:b/>
          <w:bCs/>
          <w:color w:val="000000" w:themeColor="text1"/>
          <w:lang w:val="en-US"/>
        </w:rPr>
        <w:t>Background:</w:t>
      </w:r>
      <w:r w:rsidRPr="001973A3">
        <w:rPr>
          <w:rFonts w:ascii="Times New Roman" w:hAnsi="Times New Roman" w:cs="Times New Roman"/>
          <w:color w:val="000000" w:themeColor="text1"/>
          <w:lang w:val="en-US"/>
        </w:rPr>
        <w:t xml:space="preserve"> Complete penile agenesis (</w:t>
      </w:r>
      <w:proofErr w:type="spellStart"/>
      <w:r w:rsidRPr="001973A3">
        <w:rPr>
          <w:rFonts w:ascii="Times New Roman" w:hAnsi="Times New Roman" w:cs="Times New Roman"/>
          <w:color w:val="000000" w:themeColor="text1"/>
          <w:lang w:val="en-US"/>
        </w:rPr>
        <w:t>Aphallia</w:t>
      </w:r>
      <w:proofErr w:type="spellEnd"/>
      <w:r w:rsidRPr="001973A3">
        <w:rPr>
          <w:rFonts w:ascii="Times New Roman" w:hAnsi="Times New Roman" w:cs="Times New Roman"/>
          <w:color w:val="000000" w:themeColor="text1"/>
          <w:lang w:val="en-US"/>
        </w:rPr>
        <w:t>) is a very rare congenital anomaly, with an incidence of about one in 30 million births. It is believed to result from the absence or a failure in the development of the genital tubercle. Diagnosis of this rare anomaly is made by clinical examination, but treatment options and parental counselling for gender assignment is difficult and challenging for the treating doctor.</w:t>
      </w:r>
    </w:p>
    <w:p w:rsidR="00BD7E02" w:rsidRPr="001973A3" w:rsidRDefault="00BD7E02" w:rsidP="00A9002F">
      <w:pPr>
        <w:pStyle w:val="Body"/>
        <w:rPr>
          <w:rFonts w:ascii="Times New Roman" w:hAnsi="Times New Roman" w:cs="Times New Roman"/>
          <w:color w:val="000000" w:themeColor="text1"/>
        </w:rPr>
      </w:pPr>
      <w:r w:rsidRPr="001973A3">
        <w:rPr>
          <w:rFonts w:ascii="Times New Roman" w:hAnsi="Times New Roman" w:cs="Times New Roman"/>
          <w:b/>
          <w:bCs/>
          <w:color w:val="000000" w:themeColor="text1"/>
          <w:lang w:val="fr-FR"/>
        </w:rPr>
        <w:t xml:space="preserve">Objectives: </w:t>
      </w:r>
      <w:r w:rsidRPr="001973A3">
        <w:rPr>
          <w:rFonts w:ascii="Times New Roman" w:hAnsi="Times New Roman" w:cs="Times New Roman"/>
          <w:color w:val="000000" w:themeColor="text1"/>
          <w:lang w:val="en-US"/>
        </w:rPr>
        <w:t xml:space="preserve"> To present a case of a neonate diagnosed with </w:t>
      </w:r>
      <w:proofErr w:type="spellStart"/>
      <w:r w:rsidRPr="001973A3">
        <w:rPr>
          <w:rFonts w:ascii="Times New Roman" w:hAnsi="Times New Roman" w:cs="Times New Roman"/>
          <w:color w:val="000000" w:themeColor="text1"/>
          <w:lang w:val="en-US"/>
        </w:rPr>
        <w:t>Aphallia</w:t>
      </w:r>
      <w:proofErr w:type="spellEnd"/>
      <w:r w:rsidRPr="001973A3">
        <w:rPr>
          <w:rFonts w:ascii="Times New Roman" w:hAnsi="Times New Roman" w:cs="Times New Roman"/>
          <w:color w:val="000000" w:themeColor="text1"/>
          <w:lang w:val="en-US"/>
        </w:rPr>
        <w:t xml:space="preserve"> or Complete Penile Agenesis (CPA)</w:t>
      </w:r>
    </w:p>
    <w:p w:rsidR="00BD7E02" w:rsidRPr="001973A3" w:rsidRDefault="00BD7E02" w:rsidP="00BD7E02">
      <w:pPr>
        <w:pStyle w:val="Body"/>
        <w:jc w:val="both"/>
        <w:rPr>
          <w:rFonts w:ascii="Times New Roman" w:hAnsi="Times New Roman" w:cs="Times New Roman"/>
          <w:b/>
          <w:bCs/>
          <w:color w:val="000000" w:themeColor="text1"/>
        </w:rPr>
      </w:pPr>
    </w:p>
    <w:p w:rsidR="00A9002F" w:rsidRDefault="00BD7E02" w:rsidP="00BD7E02">
      <w:pPr>
        <w:pStyle w:val="Body"/>
        <w:jc w:val="both"/>
        <w:rPr>
          <w:rFonts w:ascii="Times New Roman" w:hAnsi="Times New Roman" w:cs="Times New Roman"/>
          <w:color w:val="000000" w:themeColor="text1"/>
          <w:lang w:val="en-US"/>
        </w:rPr>
      </w:pPr>
      <w:r w:rsidRPr="001973A3">
        <w:rPr>
          <w:rFonts w:ascii="Times New Roman" w:hAnsi="Times New Roman" w:cs="Times New Roman"/>
          <w:b/>
          <w:bCs/>
          <w:color w:val="000000" w:themeColor="text1"/>
        </w:rPr>
        <w:t xml:space="preserve">Case: </w:t>
      </w:r>
      <w:r w:rsidR="00A9002F">
        <w:rPr>
          <w:rFonts w:ascii="Times New Roman" w:hAnsi="Times New Roman" w:cs="Times New Roman"/>
          <w:color w:val="000000" w:themeColor="text1"/>
          <w:lang w:val="en-US"/>
        </w:rPr>
        <w:t>A</w:t>
      </w:r>
      <w:r w:rsidR="00A9002F" w:rsidRPr="001973A3">
        <w:rPr>
          <w:rFonts w:ascii="Times New Roman" w:hAnsi="Times New Roman" w:cs="Times New Roman"/>
          <w:color w:val="000000" w:themeColor="text1"/>
          <w:lang w:val="en-US"/>
        </w:rPr>
        <w:t xml:space="preserve"> male neonate born via normal spontaneous delivery to a mother </w:t>
      </w:r>
      <w:r w:rsidR="00A9002F">
        <w:rPr>
          <w:rFonts w:ascii="Times New Roman" w:hAnsi="Times New Roman" w:cs="Times New Roman"/>
          <w:color w:val="000000" w:themeColor="text1"/>
          <w:lang w:val="en-US"/>
        </w:rPr>
        <w:t>who had an unremarkable</w:t>
      </w:r>
      <w:r w:rsidR="00A9002F" w:rsidRPr="001973A3">
        <w:rPr>
          <w:rFonts w:ascii="Times New Roman" w:hAnsi="Times New Roman" w:cs="Times New Roman"/>
          <w:color w:val="000000" w:themeColor="text1"/>
          <w:lang w:val="en-US"/>
        </w:rPr>
        <w:t xml:space="preserve"> prenatal </w:t>
      </w:r>
      <w:r w:rsidR="00A9002F">
        <w:rPr>
          <w:rFonts w:ascii="Times New Roman" w:hAnsi="Times New Roman" w:cs="Times New Roman"/>
          <w:color w:val="000000" w:themeColor="text1"/>
          <w:lang w:val="en-US"/>
        </w:rPr>
        <w:t xml:space="preserve">history. At </w:t>
      </w:r>
      <w:proofErr w:type="spellStart"/>
      <w:r w:rsidR="00A9002F">
        <w:rPr>
          <w:rFonts w:ascii="Times New Roman" w:hAnsi="Times New Roman" w:cs="Times New Roman"/>
          <w:color w:val="000000" w:themeColor="text1"/>
          <w:lang w:val="en-US"/>
        </w:rPr>
        <w:t>bith</w:t>
      </w:r>
      <w:proofErr w:type="spellEnd"/>
      <w:r w:rsidR="00A9002F">
        <w:rPr>
          <w:rFonts w:ascii="Times New Roman" w:hAnsi="Times New Roman" w:cs="Times New Roman"/>
          <w:color w:val="000000" w:themeColor="text1"/>
          <w:lang w:val="en-US"/>
        </w:rPr>
        <w:t xml:space="preserve">, he presented with a </w:t>
      </w:r>
      <w:r w:rsidR="00A9002F" w:rsidRPr="001973A3">
        <w:rPr>
          <w:rFonts w:ascii="Times New Roman" w:hAnsi="Times New Roman" w:cs="Times New Roman"/>
          <w:color w:val="000000" w:themeColor="text1"/>
          <w:lang w:val="en-US"/>
        </w:rPr>
        <w:t xml:space="preserve">complete absence of </w:t>
      </w:r>
      <w:r w:rsidR="00A9002F">
        <w:rPr>
          <w:rFonts w:ascii="Times New Roman" w:hAnsi="Times New Roman" w:cs="Times New Roman"/>
          <w:color w:val="000000" w:themeColor="text1"/>
          <w:lang w:val="en-US"/>
        </w:rPr>
        <w:t xml:space="preserve">a phallus with descended testes bilaterally. Ultrasound of the </w:t>
      </w:r>
      <w:proofErr w:type="spellStart"/>
      <w:r w:rsidR="00A9002F">
        <w:rPr>
          <w:rFonts w:ascii="Times New Roman" w:hAnsi="Times New Roman" w:cs="Times New Roman"/>
          <w:color w:val="000000" w:themeColor="text1"/>
          <w:lang w:val="en-US"/>
        </w:rPr>
        <w:t>the</w:t>
      </w:r>
      <w:proofErr w:type="spellEnd"/>
      <w:r w:rsidR="00A9002F">
        <w:rPr>
          <w:rFonts w:ascii="Times New Roman" w:hAnsi="Times New Roman" w:cs="Times New Roman"/>
          <w:color w:val="000000" w:themeColor="text1"/>
          <w:lang w:val="en-US"/>
        </w:rPr>
        <w:t xml:space="preserve"> abdomen was done with unremarkable results.  Patient was </w:t>
      </w:r>
      <w:proofErr w:type="spellStart"/>
      <w:r w:rsidR="00A9002F">
        <w:rPr>
          <w:rFonts w:ascii="Times New Roman" w:hAnsi="Times New Roman" w:cs="Times New Roman"/>
          <w:color w:val="000000" w:themeColor="text1"/>
          <w:lang w:val="en-US"/>
        </w:rPr>
        <w:t>refered</w:t>
      </w:r>
      <w:proofErr w:type="spellEnd"/>
      <w:r w:rsidR="00A9002F">
        <w:rPr>
          <w:rFonts w:ascii="Times New Roman" w:hAnsi="Times New Roman" w:cs="Times New Roman"/>
          <w:color w:val="000000" w:themeColor="text1"/>
          <w:lang w:val="en-US"/>
        </w:rPr>
        <w:t xml:space="preserve"> to a team of specialists and the following work-up were suggested: b</w:t>
      </w:r>
      <w:r w:rsidR="00A9002F" w:rsidRPr="001973A3">
        <w:rPr>
          <w:rFonts w:ascii="Times New Roman" w:hAnsi="Times New Roman" w:cs="Times New Roman"/>
          <w:color w:val="000000" w:themeColor="text1"/>
          <w:lang w:val="en-US"/>
        </w:rPr>
        <w:t>aseline testosterone levels</w:t>
      </w:r>
      <w:r w:rsidR="00A9002F">
        <w:rPr>
          <w:rFonts w:ascii="Times New Roman" w:hAnsi="Times New Roman" w:cs="Times New Roman"/>
          <w:color w:val="000000" w:themeColor="text1"/>
          <w:lang w:val="en-US"/>
        </w:rPr>
        <w:t xml:space="preserve">, </w:t>
      </w:r>
      <w:r w:rsidR="00A9002F" w:rsidRPr="001973A3">
        <w:rPr>
          <w:rFonts w:ascii="Times New Roman" w:hAnsi="Times New Roman" w:cs="Times New Roman"/>
          <w:color w:val="000000" w:themeColor="text1"/>
          <w:lang w:val="en-US"/>
        </w:rPr>
        <w:t xml:space="preserve"> HCG stimulation test</w:t>
      </w:r>
      <w:r w:rsidR="00A9002F">
        <w:rPr>
          <w:rFonts w:ascii="Times New Roman" w:hAnsi="Times New Roman" w:cs="Times New Roman"/>
          <w:color w:val="000000" w:themeColor="text1"/>
          <w:lang w:val="en-US"/>
        </w:rPr>
        <w:t xml:space="preserve"> and karyotyping. Patient was discharged with plans for a multidisciplinary team approach,  and </w:t>
      </w:r>
      <w:r w:rsidR="00A9002F" w:rsidRPr="001973A3">
        <w:rPr>
          <w:rFonts w:ascii="Times New Roman" w:hAnsi="Times New Roman" w:cs="Times New Roman"/>
          <w:color w:val="000000" w:themeColor="text1"/>
          <w:lang w:val="en-US"/>
        </w:rPr>
        <w:t>appropriate parent</w:t>
      </w:r>
      <w:r w:rsidR="00E511B5">
        <w:rPr>
          <w:rFonts w:ascii="Times New Roman" w:hAnsi="Times New Roman" w:cs="Times New Roman"/>
          <w:color w:val="000000" w:themeColor="text1"/>
          <w:lang w:val="en-US"/>
        </w:rPr>
        <w:t>a</w:t>
      </w:r>
      <w:r w:rsidR="00A9002F" w:rsidRPr="001973A3">
        <w:rPr>
          <w:rFonts w:ascii="Times New Roman" w:hAnsi="Times New Roman" w:cs="Times New Roman"/>
          <w:color w:val="000000" w:themeColor="text1"/>
          <w:lang w:val="en-US"/>
        </w:rPr>
        <w:t xml:space="preserve">l counselling </w:t>
      </w:r>
      <w:r w:rsidR="00E511B5">
        <w:rPr>
          <w:rFonts w:ascii="Times New Roman" w:hAnsi="Times New Roman" w:cs="Times New Roman"/>
          <w:color w:val="000000" w:themeColor="text1"/>
          <w:lang w:val="en-US"/>
        </w:rPr>
        <w:t xml:space="preserve">to </w:t>
      </w:r>
      <w:r w:rsidR="00A9002F">
        <w:rPr>
          <w:rFonts w:ascii="Times New Roman" w:hAnsi="Times New Roman" w:cs="Times New Roman"/>
          <w:color w:val="000000" w:themeColor="text1"/>
          <w:lang w:val="en-US"/>
        </w:rPr>
        <w:t xml:space="preserve"> help in </w:t>
      </w:r>
      <w:r w:rsidR="00A9002F" w:rsidRPr="001973A3">
        <w:rPr>
          <w:rFonts w:ascii="Times New Roman" w:hAnsi="Times New Roman" w:cs="Times New Roman"/>
          <w:color w:val="000000" w:themeColor="text1"/>
          <w:lang w:val="en-US"/>
        </w:rPr>
        <w:t xml:space="preserve"> reducing psychosocial problems</w:t>
      </w:r>
      <w:r w:rsidR="00A9002F">
        <w:rPr>
          <w:rFonts w:ascii="Times New Roman" w:hAnsi="Times New Roman" w:cs="Times New Roman"/>
          <w:color w:val="000000" w:themeColor="text1"/>
          <w:lang w:val="en-US"/>
        </w:rPr>
        <w:t>.</w:t>
      </w:r>
    </w:p>
    <w:p w:rsidR="00BD7E02" w:rsidRPr="001973A3" w:rsidRDefault="00A9002F" w:rsidP="00BD7E02">
      <w:pPr>
        <w:pStyle w:val="Body"/>
        <w:jc w:val="both"/>
        <w:rPr>
          <w:rFonts w:ascii="Times New Roman" w:hAnsi="Times New Roman" w:cs="Times New Roman"/>
          <w:b/>
          <w:bCs/>
          <w:color w:val="000000" w:themeColor="text1"/>
        </w:rPr>
      </w:pPr>
      <w:r>
        <w:rPr>
          <w:rFonts w:ascii="Times New Roman" w:hAnsi="Times New Roman" w:cs="Times New Roman"/>
          <w:color w:val="000000" w:themeColor="text1"/>
          <w:lang w:val="en-US"/>
        </w:rPr>
        <w:t xml:space="preserve"> </w:t>
      </w:r>
    </w:p>
    <w:p w:rsidR="00AC3BCD" w:rsidRPr="00BD7E02" w:rsidRDefault="00BD7E02" w:rsidP="00BD7E02">
      <w:pPr>
        <w:pStyle w:val="Body"/>
        <w:widowControl w:val="0"/>
        <w:spacing w:after="240"/>
        <w:jc w:val="both"/>
        <w:rPr>
          <w:rFonts w:ascii="Times New Roman" w:hAnsi="Times New Roman" w:cs="Times New Roman"/>
          <w:color w:val="000000" w:themeColor="text1"/>
        </w:rPr>
      </w:pPr>
      <w:proofErr w:type="spellStart"/>
      <w:r w:rsidRPr="001973A3">
        <w:rPr>
          <w:rFonts w:ascii="Times New Roman" w:hAnsi="Times New Roman" w:cs="Times New Roman"/>
          <w:b/>
          <w:bCs/>
          <w:color w:val="000000" w:themeColor="text1"/>
        </w:rPr>
        <w:t>Conclusion</w:t>
      </w:r>
      <w:proofErr w:type="spellEnd"/>
      <w:r w:rsidRPr="001973A3">
        <w:rPr>
          <w:rFonts w:ascii="Times New Roman" w:hAnsi="Times New Roman" w:cs="Times New Roman"/>
          <w:b/>
          <w:bCs/>
          <w:color w:val="000000" w:themeColor="text1"/>
        </w:rPr>
        <w:t xml:space="preserve">: </w:t>
      </w:r>
      <w:r w:rsidRPr="001973A3">
        <w:rPr>
          <w:rFonts w:ascii="Times New Roman" w:hAnsi="Times New Roman" w:cs="Times New Roman"/>
          <w:color w:val="000000" w:themeColor="text1"/>
          <w:lang w:val="en-US"/>
        </w:rPr>
        <w:t xml:space="preserve">Infants diagnosed with </w:t>
      </w:r>
      <w:proofErr w:type="spellStart"/>
      <w:r w:rsidRPr="001973A3">
        <w:rPr>
          <w:rFonts w:ascii="Times New Roman" w:hAnsi="Times New Roman" w:cs="Times New Roman"/>
          <w:color w:val="000000" w:themeColor="text1"/>
          <w:lang w:val="en-US"/>
        </w:rPr>
        <w:t>Aphallia</w:t>
      </w:r>
      <w:proofErr w:type="spellEnd"/>
      <w:r w:rsidRPr="001973A3">
        <w:rPr>
          <w:rFonts w:ascii="Times New Roman" w:hAnsi="Times New Roman" w:cs="Times New Roman"/>
          <w:color w:val="000000" w:themeColor="text1"/>
          <w:lang w:val="en-US"/>
        </w:rPr>
        <w:t xml:space="preserve"> requires an appropriate parenteral counselling can assist the family in reducing psychosocial problems. Treatment of CPA presents many challenges involving a multidisciplinary approach. The team should include a urologist, a pediatrician, an endocrinologist, a geneticist, and a mental health expert. Management requires emphasis on two therapeutic methods: feminizing </w:t>
      </w:r>
      <w:proofErr w:type="spellStart"/>
      <w:r w:rsidRPr="001973A3">
        <w:rPr>
          <w:rFonts w:ascii="Times New Roman" w:hAnsi="Times New Roman" w:cs="Times New Roman"/>
          <w:color w:val="000000" w:themeColor="text1"/>
          <w:lang w:val="en-US"/>
        </w:rPr>
        <w:t>genitoplasty</w:t>
      </w:r>
      <w:proofErr w:type="spellEnd"/>
      <w:r w:rsidRPr="001973A3">
        <w:rPr>
          <w:rFonts w:ascii="Times New Roman" w:hAnsi="Times New Roman" w:cs="Times New Roman"/>
          <w:color w:val="000000" w:themeColor="text1"/>
          <w:lang w:val="en-US"/>
        </w:rPr>
        <w:t xml:space="preserve"> and  phalloplasty.</w:t>
      </w:r>
    </w:p>
    <w:p w:rsidR="00AC3BCD" w:rsidRDefault="00AC3BCD" w:rsidP="00BD7E02">
      <w:pPr>
        <w:jc w:val="both"/>
        <w:rPr>
          <w:b/>
        </w:rPr>
      </w:pPr>
      <w:r>
        <w:rPr>
          <w:b/>
        </w:rPr>
        <w:t>Biography</w:t>
      </w:r>
    </w:p>
    <w:p w:rsidR="00AC3BCD" w:rsidRDefault="00AC3BCD" w:rsidP="00BD7E02">
      <w:pPr>
        <w:jc w:val="both"/>
        <w:rPr>
          <w:b/>
        </w:rPr>
      </w:pPr>
    </w:p>
    <w:p w:rsidR="00AC3BCD" w:rsidRPr="00A41107" w:rsidRDefault="00BD7E02" w:rsidP="00BD7E02">
      <w:pPr>
        <w:jc w:val="both"/>
        <w:rPr>
          <w:rFonts w:eastAsia="MS PGothic"/>
          <w:b/>
          <w:color w:val="000000"/>
          <w:szCs w:val="32"/>
        </w:rPr>
      </w:pPr>
      <w:proofErr w:type="spellStart"/>
      <w:r>
        <w:t>Jabez</w:t>
      </w:r>
      <w:proofErr w:type="spellEnd"/>
      <w:r>
        <w:t xml:space="preserve"> </w:t>
      </w:r>
      <w:proofErr w:type="spellStart"/>
      <w:r>
        <w:t>Tuñacao</w:t>
      </w:r>
      <w:proofErr w:type="spellEnd"/>
      <w:r w:rsidR="00AC3BCD">
        <w:t xml:space="preserve"> </w:t>
      </w:r>
      <w:proofErr w:type="spellStart"/>
      <w:r w:rsidR="00AC3BCD">
        <w:t>has</w:t>
      </w:r>
      <w:proofErr w:type="spellEnd"/>
      <w:r w:rsidR="00AC3BCD">
        <w:t xml:space="preserve"> </w:t>
      </w:r>
      <w:proofErr w:type="spellStart"/>
      <w:r w:rsidR="00AC3BCD">
        <w:t>completed</w:t>
      </w:r>
      <w:proofErr w:type="spellEnd"/>
      <w:r w:rsidR="00AC3BCD">
        <w:t xml:space="preserve"> </w:t>
      </w:r>
      <w:proofErr w:type="spellStart"/>
      <w:r w:rsidR="00AC3BCD">
        <w:t>his</w:t>
      </w:r>
      <w:proofErr w:type="spellEnd"/>
      <w:r w:rsidR="00AC3BCD">
        <w:t xml:space="preserve"> </w:t>
      </w:r>
      <w:proofErr w:type="spellStart"/>
      <w:r>
        <w:t>medical</w:t>
      </w:r>
      <w:proofErr w:type="spellEnd"/>
      <w:r>
        <w:t xml:space="preserve"> </w:t>
      </w:r>
      <w:proofErr w:type="spellStart"/>
      <w:r>
        <w:t>education</w:t>
      </w:r>
      <w:proofErr w:type="spellEnd"/>
      <w:r w:rsidR="00AC3BCD">
        <w:t xml:space="preserve"> </w:t>
      </w:r>
      <w:proofErr w:type="spellStart"/>
      <w:r w:rsidR="00AC3BCD">
        <w:t>at</w:t>
      </w:r>
      <w:proofErr w:type="spellEnd"/>
      <w:r w:rsidR="00AC3BCD">
        <w:t xml:space="preserve"> the </w:t>
      </w:r>
      <w:proofErr w:type="spellStart"/>
      <w:r w:rsidR="00AC3BCD">
        <w:t>age</w:t>
      </w:r>
      <w:proofErr w:type="spellEnd"/>
      <w:r w:rsidR="00AC3BCD">
        <w:t xml:space="preserve"> of 2</w:t>
      </w:r>
      <w:r>
        <w:t>4</w:t>
      </w:r>
      <w:r w:rsidR="00AC3BCD">
        <w:t xml:space="preserve"> </w:t>
      </w:r>
      <w:proofErr w:type="spellStart"/>
      <w:r w:rsidR="00AC3BCD">
        <w:t>years</w:t>
      </w:r>
      <w:proofErr w:type="spellEnd"/>
      <w:r w:rsidR="00AC3BCD">
        <w:t xml:space="preserve"> </w:t>
      </w:r>
      <w:proofErr w:type="spellStart"/>
      <w:r>
        <w:t>at</w:t>
      </w:r>
      <w:proofErr w:type="spellEnd"/>
      <w:r>
        <w:t xml:space="preserve"> Cebu </w:t>
      </w:r>
      <w:proofErr w:type="spellStart"/>
      <w:r>
        <w:t>Doctors</w:t>
      </w:r>
      <w:proofErr w:type="spellEnd"/>
      <w:r>
        <w:t xml:space="preserve"> </w:t>
      </w:r>
      <w:proofErr w:type="spellStart"/>
      <w:r>
        <w:t>University</w:t>
      </w:r>
      <w:proofErr w:type="spellEnd"/>
      <w:r w:rsidR="00AC3BCD">
        <w:t xml:space="preserve"> and </w:t>
      </w:r>
      <w:proofErr w:type="spellStart"/>
      <w:r>
        <w:t>is</w:t>
      </w:r>
      <w:proofErr w:type="spellEnd"/>
      <w:r>
        <w:t xml:space="preserve"> </w:t>
      </w:r>
      <w:proofErr w:type="spellStart"/>
      <w:r>
        <w:t>currently</w:t>
      </w:r>
      <w:proofErr w:type="spellEnd"/>
      <w:r>
        <w:t xml:space="preserve"> training </w:t>
      </w:r>
      <w:proofErr w:type="spellStart"/>
      <w:r>
        <w:t>as</w:t>
      </w:r>
      <w:proofErr w:type="spellEnd"/>
      <w:r>
        <w:t xml:space="preserve"> a </w:t>
      </w:r>
      <w:proofErr w:type="spellStart"/>
      <w:r>
        <w:t>pediatric</w:t>
      </w:r>
      <w:proofErr w:type="spellEnd"/>
      <w:r>
        <w:t xml:space="preserve"> </w:t>
      </w:r>
      <w:proofErr w:type="spellStart"/>
      <w:r>
        <w:t>resident</w:t>
      </w:r>
      <w:proofErr w:type="spellEnd"/>
      <w:r>
        <w:t xml:space="preserve"> </w:t>
      </w:r>
      <w:proofErr w:type="spellStart"/>
      <w:r>
        <w:t>at</w:t>
      </w:r>
      <w:proofErr w:type="spellEnd"/>
      <w:r>
        <w:t xml:space="preserve"> </w:t>
      </w:r>
      <w:proofErr w:type="spellStart"/>
      <w:r>
        <w:t>Perpetual</w:t>
      </w:r>
      <w:proofErr w:type="spellEnd"/>
      <w:r>
        <w:t xml:space="preserve"> </w:t>
      </w:r>
      <w:proofErr w:type="spellStart"/>
      <w:r>
        <w:t>Succour</w:t>
      </w:r>
      <w:proofErr w:type="spellEnd"/>
      <w:r>
        <w:t xml:space="preserve"> Hospital in Cebu City</w:t>
      </w:r>
      <w:r w:rsidR="00AC3BCD">
        <w:t>.</w:t>
      </w:r>
      <w:r>
        <w:t xml:space="preserve"> </w:t>
      </w:r>
      <w:r w:rsidR="00DA2249">
        <w:tab/>
      </w:r>
      <w:r w:rsidR="00085B88">
        <w:br/>
      </w:r>
    </w:p>
    <w:p w:rsidR="00A40E69" w:rsidRDefault="00072E30" w:rsidP="00BD7E02">
      <w:pPr>
        <w:autoSpaceDE w:val="0"/>
        <w:autoSpaceDN w:val="0"/>
        <w:adjustRightInd w:val="0"/>
        <w:rPr>
          <w:b/>
          <w:lang w:val="en-NZ"/>
        </w:rPr>
      </w:pPr>
      <w:r w:rsidRPr="008A690F">
        <w:rPr>
          <w:b/>
          <w:lang w:val="en-NZ"/>
        </w:rPr>
        <w:t>Presenting author</w:t>
      </w:r>
      <w:r w:rsidR="00A41107" w:rsidRPr="008A690F">
        <w:rPr>
          <w:b/>
          <w:lang w:val="en-NZ"/>
        </w:rPr>
        <w:t xml:space="preserve"> details</w:t>
      </w:r>
      <w:r w:rsidRPr="008A690F">
        <w:rPr>
          <w:b/>
          <w:lang w:val="en-NZ"/>
        </w:rPr>
        <w:t xml:space="preserve"> </w:t>
      </w:r>
    </w:p>
    <w:p w:rsidR="00E00CCD" w:rsidRDefault="00072E30" w:rsidP="00BD7E02">
      <w:pPr>
        <w:autoSpaceDE w:val="0"/>
        <w:autoSpaceDN w:val="0"/>
        <w:adjustRightInd w:val="0"/>
        <w:rPr>
          <w:lang w:val="en-NZ"/>
        </w:rPr>
      </w:pPr>
      <w:r w:rsidRPr="008A690F">
        <w:rPr>
          <w:b/>
          <w:lang w:val="en-NZ"/>
        </w:rPr>
        <w:br/>
      </w:r>
      <w:r w:rsidR="00D367E3" w:rsidRPr="008A690F">
        <w:rPr>
          <w:lang w:val="en-NZ"/>
        </w:rPr>
        <w:t xml:space="preserve">Full name: </w:t>
      </w:r>
      <w:r w:rsidR="00BD7E02">
        <w:rPr>
          <w:lang w:val="en-NZ"/>
        </w:rPr>
        <w:t xml:space="preserve">Jabez Angelo </w:t>
      </w:r>
      <w:proofErr w:type="spellStart"/>
      <w:r w:rsidR="00BD7E02">
        <w:rPr>
          <w:lang w:val="en-NZ"/>
        </w:rPr>
        <w:t>Pizarras</w:t>
      </w:r>
      <w:proofErr w:type="spellEnd"/>
      <w:r w:rsidR="00BD7E02">
        <w:rPr>
          <w:lang w:val="en-NZ"/>
        </w:rPr>
        <w:t xml:space="preserve"> </w:t>
      </w:r>
      <w:proofErr w:type="spellStart"/>
      <w:r w:rsidR="00BD7E02">
        <w:rPr>
          <w:lang w:val="en-NZ"/>
        </w:rPr>
        <w:t>Tuñacao</w:t>
      </w:r>
      <w:proofErr w:type="spellEnd"/>
      <w:r w:rsidRPr="008A690F">
        <w:rPr>
          <w:lang w:val="en-NZ"/>
        </w:rPr>
        <w:br/>
        <w:t>Contact number:</w:t>
      </w:r>
      <w:r w:rsidR="00BD7E02">
        <w:rPr>
          <w:lang w:val="en-NZ"/>
        </w:rPr>
        <w:t xml:space="preserve"> </w:t>
      </w:r>
      <w:r w:rsidR="00A40E69">
        <w:rPr>
          <w:lang w:val="en-NZ"/>
        </w:rPr>
        <w:t xml:space="preserve">+63 </w:t>
      </w:r>
      <w:r w:rsidR="00BD7E02">
        <w:rPr>
          <w:lang w:val="en-NZ"/>
        </w:rPr>
        <w:t>917</w:t>
      </w:r>
      <w:r w:rsidR="00A40E69">
        <w:rPr>
          <w:lang w:val="en-NZ"/>
        </w:rPr>
        <w:t xml:space="preserve"> </w:t>
      </w:r>
      <w:r w:rsidR="00BD7E02">
        <w:rPr>
          <w:lang w:val="en-NZ"/>
        </w:rPr>
        <w:t>113</w:t>
      </w:r>
      <w:r w:rsidR="00A40E69">
        <w:rPr>
          <w:lang w:val="en-NZ"/>
        </w:rPr>
        <w:t xml:space="preserve"> </w:t>
      </w:r>
      <w:r w:rsidR="00BD7E02">
        <w:rPr>
          <w:lang w:val="en-NZ"/>
        </w:rPr>
        <w:t>6225</w:t>
      </w:r>
    </w:p>
    <w:p w:rsidR="00A41107" w:rsidRPr="008A690F" w:rsidRDefault="00E00CCD" w:rsidP="00BD7E02">
      <w:pPr>
        <w:autoSpaceDE w:val="0"/>
        <w:autoSpaceDN w:val="0"/>
        <w:adjustRightInd w:val="0"/>
        <w:rPr>
          <w:b/>
          <w:lang w:val="en-NZ"/>
        </w:rPr>
      </w:pPr>
      <w:r>
        <w:rPr>
          <w:lang w:val="en-NZ"/>
        </w:rPr>
        <w:t>E-mail address: jabeztunacao@yahoo.com</w:t>
      </w:r>
      <w:r w:rsidR="00072E30" w:rsidRPr="008A690F">
        <w:rPr>
          <w:lang w:val="en-NZ"/>
        </w:rPr>
        <w:br/>
        <w:t>Twitter account:</w:t>
      </w:r>
      <w:r w:rsidR="00BD7E02">
        <w:rPr>
          <w:lang w:val="en-NZ"/>
        </w:rPr>
        <w:t xml:space="preserve"> n/a</w:t>
      </w:r>
      <w:r w:rsidR="00072E30" w:rsidRPr="008A690F">
        <w:rPr>
          <w:lang w:val="en-NZ"/>
        </w:rPr>
        <w:br/>
        <w:t>Linked In account:</w:t>
      </w:r>
      <w:r w:rsidR="00D4398E">
        <w:rPr>
          <w:lang w:val="en-NZ"/>
        </w:rPr>
        <w:t xml:space="preserve"> </w:t>
      </w:r>
      <w:r w:rsidR="00BD7E02">
        <w:rPr>
          <w:lang w:val="en-NZ"/>
        </w:rPr>
        <w:t>n/a</w:t>
      </w:r>
    </w:p>
    <w:p w:rsidR="00AC3BCD" w:rsidRDefault="00AC3BCD" w:rsidP="00BD7E02">
      <w:pPr>
        <w:autoSpaceDE w:val="0"/>
        <w:autoSpaceDN w:val="0"/>
        <w:adjustRightInd w:val="0"/>
        <w:rPr>
          <w:lang w:val="en-NZ"/>
        </w:rPr>
      </w:pPr>
      <w:r w:rsidRPr="008A690F">
        <w:rPr>
          <w:lang w:val="en-NZ"/>
        </w:rPr>
        <w:t>Session</w:t>
      </w:r>
      <w:r w:rsidR="00DA581F" w:rsidRPr="008A690F">
        <w:rPr>
          <w:lang w:val="en-NZ"/>
        </w:rPr>
        <w:t xml:space="preserve"> </w:t>
      </w:r>
      <w:r w:rsidR="00085B88" w:rsidRPr="008A690F">
        <w:rPr>
          <w:lang w:val="en-NZ"/>
        </w:rPr>
        <w:t>n</w:t>
      </w:r>
      <w:r w:rsidRPr="008A690F">
        <w:rPr>
          <w:lang w:val="en-NZ"/>
        </w:rPr>
        <w:t>ame</w:t>
      </w:r>
      <w:r w:rsidR="00DA581F" w:rsidRPr="008A690F">
        <w:rPr>
          <w:lang w:val="en-NZ"/>
        </w:rPr>
        <w:t>/ number</w:t>
      </w:r>
      <w:r w:rsidRPr="008A690F">
        <w:rPr>
          <w:lang w:val="en-NZ"/>
        </w:rPr>
        <w:t>:</w:t>
      </w:r>
      <w:r w:rsidR="00BD7E02">
        <w:rPr>
          <w:lang w:val="en-NZ"/>
        </w:rPr>
        <w:t xml:space="preserve"> </w:t>
      </w:r>
      <w:r w:rsidR="002831BD">
        <w:rPr>
          <w:lang w:val="en-NZ"/>
        </w:rPr>
        <w:t xml:space="preserve">General </w:t>
      </w:r>
      <w:proofErr w:type="spellStart"/>
      <w:r w:rsidR="002831BD">
        <w:rPr>
          <w:lang w:val="en-NZ"/>
        </w:rPr>
        <w:t>Pediatrics</w:t>
      </w:r>
      <w:proofErr w:type="spellEnd"/>
      <w:r w:rsidRPr="008A690F">
        <w:rPr>
          <w:lang w:val="en-NZ"/>
        </w:rPr>
        <w:br/>
        <w:t xml:space="preserve">Category: </w:t>
      </w:r>
      <w:r w:rsidR="00BD7E02">
        <w:rPr>
          <w:lang w:val="en-NZ"/>
        </w:rPr>
        <w:t>Poster Presentation</w:t>
      </w:r>
      <w:r w:rsidR="00DA581F">
        <w:rPr>
          <w:lang w:val="en-NZ"/>
        </w:rPr>
        <w:br/>
      </w:r>
    </w:p>
    <w:p w:rsidR="00AC3BCD" w:rsidRDefault="00AC3BCD" w:rsidP="00072E30">
      <w:pPr>
        <w:jc w:val="both"/>
        <w:rPr>
          <w:lang w:val="en-NZ"/>
        </w:rPr>
      </w:pPr>
    </w:p>
    <w:sectPr w:rsidR="00AC3BCD" w:rsidSect="001F414A">
      <w:headerReference w:type="even" r:id="rId9"/>
      <w:headerReference w:type="default" r:id="rId10"/>
      <w:footerReference w:type="even" r:id="rId11"/>
      <w:footerReference w:type="default" r:id="rId12"/>
      <w:headerReference w:type="first" r:id="rId13"/>
      <w:footerReference w:type="first" r:id="rId14"/>
      <w:pgSz w:w="11906" w:h="16838"/>
      <w:pgMar w:top="851"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34EC6" w:rsidRDefault="00834EC6" w:rsidP="00671A59">
      <w:r>
        <w:separator/>
      </w:r>
    </w:p>
  </w:endnote>
  <w:endnote w:type="continuationSeparator" w:id="0">
    <w:p w:rsidR="00834EC6" w:rsidRDefault="00834EC6" w:rsidP="00671A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Gautami">
    <w:panose1 w:val="020B0502040204020203"/>
    <w:charset w:val="00"/>
    <w:family w:val="swiss"/>
    <w:pitch w:val="variable"/>
    <w:sig w:usb0="00200003" w:usb1="00000000" w:usb2="00000000" w:usb3="00000000" w:csb0="00000001" w:csb1="00000000"/>
  </w:font>
  <w:font w:name="Tahoma">
    <w:panose1 w:val="020B0604030504040204"/>
    <w:charset w:val="00"/>
    <w:family w:val="swiss"/>
    <w:pitch w:val="variable"/>
    <w:sig w:usb0="00000003" w:usb1="00000000" w:usb2="00000000" w:usb3="00000000" w:csb0="00000001" w:csb1="00000000"/>
  </w:font>
  <w:font w:name="Calibri">
    <w:panose1 w:val="020F0502020204030204"/>
    <w:charset w:val="00"/>
    <w:family w:val="swiss"/>
    <w:pitch w:val="variable"/>
    <w:sig w:usb0="A00002EF" w:usb1="4000207B" w:usb2="00000000" w:usb3="00000000" w:csb0="0000009F" w:csb1="00000000"/>
  </w:font>
  <w:font w:name="MS PGothic">
    <w:panose1 w:val="020B0600070205080204"/>
    <w:charset w:val="80"/>
    <w:family w:val="swiss"/>
    <w:pitch w:val="variable"/>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D6315" w:rsidRDefault="00AD631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D6315" w:rsidRDefault="00AD631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D6315" w:rsidRDefault="00AD631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34EC6" w:rsidRDefault="00834EC6" w:rsidP="00671A59">
      <w:r>
        <w:separator/>
      </w:r>
    </w:p>
  </w:footnote>
  <w:footnote w:type="continuationSeparator" w:id="0">
    <w:p w:rsidR="00834EC6" w:rsidRDefault="00834EC6" w:rsidP="00671A5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F0333" w:rsidRPr="00671A59" w:rsidRDefault="007F0333">
    <w:pPr>
      <w:pStyle w:val="Header"/>
      <w:rPr>
        <w:lang w:val="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D6315" w:rsidRDefault="00AD631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D6315" w:rsidRDefault="00AD631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ACC2DF0"/>
    <w:multiLevelType w:val="hybridMultilevel"/>
    <w:tmpl w:val="7EFC2A2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54102345"/>
    <w:multiLevelType w:val="hybridMultilevel"/>
    <w:tmpl w:val="8A7E95E8"/>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59B77F95"/>
    <w:multiLevelType w:val="multilevel"/>
    <w:tmpl w:val="7EFC2A2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removePersonalInformation/>
  <w:removeDateAndTime/>
  <w:embedSystemFonts/>
  <w:hideSpellingErrors/>
  <w:hideGrammaticalError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evenAndOddHeaders/>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5676"/>
    <w:rsid w:val="00023D76"/>
    <w:rsid w:val="00072E30"/>
    <w:rsid w:val="00085B88"/>
    <w:rsid w:val="00090564"/>
    <w:rsid w:val="00097CA5"/>
    <w:rsid w:val="000A4C72"/>
    <w:rsid w:val="000E7A02"/>
    <w:rsid w:val="00101A04"/>
    <w:rsid w:val="00106952"/>
    <w:rsid w:val="001216E5"/>
    <w:rsid w:val="0013563F"/>
    <w:rsid w:val="00145878"/>
    <w:rsid w:val="001A411C"/>
    <w:rsid w:val="001B1336"/>
    <w:rsid w:val="001B6DE6"/>
    <w:rsid w:val="001D4FB1"/>
    <w:rsid w:val="001F414A"/>
    <w:rsid w:val="00205354"/>
    <w:rsid w:val="002659F1"/>
    <w:rsid w:val="00270EC9"/>
    <w:rsid w:val="002831BD"/>
    <w:rsid w:val="00292DC0"/>
    <w:rsid w:val="002B18D5"/>
    <w:rsid w:val="002C0F2B"/>
    <w:rsid w:val="00334F08"/>
    <w:rsid w:val="003753DD"/>
    <w:rsid w:val="003A4429"/>
    <w:rsid w:val="004775E3"/>
    <w:rsid w:val="0049217F"/>
    <w:rsid w:val="004A262E"/>
    <w:rsid w:val="004A2CA1"/>
    <w:rsid w:val="004B3B30"/>
    <w:rsid w:val="00505DA1"/>
    <w:rsid w:val="005408D9"/>
    <w:rsid w:val="00555DAD"/>
    <w:rsid w:val="00585B98"/>
    <w:rsid w:val="005B168A"/>
    <w:rsid w:val="005C2EA1"/>
    <w:rsid w:val="005C3848"/>
    <w:rsid w:val="005D43ED"/>
    <w:rsid w:val="00605142"/>
    <w:rsid w:val="00612C13"/>
    <w:rsid w:val="006511AA"/>
    <w:rsid w:val="00671A59"/>
    <w:rsid w:val="00691F82"/>
    <w:rsid w:val="006B463C"/>
    <w:rsid w:val="006C51B8"/>
    <w:rsid w:val="006F0C5C"/>
    <w:rsid w:val="007244FC"/>
    <w:rsid w:val="007258AA"/>
    <w:rsid w:val="00743CCA"/>
    <w:rsid w:val="00746319"/>
    <w:rsid w:val="007875D1"/>
    <w:rsid w:val="00790C29"/>
    <w:rsid w:val="007C2D50"/>
    <w:rsid w:val="007F0333"/>
    <w:rsid w:val="00800D58"/>
    <w:rsid w:val="00834D93"/>
    <w:rsid w:val="00834EC6"/>
    <w:rsid w:val="00862283"/>
    <w:rsid w:val="008A3E9A"/>
    <w:rsid w:val="008A690F"/>
    <w:rsid w:val="00901E5B"/>
    <w:rsid w:val="00970E67"/>
    <w:rsid w:val="009821B4"/>
    <w:rsid w:val="009A6AD9"/>
    <w:rsid w:val="009B0CCF"/>
    <w:rsid w:val="009B7F4F"/>
    <w:rsid w:val="009D3EA4"/>
    <w:rsid w:val="009E6632"/>
    <w:rsid w:val="009E6C61"/>
    <w:rsid w:val="00A31D17"/>
    <w:rsid w:val="00A40E69"/>
    <w:rsid w:val="00A41107"/>
    <w:rsid w:val="00A50066"/>
    <w:rsid w:val="00A668A1"/>
    <w:rsid w:val="00A76E81"/>
    <w:rsid w:val="00A82D61"/>
    <w:rsid w:val="00A83688"/>
    <w:rsid w:val="00A83863"/>
    <w:rsid w:val="00A9002F"/>
    <w:rsid w:val="00AC3BCD"/>
    <w:rsid w:val="00AD6315"/>
    <w:rsid w:val="00AF4356"/>
    <w:rsid w:val="00B26097"/>
    <w:rsid w:val="00B27625"/>
    <w:rsid w:val="00B675D9"/>
    <w:rsid w:val="00BD7E02"/>
    <w:rsid w:val="00BF5676"/>
    <w:rsid w:val="00CE08A2"/>
    <w:rsid w:val="00D367E3"/>
    <w:rsid w:val="00D4398E"/>
    <w:rsid w:val="00DA2249"/>
    <w:rsid w:val="00DA581F"/>
    <w:rsid w:val="00DC29A1"/>
    <w:rsid w:val="00DC7405"/>
    <w:rsid w:val="00DD3006"/>
    <w:rsid w:val="00DE2102"/>
    <w:rsid w:val="00E00CCD"/>
    <w:rsid w:val="00E119D1"/>
    <w:rsid w:val="00E511B5"/>
    <w:rsid w:val="00E713DA"/>
    <w:rsid w:val="00E85CF8"/>
    <w:rsid w:val="00EB353E"/>
    <w:rsid w:val="00ED51D7"/>
    <w:rsid w:val="00EE1DF0"/>
    <w:rsid w:val="00F01887"/>
    <w:rsid w:val="00F215A7"/>
    <w:rsid w:val="00F42DCF"/>
    <w:rsid w:val="00F709F5"/>
    <w:rsid w:val="00F90AE2"/>
    <w:rsid w:val="00FA5CBE"/>
    <w:rsid w:val="00FB641C"/>
    <w:rsid w:val="00FC1073"/>
    <w:rsid w:val="00FF16A7"/>
  </w:rsids>
  <m:mathPr>
    <m:mathFont m:val="Cambria Math"/>
    <m:brkBin m:val="before"/>
    <m:brkBinSub m:val="--"/>
    <m:smallFrac m:val="0"/>
    <m:dispDef/>
    <m:lMargin m:val="0"/>
    <m:rMargin m:val="0"/>
    <m:defJc m:val="centerGroup"/>
    <m:wrapIndent m:val="1440"/>
    <m:intLim m:val="subSup"/>
    <m:naryLim m:val="undOvr"/>
  </m:mathPr>
  <w:themeFontLang w:val="en-P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E5CF018"/>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PH" w:eastAsia="en-US"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sz w:val="24"/>
      <w:szCs w:val="24"/>
      <w:lang w:val="it-IT" w:eastAsia="it-IT"/>
    </w:rPr>
  </w:style>
  <w:style w:type="paragraph" w:styleId="Heading1">
    <w:name w:val="heading 1"/>
    <w:aliases w:val="title"/>
    <w:basedOn w:val="Normal"/>
    <w:next w:val="Normal"/>
    <w:link w:val="Heading1Char"/>
    <w:uiPriority w:val="9"/>
    <w:qFormat/>
    <w:rsid w:val="00FC1073"/>
    <w:pPr>
      <w:keepNext/>
      <w:jc w:val="center"/>
      <w:outlineLvl w:val="0"/>
    </w:pPr>
    <w:rPr>
      <w:rFonts w:ascii="Cambria" w:hAnsi="Cambria" w:cs="Gautami"/>
      <w:b/>
      <w:bCs/>
      <w:kern w:val="32"/>
      <w:sz w:val="32"/>
      <w:szCs w:val="32"/>
      <w:lang w:val="x-none" w:eastAsia="x-none" w:bidi="te-IN"/>
    </w:rPr>
  </w:style>
  <w:style w:type="paragraph" w:styleId="Heading3">
    <w:name w:val="heading 3"/>
    <w:aliases w:val="Authors"/>
    <w:basedOn w:val="Normal"/>
    <w:next w:val="Normal"/>
    <w:link w:val="Heading3Char"/>
    <w:uiPriority w:val="9"/>
    <w:qFormat/>
    <w:rsid w:val="00FC1073"/>
    <w:pPr>
      <w:keepNext/>
      <w:spacing w:before="240" w:after="60"/>
      <w:outlineLvl w:val="2"/>
    </w:pPr>
    <w:rPr>
      <w:rFonts w:ascii="Cambria" w:hAnsi="Cambria" w:cs="Gautami"/>
      <w:b/>
      <w:bCs/>
      <w:sz w:val="26"/>
      <w:szCs w:val="26"/>
      <w:lang w:val="x-none" w:eastAsia="x-none" w:bidi="te-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le Char"/>
    <w:link w:val="Heading1"/>
    <w:uiPriority w:val="9"/>
    <w:rPr>
      <w:rFonts w:ascii="Cambria" w:eastAsia="Times New Roman" w:hAnsi="Cambria" w:cs="Times New Roman"/>
      <w:b/>
      <w:bCs/>
      <w:kern w:val="32"/>
      <w:sz w:val="32"/>
      <w:szCs w:val="32"/>
    </w:rPr>
  </w:style>
  <w:style w:type="character" w:customStyle="1" w:styleId="Heading3Char">
    <w:name w:val="Heading 3 Char"/>
    <w:aliases w:val="Authors Char"/>
    <w:link w:val="Heading3"/>
    <w:uiPriority w:val="9"/>
    <w:semiHidden/>
    <w:rPr>
      <w:rFonts w:ascii="Cambria" w:eastAsia="Times New Roman" w:hAnsi="Cambria" w:cs="Times New Roman"/>
      <w:b/>
      <w:bCs/>
      <w:sz w:val="26"/>
      <w:szCs w:val="26"/>
    </w:rPr>
  </w:style>
  <w:style w:type="character" w:styleId="Hyperlink">
    <w:name w:val="Hyperlink"/>
    <w:uiPriority w:val="99"/>
    <w:rsid w:val="007258AA"/>
    <w:rPr>
      <w:rFonts w:cs="Times New Roman"/>
      <w:color w:val="0000FF"/>
      <w:u w:val="single"/>
    </w:rPr>
  </w:style>
  <w:style w:type="paragraph" w:styleId="BodyText">
    <w:name w:val="Body Text"/>
    <w:basedOn w:val="Normal"/>
    <w:link w:val="BodyTextChar"/>
    <w:uiPriority w:val="99"/>
    <w:rsid w:val="007258AA"/>
    <w:pPr>
      <w:suppressAutoHyphens/>
      <w:jc w:val="center"/>
    </w:pPr>
    <w:rPr>
      <w:rFonts w:cs="Gautami"/>
      <w:lang w:val="x-none" w:eastAsia="x-none" w:bidi="te-IN"/>
    </w:rPr>
  </w:style>
  <w:style w:type="character" w:customStyle="1" w:styleId="BodyTextChar">
    <w:name w:val="Body Text Char"/>
    <w:link w:val="BodyText"/>
    <w:uiPriority w:val="99"/>
    <w:semiHidden/>
    <w:rPr>
      <w:sz w:val="24"/>
      <w:szCs w:val="24"/>
    </w:rPr>
  </w:style>
  <w:style w:type="character" w:styleId="CommentReference">
    <w:name w:val="annotation reference"/>
    <w:uiPriority w:val="99"/>
    <w:semiHidden/>
    <w:rsid w:val="00205354"/>
    <w:rPr>
      <w:rFonts w:cs="Times New Roman"/>
      <w:sz w:val="16"/>
      <w:szCs w:val="16"/>
    </w:rPr>
  </w:style>
  <w:style w:type="paragraph" w:styleId="CommentText">
    <w:name w:val="annotation text"/>
    <w:basedOn w:val="Normal"/>
    <w:link w:val="CommentTextChar"/>
    <w:uiPriority w:val="99"/>
    <w:semiHidden/>
    <w:rsid w:val="00205354"/>
    <w:rPr>
      <w:rFonts w:cs="Gautami"/>
      <w:sz w:val="20"/>
      <w:szCs w:val="20"/>
      <w:lang w:val="x-none" w:eastAsia="x-none" w:bidi="te-IN"/>
    </w:rPr>
  </w:style>
  <w:style w:type="character" w:customStyle="1" w:styleId="CommentTextChar">
    <w:name w:val="Comment Text Char"/>
    <w:link w:val="CommentText"/>
    <w:uiPriority w:val="99"/>
    <w:semiHidden/>
    <w:rPr>
      <w:sz w:val="20"/>
      <w:szCs w:val="20"/>
    </w:rPr>
  </w:style>
  <w:style w:type="paragraph" w:styleId="CommentSubject">
    <w:name w:val="annotation subject"/>
    <w:basedOn w:val="CommentText"/>
    <w:next w:val="CommentText"/>
    <w:link w:val="CommentSubjectChar"/>
    <w:uiPriority w:val="99"/>
    <w:semiHidden/>
    <w:rsid w:val="00205354"/>
    <w:rPr>
      <w:b/>
      <w:bCs/>
    </w:rPr>
  </w:style>
  <w:style w:type="character" w:customStyle="1" w:styleId="CommentSubjectChar">
    <w:name w:val="Comment Subject Char"/>
    <w:link w:val="CommentSubject"/>
    <w:uiPriority w:val="99"/>
    <w:semiHidden/>
    <w:rPr>
      <w:b/>
      <w:bCs/>
      <w:sz w:val="20"/>
      <w:szCs w:val="20"/>
    </w:rPr>
  </w:style>
  <w:style w:type="paragraph" w:styleId="BalloonText">
    <w:name w:val="Balloon Text"/>
    <w:basedOn w:val="Normal"/>
    <w:link w:val="BalloonTextChar"/>
    <w:uiPriority w:val="99"/>
    <w:semiHidden/>
    <w:rsid w:val="00205354"/>
    <w:rPr>
      <w:rFonts w:ascii="Tahoma" w:hAnsi="Tahoma" w:cs="Gautami"/>
      <w:sz w:val="16"/>
      <w:szCs w:val="16"/>
      <w:lang w:val="x-none" w:eastAsia="x-none" w:bidi="te-IN"/>
    </w:rPr>
  </w:style>
  <w:style w:type="character" w:customStyle="1" w:styleId="BalloonTextChar">
    <w:name w:val="Balloon Text Char"/>
    <w:link w:val="BalloonText"/>
    <w:uiPriority w:val="99"/>
    <w:semiHidden/>
    <w:rPr>
      <w:rFonts w:ascii="Tahoma" w:hAnsi="Tahoma" w:cs="Tahoma"/>
      <w:sz w:val="16"/>
      <w:szCs w:val="16"/>
    </w:rPr>
  </w:style>
  <w:style w:type="paragraph" w:styleId="BodyTextIndent">
    <w:name w:val="Body Text Indent"/>
    <w:basedOn w:val="Normal"/>
    <w:link w:val="BodyTextIndentChar"/>
    <w:uiPriority w:val="99"/>
    <w:rsid w:val="00FC1073"/>
    <w:pPr>
      <w:spacing w:after="120"/>
      <w:ind w:left="283"/>
    </w:pPr>
    <w:rPr>
      <w:rFonts w:cs="Gautami"/>
      <w:lang w:val="x-none" w:eastAsia="x-none" w:bidi="te-IN"/>
    </w:rPr>
  </w:style>
  <w:style w:type="character" w:customStyle="1" w:styleId="BodyTextIndentChar">
    <w:name w:val="Body Text Indent Char"/>
    <w:link w:val="BodyTextIndent"/>
    <w:uiPriority w:val="99"/>
    <w:semiHidden/>
    <w:rPr>
      <w:sz w:val="24"/>
      <w:szCs w:val="24"/>
    </w:rPr>
  </w:style>
  <w:style w:type="paragraph" w:styleId="Header">
    <w:name w:val="header"/>
    <w:basedOn w:val="Normal"/>
    <w:link w:val="HeaderChar"/>
    <w:uiPriority w:val="99"/>
    <w:unhideWhenUsed/>
    <w:rsid w:val="00671A59"/>
    <w:pPr>
      <w:tabs>
        <w:tab w:val="center" w:pos="4819"/>
        <w:tab w:val="right" w:pos="9638"/>
      </w:tabs>
    </w:pPr>
    <w:rPr>
      <w:rFonts w:cs="Gautami"/>
      <w:lang w:val="x-none" w:eastAsia="x-none" w:bidi="te-IN"/>
    </w:rPr>
  </w:style>
  <w:style w:type="character" w:customStyle="1" w:styleId="HeaderChar">
    <w:name w:val="Header Char"/>
    <w:link w:val="Header"/>
    <w:uiPriority w:val="99"/>
    <w:rsid w:val="00671A59"/>
    <w:rPr>
      <w:sz w:val="24"/>
      <w:szCs w:val="24"/>
    </w:rPr>
  </w:style>
  <w:style w:type="paragraph" w:styleId="Footer">
    <w:name w:val="footer"/>
    <w:basedOn w:val="Normal"/>
    <w:link w:val="FooterChar"/>
    <w:uiPriority w:val="99"/>
    <w:semiHidden/>
    <w:unhideWhenUsed/>
    <w:rsid w:val="00671A59"/>
    <w:pPr>
      <w:tabs>
        <w:tab w:val="center" w:pos="4819"/>
        <w:tab w:val="right" w:pos="9638"/>
      </w:tabs>
    </w:pPr>
    <w:rPr>
      <w:rFonts w:cs="Gautami"/>
      <w:lang w:val="x-none" w:eastAsia="x-none" w:bidi="te-IN"/>
    </w:rPr>
  </w:style>
  <w:style w:type="character" w:customStyle="1" w:styleId="FooterChar">
    <w:name w:val="Footer Char"/>
    <w:link w:val="Footer"/>
    <w:uiPriority w:val="99"/>
    <w:semiHidden/>
    <w:rsid w:val="00671A59"/>
    <w:rPr>
      <w:sz w:val="24"/>
      <w:szCs w:val="24"/>
    </w:rPr>
  </w:style>
  <w:style w:type="paragraph" w:customStyle="1" w:styleId="xmsonormal">
    <w:name w:val="x_msonormal"/>
    <w:basedOn w:val="Normal"/>
    <w:rsid w:val="00A76E81"/>
  </w:style>
  <w:style w:type="paragraph" w:styleId="NormalWeb">
    <w:name w:val="Normal (Web)"/>
    <w:basedOn w:val="Normal"/>
    <w:rsid w:val="00A76E81"/>
  </w:style>
  <w:style w:type="paragraph" w:customStyle="1" w:styleId="xmsonormal0">
    <w:name w:val="xmsonormal"/>
    <w:basedOn w:val="Normal"/>
    <w:rsid w:val="00A76E81"/>
  </w:style>
  <w:style w:type="paragraph" w:customStyle="1" w:styleId="Body">
    <w:name w:val="Body"/>
    <w:rsid w:val="00BD7E02"/>
    <w:pPr>
      <w:pBdr>
        <w:top w:val="nil"/>
        <w:left w:val="nil"/>
        <w:bottom w:val="nil"/>
        <w:right w:val="nil"/>
        <w:between w:val="nil"/>
        <w:bar w:val="nil"/>
      </w:pBdr>
    </w:pPr>
    <w:rPr>
      <w:rFonts w:ascii="Calibri" w:eastAsia="Calibri" w:hAnsi="Calibri" w:cs="Calibri"/>
      <w:color w:val="000000"/>
      <w:sz w:val="24"/>
      <w:szCs w:val="24"/>
      <w:u w:color="000000"/>
      <w:bdr w:val="nil"/>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4368564">
      <w:bodyDiv w:val="1"/>
      <w:marLeft w:val="0"/>
      <w:marRight w:val="0"/>
      <w:marTop w:val="0"/>
      <w:marBottom w:val="0"/>
      <w:divBdr>
        <w:top w:val="none" w:sz="0" w:space="0" w:color="auto"/>
        <w:left w:val="none" w:sz="0" w:space="0" w:color="auto"/>
        <w:bottom w:val="none" w:sz="0" w:space="0" w:color="auto"/>
        <w:right w:val="none" w:sz="0" w:space="0" w:color="auto"/>
      </w:divBdr>
    </w:div>
    <w:div w:id="700864167">
      <w:bodyDiv w:val="1"/>
      <w:marLeft w:val="0"/>
      <w:marRight w:val="0"/>
      <w:marTop w:val="0"/>
      <w:marBottom w:val="0"/>
      <w:divBdr>
        <w:top w:val="none" w:sz="0" w:space="0" w:color="auto"/>
        <w:left w:val="none" w:sz="0" w:space="0" w:color="auto"/>
        <w:bottom w:val="none" w:sz="0" w:space="0" w:color="auto"/>
        <w:right w:val="none" w:sz="0" w:space="0" w:color="auto"/>
      </w:divBdr>
      <w:divsChild>
        <w:div w:id="1146749429">
          <w:marLeft w:val="0"/>
          <w:marRight w:val="0"/>
          <w:marTop w:val="0"/>
          <w:marBottom w:val="0"/>
          <w:divBdr>
            <w:top w:val="none" w:sz="0" w:space="0" w:color="auto"/>
            <w:left w:val="none" w:sz="0" w:space="0" w:color="auto"/>
            <w:bottom w:val="none" w:sz="0" w:space="0" w:color="auto"/>
            <w:right w:val="none" w:sz="0" w:space="0" w:color="auto"/>
          </w:divBdr>
        </w:div>
      </w:divsChild>
    </w:div>
    <w:div w:id="744450180">
      <w:bodyDiv w:val="1"/>
      <w:marLeft w:val="0"/>
      <w:marRight w:val="0"/>
      <w:marTop w:val="0"/>
      <w:marBottom w:val="0"/>
      <w:divBdr>
        <w:top w:val="none" w:sz="0" w:space="0" w:color="auto"/>
        <w:left w:val="none" w:sz="0" w:space="0" w:color="auto"/>
        <w:bottom w:val="none" w:sz="0" w:space="0" w:color="auto"/>
        <w:right w:val="none" w:sz="0" w:space="0" w:color="auto"/>
      </w:divBdr>
      <w:divsChild>
        <w:div w:id="342783813">
          <w:marLeft w:val="0"/>
          <w:marRight w:val="0"/>
          <w:marTop w:val="0"/>
          <w:marBottom w:val="0"/>
          <w:divBdr>
            <w:top w:val="none" w:sz="0" w:space="0" w:color="auto"/>
            <w:left w:val="none" w:sz="0" w:space="0" w:color="auto"/>
            <w:bottom w:val="none" w:sz="0" w:space="0" w:color="auto"/>
            <w:right w:val="none" w:sz="0" w:space="0" w:color="auto"/>
          </w:divBdr>
          <w:divsChild>
            <w:div w:id="666982333">
              <w:marLeft w:val="0"/>
              <w:marRight w:val="0"/>
              <w:marTop w:val="0"/>
              <w:marBottom w:val="0"/>
              <w:divBdr>
                <w:top w:val="none" w:sz="0" w:space="0" w:color="auto"/>
                <w:left w:val="none" w:sz="0" w:space="0" w:color="auto"/>
                <w:bottom w:val="none" w:sz="0" w:space="0" w:color="auto"/>
                <w:right w:val="none" w:sz="0" w:space="0" w:color="auto"/>
              </w:divBdr>
              <w:divsChild>
                <w:div w:id="80505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9711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F5731B3-B591-6D4C-9041-E19EF242B6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354</Words>
  <Characters>2021</Characters>
  <Application>Microsoft Office Word</Application>
  <DocSecurity>0</DocSecurity>
  <Lines>16</Lines>
  <Paragraphs>4</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lpstr> </vt:lpstr>
    </vt:vector>
  </TitlesOfParts>
  <LinksUpToDate>false</LinksUpToDate>
  <CharactersWithSpaces>2371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
  <cp:keywords/>
  <cp:lastModifiedBy/>
  <cp:revision>1</cp:revision>
  <dcterms:created xsi:type="dcterms:W3CDTF">2019-11-26T03:20:00Z</dcterms:created>
  <dcterms:modified xsi:type="dcterms:W3CDTF">2019-11-27T02:40:00Z</dcterms:modified>
</cp:coreProperties>
</file>