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3155DB" w14:textId="77777777" w:rsidR="002B1B94" w:rsidRDefault="002B1B94" w:rsidP="005973B9">
      <w:pPr>
        <w:pStyle w:val="a3"/>
        <w:spacing w:before="73" w:line="198" w:lineRule="exact"/>
        <w:ind w:left="100" w:right="5987"/>
        <w:rPr>
          <w:rFonts w:ascii="华文楷体" w:eastAsia="华文楷体" w:cs="华文楷体"/>
          <w:sz w:val="32"/>
          <w:szCs w:val="32"/>
        </w:rPr>
      </w:pPr>
      <w:r w:rsidRPr="002B1B94">
        <w:rPr>
          <w:rFonts w:ascii="华文楷体" w:eastAsia="华文楷体" w:cs="华文楷体"/>
          <w:sz w:val="32"/>
          <w:szCs w:val="32"/>
        </w:rPr>
        <w:t xml:space="preserve">Lens Based Treatment options for </w:t>
      </w:r>
    </w:p>
    <w:p w14:paraId="60B78D72" w14:textId="77777777" w:rsidR="002B1B94" w:rsidRPr="002B1B94" w:rsidRDefault="002B1B94" w:rsidP="005973B9">
      <w:pPr>
        <w:pStyle w:val="a3"/>
        <w:spacing w:before="73" w:line="198" w:lineRule="exact"/>
        <w:ind w:left="100" w:right="5987"/>
        <w:rPr>
          <w:rFonts w:ascii="Arial"/>
          <w:sz w:val="32"/>
          <w:szCs w:val="32"/>
        </w:rPr>
      </w:pPr>
      <w:r w:rsidRPr="002B1B94">
        <w:rPr>
          <w:rFonts w:ascii="华文楷体" w:eastAsia="华文楷体" w:cs="华文楷体"/>
          <w:sz w:val="32"/>
          <w:szCs w:val="32"/>
        </w:rPr>
        <w:t>Presbyopia</w:t>
      </w:r>
      <w:r w:rsidRPr="002B1B94">
        <w:rPr>
          <w:rFonts w:ascii="Arial"/>
          <w:sz w:val="32"/>
          <w:szCs w:val="32"/>
        </w:rPr>
        <w:t xml:space="preserve"> </w:t>
      </w:r>
    </w:p>
    <w:p w14:paraId="7CBA34EA" w14:textId="77777777" w:rsidR="005973B9" w:rsidRDefault="002B1B94" w:rsidP="005973B9">
      <w:pPr>
        <w:pStyle w:val="a3"/>
        <w:spacing w:before="73" w:line="198" w:lineRule="exact"/>
        <w:ind w:left="100" w:right="5987"/>
        <w:rPr>
          <w:rFonts w:ascii="Arial"/>
        </w:rPr>
      </w:pPr>
      <w:r>
        <w:rPr>
          <w:rFonts w:ascii="Arial"/>
        </w:rPr>
        <w:t>Bryan Hung Yuan Lin, Taiwan</w:t>
      </w:r>
      <w:r w:rsidR="005973B9">
        <w:rPr>
          <w:rFonts w:ascii="Arial"/>
        </w:rPr>
        <w:t xml:space="preserve"> </w:t>
      </w:r>
    </w:p>
    <w:p w14:paraId="0E8CE16F" w14:textId="77777777" w:rsidR="00AE3E37" w:rsidRDefault="00AE3E37">
      <w:pPr>
        <w:pStyle w:val="a3"/>
        <w:rPr>
          <w:rFonts w:ascii="Arial"/>
          <w:sz w:val="20"/>
        </w:rPr>
      </w:pPr>
    </w:p>
    <w:p w14:paraId="1C399F03" w14:textId="77777777" w:rsidR="00AE3E37" w:rsidRDefault="00AE3E37">
      <w:pPr>
        <w:rPr>
          <w:rFonts w:ascii="Arial"/>
          <w:sz w:val="21"/>
        </w:rPr>
        <w:sectPr w:rsidR="00AE3E37" w:rsidSect="0014211A">
          <w:headerReference w:type="default" r:id="rId8"/>
          <w:footerReference w:type="default" r:id="rId9"/>
          <w:type w:val="continuous"/>
          <w:pgSz w:w="11910" w:h="16840"/>
          <w:pgMar w:top="709" w:right="600" w:bottom="840" w:left="620" w:header="541" w:footer="642" w:gutter="0"/>
          <w:cols w:space="720"/>
        </w:sectPr>
      </w:pPr>
    </w:p>
    <w:p w14:paraId="6995EA03" w14:textId="04B3102A" w:rsidR="00AE3E37" w:rsidRDefault="00A9710C" w:rsidP="0014211A">
      <w:pPr>
        <w:pStyle w:val="3"/>
        <w:spacing w:before="147"/>
        <w:ind w:left="0"/>
        <w:jc w:val="both"/>
      </w:pPr>
      <w:r>
        <w:rPr>
          <w:color w:val="BF5A14"/>
        </w:rPr>
        <w:lastRenderedPageBreak/>
        <w:t>Abstract</w:t>
      </w:r>
    </w:p>
    <w:p w14:paraId="110033B8" w14:textId="77777777" w:rsidR="0014211A" w:rsidRPr="0014211A" w:rsidRDefault="0014211A" w:rsidP="0014211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64" w:lineRule="auto"/>
        <w:rPr>
          <w:rFonts w:ascii="华文楷体" w:eastAsia="华文楷体" w:cs="华文楷体"/>
        </w:rPr>
      </w:pPr>
      <w:r w:rsidRPr="0014211A">
        <w:rPr>
          <w:rFonts w:ascii="华文楷体" w:eastAsia="华文楷体" w:cs="华文楷体"/>
        </w:rPr>
        <w:t>As we know there are several solutions to manage presbyopia which including lens-based</w:t>
      </w:r>
      <w:r w:rsidRPr="0014211A">
        <w:t xml:space="preserve"> </w:t>
      </w:r>
      <w:r w:rsidRPr="0014211A">
        <w:rPr>
          <w:rFonts w:ascii="华文楷体" w:eastAsia="华文楷体" w:cs="华文楷体"/>
        </w:rPr>
        <w:t>options, cornea-based options, surgical restoration and other remodeling accommodation.</w:t>
      </w:r>
      <w:r w:rsidRPr="0014211A">
        <w:rPr>
          <w:rFonts w:ascii="华文楷体" w:cs="华文楷体" w:hint="eastAsia"/>
        </w:rPr>
        <w:t xml:space="preserve"> </w:t>
      </w:r>
      <w:r w:rsidRPr="0014211A">
        <w:rPr>
          <w:rFonts w:ascii="华文楷体" w:eastAsia="华文楷体" w:cs="华文楷体"/>
        </w:rPr>
        <w:t xml:space="preserve">There have been several years we use </w:t>
      </w:r>
      <w:proofErr w:type="spellStart"/>
      <w:r w:rsidRPr="0014211A">
        <w:rPr>
          <w:rFonts w:ascii="华文楷体" w:eastAsia="华文楷体" w:cs="华文楷体"/>
        </w:rPr>
        <w:t>presbyopic</w:t>
      </w:r>
      <w:proofErr w:type="spellEnd"/>
      <w:r w:rsidRPr="0014211A">
        <w:rPr>
          <w:rFonts w:ascii="华文楷体" w:eastAsia="华文楷体" w:cs="华文楷体"/>
        </w:rPr>
        <w:t xml:space="preserve"> correcting IOLs in cataract surgery. Those are diffractive, refractive multifocal IOLs, and a relatively rare known </w:t>
      </w:r>
      <w:proofErr w:type="spellStart"/>
      <w:proofErr w:type="gramStart"/>
      <w:r w:rsidRPr="0014211A">
        <w:rPr>
          <w:rFonts w:ascii="华文楷体" w:eastAsia="华文楷体" w:cs="华文楷体"/>
        </w:rPr>
        <w:t>Crystalens</w:t>
      </w:r>
      <w:proofErr w:type="spellEnd"/>
      <w:proofErr w:type="gramEnd"/>
      <w:r w:rsidRPr="0014211A">
        <w:rPr>
          <w:rFonts w:ascii="华文楷体" w:eastAsia="华文楷体" w:cs="华文楷体"/>
        </w:rPr>
        <w:t xml:space="preserve"> accommodative IOLs.</w:t>
      </w:r>
    </w:p>
    <w:p w14:paraId="4FCCE5E5" w14:textId="77777777" w:rsidR="0014211A" w:rsidRPr="0014211A" w:rsidRDefault="0014211A" w:rsidP="0014211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64" w:lineRule="auto"/>
        <w:rPr>
          <w:rFonts w:ascii="华文楷体" w:eastAsia="华文楷体" w:cs="华文楷体"/>
        </w:rPr>
      </w:pPr>
      <w:r w:rsidRPr="0014211A">
        <w:rPr>
          <w:rFonts w:ascii="华文楷体" w:eastAsia="华文楷体" w:cs="华文楷体"/>
        </w:rPr>
        <w:t xml:space="preserve">A multifocal lens can provide a desiring vision at both distance and near or distance and intermediate. While an accommodative lens can provide an expanded range of clear vision through far with intermediate or intermediate with near. In my experience, that was relatively easy for a physician to insert multifocal lens and it could better adapt to the patients' abilities. However, traditional multifocal IOLs can cause glare and halos, especially in low-light situations. </w:t>
      </w:r>
    </w:p>
    <w:p w14:paraId="029C6A0C" w14:textId="77777777" w:rsidR="0014211A" w:rsidRPr="0014211A" w:rsidRDefault="0014211A" w:rsidP="0014211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64" w:lineRule="auto"/>
        <w:rPr>
          <w:rFonts w:ascii="华文楷体" w:eastAsia="华文楷体" w:cs="华文楷体"/>
        </w:rPr>
      </w:pPr>
      <w:r w:rsidRPr="0014211A">
        <w:rPr>
          <w:rFonts w:ascii="华文楷体" w:eastAsia="华文楷体" w:cs="华文楷体"/>
        </w:rPr>
        <w:t xml:space="preserve">The mechanism of action of the accommodative </w:t>
      </w:r>
      <w:proofErr w:type="spellStart"/>
      <w:r w:rsidRPr="0014211A">
        <w:rPr>
          <w:rFonts w:ascii="华文楷体" w:eastAsia="华文楷体" w:cs="华文楷体"/>
        </w:rPr>
        <w:t>eyeonics</w:t>
      </w:r>
      <w:proofErr w:type="spellEnd"/>
      <w:r w:rsidRPr="0014211A">
        <w:rPr>
          <w:rFonts w:ascii="华文楷体" w:eastAsia="华文楷体" w:cs="华文楷体"/>
        </w:rPr>
        <w:t xml:space="preserve"> </w:t>
      </w:r>
      <w:proofErr w:type="spellStart"/>
      <w:r w:rsidRPr="0014211A">
        <w:rPr>
          <w:rFonts w:ascii="华文楷体" w:eastAsia="华文楷体" w:cs="华文楷体"/>
        </w:rPr>
        <w:t>CrystaLens</w:t>
      </w:r>
      <w:proofErr w:type="spellEnd"/>
      <w:r w:rsidRPr="0014211A">
        <w:rPr>
          <w:rFonts w:ascii="华文楷体" w:eastAsia="华文楷体" w:cs="华文楷体"/>
        </w:rPr>
        <w:t xml:space="preserve"> is to move forward in the eye with a contraction of the </w:t>
      </w:r>
      <w:proofErr w:type="spellStart"/>
      <w:r w:rsidRPr="0014211A">
        <w:rPr>
          <w:rFonts w:ascii="华文楷体" w:eastAsia="华文楷体" w:cs="华文楷体"/>
        </w:rPr>
        <w:t>ciliary</w:t>
      </w:r>
      <w:proofErr w:type="spellEnd"/>
      <w:r w:rsidRPr="0014211A">
        <w:rPr>
          <w:rFonts w:ascii="华文楷体" w:eastAsia="华文楷体" w:cs="华文楷体"/>
        </w:rPr>
        <w:t xml:space="preserve"> muscle through an increase in the vitreous cavity pressure with an accommodative effort in </w:t>
      </w:r>
      <w:proofErr w:type="spellStart"/>
      <w:r w:rsidRPr="0014211A">
        <w:rPr>
          <w:rFonts w:ascii="华文楷体" w:eastAsia="华文楷体" w:cs="华文楷体"/>
        </w:rPr>
        <w:t>pseudophakes</w:t>
      </w:r>
      <w:proofErr w:type="spellEnd"/>
      <w:r w:rsidRPr="0014211A">
        <w:rPr>
          <w:rFonts w:ascii="华文楷体" w:eastAsia="华文楷体" w:cs="华文楷体"/>
        </w:rPr>
        <w:t xml:space="preserve">. In prior work I used the </w:t>
      </w:r>
      <w:proofErr w:type="spellStart"/>
      <w:r w:rsidRPr="0014211A">
        <w:rPr>
          <w:rFonts w:ascii="华文楷体" w:eastAsia="华文楷体" w:cs="华文楷体"/>
        </w:rPr>
        <w:t>CrystaLens</w:t>
      </w:r>
      <w:proofErr w:type="spellEnd"/>
      <w:r w:rsidRPr="0014211A">
        <w:rPr>
          <w:rFonts w:ascii="华文楷体" w:eastAsia="华文楷体" w:cs="华文楷体"/>
        </w:rPr>
        <w:t>, it provides for rare glare, halos and it</w:t>
      </w:r>
      <w:r w:rsidRPr="0014211A">
        <w:rPr>
          <w:rFonts w:ascii="华文楷体" w:eastAsia="华文楷体" w:cs="华文楷体"/>
        </w:rPr>
        <w:t>’</w:t>
      </w:r>
      <w:r w:rsidRPr="0014211A">
        <w:rPr>
          <w:rFonts w:ascii="华文楷体" w:eastAsia="华文楷体" w:cs="华文楷体"/>
        </w:rPr>
        <w:t xml:space="preserve">s possible to have high-quality visual because of mono-focal feature. However, we need a perfect surgical technique to achieve this. </w:t>
      </w:r>
    </w:p>
    <w:p w14:paraId="17CE7811" w14:textId="42297D25" w:rsidR="00AE3E37" w:rsidRPr="0014211A" w:rsidRDefault="0014211A" w:rsidP="0014211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64" w:lineRule="auto"/>
        <w:rPr>
          <w:rFonts w:ascii="华文楷体" w:eastAsia="华文楷体" w:cs="华文楷体"/>
          <w:sz w:val="26"/>
          <w:szCs w:val="26"/>
        </w:rPr>
      </w:pPr>
      <w:r w:rsidRPr="0014211A">
        <w:rPr>
          <w:rFonts w:ascii="华文楷体" w:eastAsia="华文楷体" w:cs="华文楷体"/>
        </w:rPr>
        <w:t>Nowadays,</w:t>
      </w:r>
      <w:r w:rsidRPr="0014211A">
        <w:t xml:space="preserve"> </w:t>
      </w:r>
      <w:r w:rsidRPr="0014211A">
        <w:rPr>
          <w:rFonts w:ascii="华文楷体" w:eastAsia="华文楷体" w:cs="华文楷体"/>
        </w:rPr>
        <w:t>there are several different types of IOLs are designed</w:t>
      </w:r>
      <w:r w:rsidRPr="0014211A">
        <w:t xml:space="preserve"> </w:t>
      </w:r>
      <w:r w:rsidRPr="0014211A">
        <w:rPr>
          <w:rFonts w:ascii="华文楷体" w:eastAsia="华文楷体" w:cs="华文楷体"/>
        </w:rPr>
        <w:t xml:space="preserve">to correct a range of vision which are rotationally asymmetric multifocal lens, trifocal lens, </w:t>
      </w:r>
      <w:proofErr w:type="spellStart"/>
      <w:r w:rsidRPr="0014211A">
        <w:rPr>
          <w:rFonts w:ascii="华文楷体" w:eastAsia="华文楷体" w:cs="华文楷体"/>
        </w:rPr>
        <w:t>quadrifocal</w:t>
      </w:r>
      <w:proofErr w:type="spellEnd"/>
      <w:r w:rsidRPr="0014211A">
        <w:rPr>
          <w:rFonts w:ascii="华文楷体" w:eastAsia="华文楷体" w:cs="华文楷体"/>
        </w:rPr>
        <w:t xml:space="preserve"> lens and </w:t>
      </w:r>
      <w:proofErr w:type="spellStart"/>
      <w:r w:rsidRPr="0014211A">
        <w:rPr>
          <w:rFonts w:ascii="华文楷体" w:eastAsia="华文楷体" w:cs="华文楷体"/>
        </w:rPr>
        <w:t>echelette</w:t>
      </w:r>
      <w:proofErr w:type="spellEnd"/>
      <w:r w:rsidRPr="0014211A">
        <w:rPr>
          <w:rFonts w:ascii="华文楷体" w:eastAsia="华文楷体" w:cs="华文楷体"/>
        </w:rPr>
        <w:t xml:space="preserve"> design IOL to extend the range of vision.</w:t>
      </w:r>
      <w:r w:rsidRPr="0014211A">
        <w:rPr>
          <w:rFonts w:ascii="华文楷体" w:cs="华文楷体" w:hint="eastAsia"/>
        </w:rPr>
        <w:t xml:space="preserve"> </w:t>
      </w:r>
      <w:r w:rsidRPr="0014211A">
        <w:rPr>
          <w:rFonts w:ascii="华文楷体" w:eastAsia="华文楷体" w:cs="华文楷体"/>
        </w:rPr>
        <w:t xml:space="preserve">Although these IOLs are much better than before, but we are still searching for a perfect </w:t>
      </w:r>
      <w:proofErr w:type="spellStart"/>
      <w:r w:rsidRPr="0014211A">
        <w:rPr>
          <w:rFonts w:ascii="华文楷体" w:eastAsia="华文楷体" w:cs="华文楷体"/>
        </w:rPr>
        <w:t>presbyopic</w:t>
      </w:r>
      <w:proofErr w:type="spellEnd"/>
      <w:r w:rsidRPr="0014211A">
        <w:rPr>
          <w:rFonts w:ascii="华文楷体" w:eastAsia="华文楷体" w:cs="华文楷体"/>
        </w:rPr>
        <w:t xml:space="preserve"> IOL that will be no glare, no halos, with high-quality clear vision at all distance.</w:t>
      </w:r>
      <w:r w:rsidR="00A9710C">
        <w:br w:type="column"/>
      </w:r>
      <w:r w:rsidR="002B1B94">
        <w:rPr>
          <w:sz w:val="16"/>
        </w:rPr>
        <w:lastRenderedPageBreak/>
        <w:t xml:space="preserve"> </w:t>
      </w:r>
      <w:r>
        <w:rPr>
          <w:noProof/>
          <w:lang w:eastAsia="zh-TW"/>
        </w:rPr>
        <w:drawing>
          <wp:inline distT="0" distB="0" distL="0" distR="0" wp14:anchorId="4CB2C3DD" wp14:editId="0110E3CF">
            <wp:extent cx="1589249" cy="1924455"/>
            <wp:effectExtent l="0" t="0" r="11430" b="6350"/>
            <wp:docPr id="2" name="圖片 2" descr="Macintosh HD:Users:Bryanhungyuanlin:Desktop:iPhone照片:個人:IMG_1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ryanhungyuanlin:Desktop:iPhone照片:個人:IMG_173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0097" cy="1925482"/>
                    </a:xfrm>
                    <a:prstGeom prst="rect">
                      <a:avLst/>
                    </a:prstGeom>
                    <a:noFill/>
                    <a:ln>
                      <a:noFill/>
                    </a:ln>
                  </pic:spPr>
                </pic:pic>
              </a:graphicData>
            </a:graphic>
          </wp:inline>
        </w:drawing>
      </w:r>
    </w:p>
    <w:p w14:paraId="66E0F4A6" w14:textId="77777777" w:rsidR="005973B9" w:rsidRDefault="005973B9" w:rsidP="005973B9">
      <w:pPr>
        <w:spacing w:line="204" w:lineRule="exact"/>
        <w:rPr>
          <w:rFonts w:ascii="Arial"/>
          <w:b/>
          <w:sz w:val="20"/>
        </w:rPr>
      </w:pPr>
      <w:r>
        <w:rPr>
          <w:rFonts w:ascii="Arial"/>
          <w:b/>
          <w:color w:val="BF5A14"/>
          <w:sz w:val="20"/>
        </w:rPr>
        <w:br/>
        <w:t xml:space="preserve">Recent Publications </w:t>
      </w:r>
    </w:p>
    <w:p w14:paraId="5F16614A" w14:textId="77777777" w:rsidR="002B1B94" w:rsidRPr="002B1B94" w:rsidRDefault="002B1B94" w:rsidP="002B1B94">
      <w:pPr>
        <w:pStyle w:val="a4"/>
        <w:numPr>
          <w:ilvl w:val="0"/>
          <w:numId w:val="4"/>
        </w:numPr>
        <w:rPr>
          <w:rFonts w:ascii="华文楷体" w:eastAsia="华文楷体" w:hAnsi="华文楷体" w:cstheme="minorBidi"/>
          <w:color w:val="0000FF"/>
          <w:kern w:val="2"/>
          <w:lang w:eastAsia="zh-TW"/>
        </w:rPr>
      </w:pPr>
      <w:r w:rsidRPr="002B1B94">
        <w:rPr>
          <w:rFonts w:ascii="华文楷体" w:eastAsia="华文楷体" w:hAnsi="华文楷体" w:cstheme="minorBidi"/>
          <w:color w:val="0000FF"/>
          <w:kern w:val="2"/>
        </w:rPr>
        <w:t xml:space="preserve">Highlights for improving </w:t>
      </w:r>
      <w:proofErr w:type="spellStart"/>
      <w:r w:rsidRPr="002B1B94">
        <w:rPr>
          <w:rFonts w:ascii="华文楷体" w:eastAsia="华文楷体" w:hAnsi="华文楷体" w:cstheme="minorBidi"/>
          <w:color w:val="0000FF"/>
          <w:kern w:val="2"/>
        </w:rPr>
        <w:t>cyclotorsional</w:t>
      </w:r>
      <w:proofErr w:type="spellEnd"/>
      <w:r w:rsidRPr="002B1B94">
        <w:rPr>
          <w:rFonts w:ascii="华文楷体" w:eastAsia="华文楷体" w:hAnsi="华文楷体" w:cstheme="minorBidi"/>
          <w:color w:val="0000FF"/>
          <w:kern w:val="2"/>
        </w:rPr>
        <w:t xml:space="preserve"> eye-tracking </w:t>
      </w:r>
    </w:p>
    <w:p w14:paraId="789F3DAE" w14:textId="77777777" w:rsidR="002B1B94" w:rsidRDefault="002B1B94" w:rsidP="002B1B94">
      <w:pPr>
        <w:pStyle w:val="a4"/>
        <w:ind w:left="360" w:firstLine="0"/>
        <w:rPr>
          <w:rFonts w:ascii="华文楷体" w:eastAsia="华文楷体" w:hAnsi="华文楷体" w:cstheme="minorBidi"/>
          <w:color w:val="0000FF"/>
          <w:kern w:val="2"/>
          <w:lang w:eastAsia="zh-TW"/>
        </w:rPr>
      </w:pPr>
      <w:proofErr w:type="gramStart"/>
      <w:r w:rsidRPr="002B1B94">
        <w:rPr>
          <w:rFonts w:ascii="华文楷体" w:eastAsia="华文楷体" w:hAnsi="华文楷体" w:cstheme="minorBidi"/>
          <w:color w:val="0000FF"/>
          <w:kern w:val="2"/>
        </w:rPr>
        <w:t>success</w:t>
      </w:r>
      <w:proofErr w:type="gramEnd"/>
      <w:r w:rsidRPr="002B1B94">
        <w:rPr>
          <w:rFonts w:ascii="华文楷体" w:eastAsia="华文楷体" w:hAnsi="华文楷体" w:cstheme="minorBidi"/>
          <w:color w:val="0000FF"/>
          <w:kern w:val="2"/>
        </w:rPr>
        <w:t xml:space="preserve"> rat</w:t>
      </w:r>
      <w:r>
        <w:rPr>
          <w:rFonts w:ascii="华文楷体" w:eastAsia="华文楷体" w:hAnsi="华文楷体" w:cstheme="minorBidi"/>
          <w:color w:val="0000FF"/>
          <w:kern w:val="2"/>
        </w:rPr>
        <w:t>e in femtosecond laser-assisted</w:t>
      </w:r>
      <w:r w:rsidRPr="00EB5DBF">
        <w:rPr>
          <w:rFonts w:ascii="华文楷体" w:eastAsia="华文楷体" w:hAnsi="华文楷体" w:cstheme="minorBidi"/>
          <w:color w:val="0000FF"/>
          <w:kern w:val="2"/>
        </w:rPr>
        <w:t xml:space="preserve"> LASIK with </w:t>
      </w:r>
    </w:p>
    <w:p w14:paraId="100E2856" w14:textId="77777777" w:rsidR="002B1B94" w:rsidRPr="002B1B94" w:rsidRDefault="002B1B94" w:rsidP="002B1B94">
      <w:pPr>
        <w:pStyle w:val="a4"/>
        <w:ind w:left="360" w:firstLine="0"/>
        <w:rPr>
          <w:rFonts w:ascii="华文楷体" w:eastAsia="华文楷体" w:hAnsi="华文楷体" w:cstheme="minorBidi"/>
          <w:color w:val="0000FF"/>
          <w:kern w:val="2"/>
        </w:rPr>
      </w:pPr>
      <w:proofErr w:type="spellStart"/>
      <w:r w:rsidRPr="00EB5DBF">
        <w:rPr>
          <w:rFonts w:ascii="华文楷体" w:eastAsia="华文楷体" w:hAnsi="华文楷体" w:cstheme="minorBidi"/>
          <w:color w:val="0000FF"/>
          <w:kern w:val="2"/>
        </w:rPr>
        <w:t>WaveLight</w:t>
      </w:r>
      <w:proofErr w:type="spellEnd"/>
      <w:r w:rsidRPr="00EB5DBF">
        <w:rPr>
          <w:rFonts w:ascii="华文楷体" w:eastAsia="华文楷体" w:hAnsi="华文楷体" w:cstheme="minorBidi"/>
          <w:color w:val="0000FF"/>
          <w:kern w:val="2"/>
        </w:rPr>
        <w:t xml:space="preserve"> EX500 </w:t>
      </w:r>
      <w:proofErr w:type="spellStart"/>
      <w:r w:rsidRPr="00EB5DBF">
        <w:rPr>
          <w:rFonts w:ascii="华文楷体" w:eastAsia="华文楷体" w:hAnsi="华文楷体" w:cstheme="minorBidi"/>
          <w:color w:val="0000FF"/>
          <w:kern w:val="2"/>
        </w:rPr>
        <w:t>excimer</w:t>
      </w:r>
      <w:proofErr w:type="spellEnd"/>
      <w:r w:rsidRPr="00EB5DBF">
        <w:rPr>
          <w:rFonts w:ascii="华文楷体" w:eastAsia="华文楷体" w:hAnsi="华文楷体" w:cstheme="minorBidi"/>
          <w:color w:val="0000FF"/>
          <w:kern w:val="2"/>
        </w:rPr>
        <w:t xml:space="preserve"> laser</w:t>
      </w:r>
    </w:p>
    <w:p w14:paraId="0A2E22EB" w14:textId="77777777" w:rsidR="002B1B94" w:rsidRPr="00425814" w:rsidRDefault="002B1B94" w:rsidP="002B1B94">
      <w:pPr>
        <w:rPr>
          <w:rFonts w:ascii="华文楷体" w:eastAsia="华文楷体" w:hAnsi="华文楷体" w:cstheme="minorBidi"/>
          <w:kern w:val="2"/>
        </w:rPr>
      </w:pPr>
      <w:r>
        <w:rPr>
          <w:rFonts w:ascii="华文楷体" w:eastAsia="华文楷体" w:hAnsi="华文楷体" w:cstheme="minorBidi"/>
          <w:color w:val="323232"/>
          <w:kern w:val="2"/>
        </w:rPr>
        <w:t xml:space="preserve">       </w:t>
      </w:r>
      <w:r w:rsidRPr="00425814">
        <w:rPr>
          <w:rFonts w:ascii="华文楷体" w:eastAsia="华文楷体" w:hAnsi="华文楷体" w:cstheme="minorBidi"/>
          <w:kern w:val="2"/>
        </w:rPr>
        <w:t xml:space="preserve">Journal of </w:t>
      </w:r>
      <w:proofErr w:type="spellStart"/>
      <w:r w:rsidRPr="00425814">
        <w:rPr>
          <w:rFonts w:ascii="华文楷体" w:eastAsia="华文楷体" w:hAnsi="华文楷体" w:cstheme="minorBidi"/>
          <w:kern w:val="2"/>
        </w:rPr>
        <w:t>Emmetropia</w:t>
      </w:r>
      <w:proofErr w:type="spellEnd"/>
      <w:r w:rsidRPr="00425814">
        <w:rPr>
          <w:rFonts w:ascii="华文楷体" w:eastAsia="华文楷体" w:hAnsi="华文楷体" w:cstheme="minorBidi"/>
          <w:kern w:val="2"/>
        </w:rPr>
        <w:t xml:space="preserve"> 2016; 2: 85-93</w:t>
      </w:r>
    </w:p>
    <w:p w14:paraId="26FE4346" w14:textId="77777777" w:rsidR="002B1B94" w:rsidRPr="002B1B94" w:rsidRDefault="002B1B94" w:rsidP="002B1B94">
      <w:pPr>
        <w:pStyle w:val="a4"/>
        <w:numPr>
          <w:ilvl w:val="0"/>
          <w:numId w:val="4"/>
        </w:numPr>
        <w:rPr>
          <w:rFonts w:ascii="华文楷体" w:eastAsia="华文楷体" w:hAnsi="华文楷体" w:cstheme="minorBidi"/>
          <w:color w:val="0432FF"/>
          <w:kern w:val="2"/>
          <w:lang w:eastAsia="zh-TW"/>
        </w:rPr>
      </w:pPr>
      <w:r w:rsidRPr="002B1B94">
        <w:rPr>
          <w:rFonts w:ascii="华文楷体" w:eastAsia="华文楷体" w:hAnsi="华文楷体" w:cstheme="minorBidi"/>
          <w:color w:val="0432FF"/>
          <w:kern w:val="2"/>
        </w:rPr>
        <w:t xml:space="preserve">Blood pressure change during phacoemulsification </w:t>
      </w:r>
    </w:p>
    <w:p w14:paraId="0367AD39" w14:textId="77777777" w:rsidR="002B1B94" w:rsidRPr="00425814" w:rsidRDefault="002B1B94" w:rsidP="002B1B94">
      <w:pPr>
        <w:pStyle w:val="a4"/>
        <w:ind w:left="360" w:firstLine="0"/>
        <w:rPr>
          <w:rFonts w:ascii="华文楷体" w:eastAsia="华文楷体" w:hAnsi="华文楷体" w:cstheme="minorBidi"/>
          <w:color w:val="0432FF"/>
          <w:kern w:val="2"/>
        </w:rPr>
      </w:pPr>
      <w:proofErr w:type="gramStart"/>
      <w:r w:rsidRPr="002B1B94">
        <w:rPr>
          <w:rFonts w:ascii="华文楷体" w:eastAsia="华文楷体" w:hAnsi="华文楷体" w:cstheme="minorBidi"/>
          <w:color w:val="0432FF"/>
          <w:kern w:val="2"/>
        </w:rPr>
        <w:t>and</w:t>
      </w:r>
      <w:proofErr w:type="gramEnd"/>
      <w:r w:rsidRPr="002B1B94">
        <w:rPr>
          <w:rFonts w:ascii="华文楷体" w:eastAsia="华文楷体" w:hAnsi="华文楷体" w:cstheme="minorBidi"/>
          <w:color w:val="0432FF"/>
          <w:kern w:val="2"/>
        </w:rPr>
        <w:t xml:space="preserve"> femtosecond laser-assisted cataract </w:t>
      </w:r>
      <w:r w:rsidRPr="00425814">
        <w:rPr>
          <w:rFonts w:ascii="华文楷体" w:eastAsia="华文楷体" w:hAnsi="华文楷体" w:cstheme="minorBidi"/>
          <w:color w:val="0432FF"/>
          <w:kern w:val="2"/>
        </w:rPr>
        <w:t>surgery</w:t>
      </w:r>
    </w:p>
    <w:p w14:paraId="3B6D208D" w14:textId="77777777" w:rsidR="002B1B94" w:rsidRDefault="002B1B94" w:rsidP="002B1B94">
      <w:pPr>
        <w:autoSpaceDE w:val="0"/>
        <w:autoSpaceDN w:val="0"/>
        <w:adjustRightInd w:val="0"/>
        <w:rPr>
          <w:rFonts w:ascii="华文楷体" w:eastAsia="华文楷体" w:hAnsi="华文楷体" w:cs="Arial"/>
          <w:lang w:eastAsia="zh-TW"/>
        </w:rPr>
      </w:pPr>
      <w:r>
        <w:rPr>
          <w:rFonts w:ascii="华文楷体" w:eastAsia="华文楷体" w:hAnsi="华文楷体" w:cstheme="minorBidi"/>
          <w:color w:val="0432FF"/>
          <w:kern w:val="2"/>
        </w:rPr>
        <w:t xml:space="preserve">       </w:t>
      </w:r>
      <w:proofErr w:type="spellStart"/>
      <w:r w:rsidRPr="00A00FFA">
        <w:rPr>
          <w:rFonts w:ascii="华文楷体" w:eastAsia="华文楷体" w:hAnsi="华文楷体" w:cs="Arial"/>
        </w:rPr>
        <w:t>Int</w:t>
      </w:r>
      <w:proofErr w:type="spellEnd"/>
      <w:r w:rsidRPr="00A00FFA">
        <w:rPr>
          <w:rFonts w:ascii="华文楷体" w:eastAsia="华文楷体" w:hAnsi="华文楷体" w:cs="Arial"/>
        </w:rPr>
        <w:t xml:space="preserve"> J </w:t>
      </w:r>
      <w:proofErr w:type="spellStart"/>
      <w:r w:rsidRPr="00A00FFA">
        <w:rPr>
          <w:rFonts w:ascii="华文楷体" w:eastAsia="华文楷体" w:hAnsi="华文楷体" w:cs="Arial"/>
        </w:rPr>
        <w:t>Ophthalmol</w:t>
      </w:r>
      <w:proofErr w:type="spellEnd"/>
      <w:r w:rsidRPr="00A00FFA">
        <w:rPr>
          <w:rFonts w:ascii="华文楷体" w:eastAsia="华文楷体" w:hAnsi="华文楷体" w:cs="Arial"/>
        </w:rPr>
        <w:t xml:space="preserve"> 2016</w:t>
      </w:r>
      <w:proofErr w:type="gramStart"/>
      <w:r w:rsidRPr="00A00FFA">
        <w:rPr>
          <w:rFonts w:ascii="华文楷体" w:eastAsia="华文楷体" w:hAnsi="华文楷体" w:cs="Arial"/>
        </w:rPr>
        <w:t>;9</w:t>
      </w:r>
      <w:proofErr w:type="gramEnd"/>
      <w:r w:rsidRPr="00A00FFA">
        <w:rPr>
          <w:rFonts w:ascii="华文楷体" w:eastAsia="华文楷体" w:hAnsi="华文楷体" w:cs="Arial"/>
        </w:rPr>
        <w:t>(11):1614-1618,</w:t>
      </w:r>
      <w:r>
        <w:rPr>
          <w:rFonts w:ascii="华文楷体" w:eastAsia="华文楷体" w:hAnsi="华文楷体" w:cs="Arial" w:hint="eastAsia"/>
          <w:lang w:eastAsia="zh-TW"/>
        </w:rPr>
        <w:t xml:space="preserve"> </w:t>
      </w:r>
      <w:proofErr w:type="spellStart"/>
      <w:r w:rsidRPr="00A00FFA">
        <w:rPr>
          <w:rFonts w:ascii="华文楷体" w:eastAsia="华文楷体" w:hAnsi="华文楷体" w:cs="Arial"/>
        </w:rPr>
        <w:t>doi</w:t>
      </w:r>
      <w:proofErr w:type="spellEnd"/>
      <w:r w:rsidRPr="00A00FFA">
        <w:rPr>
          <w:rFonts w:ascii="华文楷体" w:eastAsia="华文楷体" w:hAnsi="华文楷体" w:cs="Arial"/>
        </w:rPr>
        <w:t>:</w:t>
      </w:r>
      <w:r>
        <w:rPr>
          <w:rFonts w:ascii="华文楷体" w:eastAsia="华文楷体" w:hAnsi="华文楷体" w:cs="Arial" w:hint="eastAsia"/>
          <w:lang w:eastAsia="zh-TW"/>
        </w:rPr>
        <w:t xml:space="preserve"> </w:t>
      </w:r>
    </w:p>
    <w:p w14:paraId="64868794" w14:textId="77777777" w:rsidR="002B1B94" w:rsidRDefault="002B1B94" w:rsidP="002B1B94">
      <w:pPr>
        <w:autoSpaceDE w:val="0"/>
        <w:autoSpaceDN w:val="0"/>
        <w:adjustRightInd w:val="0"/>
        <w:rPr>
          <w:rFonts w:ascii="华文楷体" w:eastAsia="华文楷体" w:hAnsi="华文楷体" w:cs="Arial"/>
        </w:rPr>
      </w:pPr>
      <w:r>
        <w:rPr>
          <w:rFonts w:ascii="华文楷体" w:eastAsia="华文楷体" w:hAnsi="华文楷体" w:cs="Arial" w:hint="eastAsia"/>
          <w:lang w:eastAsia="zh-TW"/>
        </w:rPr>
        <w:t xml:space="preserve">      </w:t>
      </w:r>
      <w:hyperlink r:id="rId11" w:history="1">
        <w:r w:rsidRPr="00A00FFA">
          <w:rPr>
            <w:rFonts w:ascii="华文楷体" w:eastAsia="华文楷体" w:hAnsi="华文楷体" w:cs="Arial"/>
          </w:rPr>
          <w:t>10.18240/ijo.2016.11.12</w:t>
        </w:r>
      </w:hyperlink>
    </w:p>
    <w:p w14:paraId="180C281D" w14:textId="77777777" w:rsidR="002B1B94" w:rsidRPr="002B1B94" w:rsidRDefault="002B1B94" w:rsidP="002B1B94">
      <w:pPr>
        <w:pStyle w:val="a4"/>
        <w:numPr>
          <w:ilvl w:val="0"/>
          <w:numId w:val="4"/>
        </w:numPr>
        <w:autoSpaceDE w:val="0"/>
        <w:autoSpaceDN w:val="0"/>
        <w:adjustRightInd w:val="0"/>
        <w:rPr>
          <w:rFonts w:ascii="华文宋体" w:eastAsia="华文宋体" w:hAnsi="华文宋体" w:cs="Menlo Regular"/>
          <w:color w:val="0000FF"/>
          <w:lang w:eastAsia="zh-TW"/>
        </w:rPr>
      </w:pPr>
      <w:r w:rsidRPr="002B1B94">
        <w:rPr>
          <w:rFonts w:ascii="华文宋体" w:eastAsia="华文宋体" w:hAnsi="华文宋体" w:cs="Menlo Regular"/>
          <w:color w:val="0000FF"/>
        </w:rPr>
        <w:t xml:space="preserve">A Comparison of Three Different Corneal Marking </w:t>
      </w:r>
    </w:p>
    <w:p w14:paraId="256B90DE" w14:textId="77777777" w:rsidR="002B1B94" w:rsidRPr="002B1B94" w:rsidRDefault="002B1B94" w:rsidP="002B1B94">
      <w:pPr>
        <w:pStyle w:val="a4"/>
        <w:autoSpaceDE w:val="0"/>
        <w:autoSpaceDN w:val="0"/>
        <w:adjustRightInd w:val="0"/>
        <w:ind w:left="360" w:firstLine="0"/>
        <w:rPr>
          <w:rFonts w:ascii="华文宋体" w:eastAsia="华文宋体" w:hAnsi="华文宋体" w:cs="Menlo Regular"/>
          <w:color w:val="0000FF"/>
        </w:rPr>
      </w:pPr>
      <w:r w:rsidRPr="002B1B94">
        <w:rPr>
          <w:rFonts w:ascii="华文宋体" w:eastAsia="华文宋体" w:hAnsi="华文宋体" w:cs="Menlo Regular"/>
          <w:color w:val="0000FF"/>
        </w:rPr>
        <w:t xml:space="preserve">Methods Used to Determine </w:t>
      </w:r>
      <w:proofErr w:type="spellStart"/>
      <w:r w:rsidRPr="002B1B94">
        <w:rPr>
          <w:rFonts w:ascii="华文宋体" w:eastAsia="华文宋体" w:hAnsi="华文宋体" w:cs="Menlo Regular"/>
          <w:color w:val="0000FF"/>
        </w:rPr>
        <w:t>Cyclotorsion</w:t>
      </w:r>
      <w:proofErr w:type="spellEnd"/>
      <w:r w:rsidRPr="002B1B94">
        <w:rPr>
          <w:rFonts w:ascii="华文宋体" w:eastAsia="华文宋体" w:hAnsi="华文宋体" w:cs="Menlo Regular"/>
          <w:color w:val="0000FF"/>
        </w:rPr>
        <w:t xml:space="preserve"> in the   </w:t>
      </w:r>
    </w:p>
    <w:p w14:paraId="2AA14E32" w14:textId="77777777" w:rsidR="002B1B94" w:rsidRPr="00EB5DBF" w:rsidRDefault="002B1B94" w:rsidP="002B1B94">
      <w:pPr>
        <w:autoSpaceDE w:val="0"/>
        <w:autoSpaceDN w:val="0"/>
        <w:adjustRightInd w:val="0"/>
        <w:rPr>
          <w:rFonts w:ascii="华文楷体" w:eastAsia="华文楷体" w:hAnsi="华文楷体" w:cs="Arial"/>
          <w:color w:val="0000FF"/>
        </w:rPr>
      </w:pPr>
      <w:r>
        <w:rPr>
          <w:rFonts w:ascii="华文宋体" w:eastAsia="华文宋体" w:hAnsi="华文宋体" w:cs="Menlo Regular"/>
          <w:color w:val="0000FF"/>
        </w:rPr>
        <w:t xml:space="preserve">      </w:t>
      </w:r>
      <w:r w:rsidRPr="00EB5DBF">
        <w:rPr>
          <w:rFonts w:ascii="华文宋体" w:eastAsia="华文宋体" w:hAnsi="华文宋体" w:cs="Menlo Regular"/>
          <w:color w:val="0000FF"/>
        </w:rPr>
        <w:t>Horizontal Meridian</w:t>
      </w:r>
    </w:p>
    <w:p w14:paraId="09419AD3" w14:textId="75AFAB87" w:rsidR="002B1B94" w:rsidRDefault="002B1B94" w:rsidP="002B1B94">
      <w:pPr>
        <w:rPr>
          <w:rFonts w:ascii="华文楷体" w:eastAsia="华文楷体" w:hAnsi="华文楷体" w:cstheme="minorBidi"/>
          <w:kern w:val="2"/>
        </w:rPr>
      </w:pPr>
      <w:r>
        <w:rPr>
          <w:rFonts w:ascii="华文楷体" w:eastAsia="华文楷体" w:hAnsi="华文楷体" w:cstheme="minorBidi"/>
          <w:color w:val="0432FF"/>
          <w:kern w:val="2"/>
        </w:rPr>
        <w:t xml:space="preserve">     </w:t>
      </w:r>
      <w:r w:rsidR="0014211A">
        <w:rPr>
          <w:rFonts w:ascii="华文楷体" w:eastAsia="华文楷体" w:hAnsi="华文楷体" w:cstheme="minorBidi"/>
          <w:color w:val="0432FF"/>
          <w:kern w:val="2"/>
        </w:rPr>
        <w:t xml:space="preserve"> </w:t>
      </w:r>
      <w:bookmarkStart w:id="0" w:name="_GoBack"/>
      <w:bookmarkEnd w:id="0"/>
      <w:r w:rsidRPr="00EB5DBF">
        <w:rPr>
          <w:rFonts w:ascii="华文楷体" w:eastAsia="华文楷体" w:hAnsi="华文楷体" w:cstheme="minorBidi"/>
          <w:kern w:val="2"/>
        </w:rPr>
        <w:t>Dove Medical press 2017</w:t>
      </w:r>
    </w:p>
    <w:p w14:paraId="79920D2E" w14:textId="77777777" w:rsidR="0014211A" w:rsidRDefault="0014211A" w:rsidP="002B1B94">
      <w:pPr>
        <w:rPr>
          <w:rFonts w:ascii="华文楷体" w:eastAsia="华文楷体" w:hAnsi="华文楷体" w:cstheme="minorBidi"/>
          <w:kern w:val="2"/>
        </w:rPr>
      </w:pPr>
    </w:p>
    <w:p w14:paraId="73109E36" w14:textId="77777777" w:rsidR="0014211A" w:rsidRPr="00EB5DBF" w:rsidRDefault="0014211A" w:rsidP="002B1B94">
      <w:pPr>
        <w:rPr>
          <w:rFonts w:ascii="华文楷体" w:eastAsia="华文楷体" w:hAnsi="华文楷体" w:cstheme="minorBidi"/>
          <w:kern w:val="2"/>
        </w:rPr>
      </w:pPr>
    </w:p>
    <w:p w14:paraId="34DD4F25" w14:textId="77777777" w:rsidR="00AE3E37" w:rsidRPr="008756E6" w:rsidRDefault="00AE3E37" w:rsidP="008756E6">
      <w:pPr>
        <w:tabs>
          <w:tab w:val="left" w:pos="384"/>
        </w:tabs>
        <w:ind w:right="117"/>
      </w:pPr>
    </w:p>
    <w:p w14:paraId="293204A7" w14:textId="5C0CE4BA" w:rsidR="00AE3E37" w:rsidRDefault="0014211A">
      <w:pPr>
        <w:spacing w:line="200" w:lineRule="exact"/>
        <w:jc w:val="both"/>
        <w:rPr>
          <w:rFonts w:ascii="Calibri" w:hAnsi="Calibri"/>
        </w:rPr>
      </w:pPr>
      <w:r>
        <w:rPr>
          <w:rFonts w:ascii="Calibri" w:hAnsi="Calibri"/>
        </w:rPr>
        <w:t xml:space="preserve">  Email: hylinmd@ms14.hinet.net</w:t>
      </w:r>
    </w:p>
    <w:p w14:paraId="545D484B" w14:textId="19AB4F46" w:rsidR="0014211A" w:rsidRDefault="0014211A">
      <w:pPr>
        <w:spacing w:line="200" w:lineRule="exact"/>
        <w:jc w:val="both"/>
        <w:rPr>
          <w:rFonts w:ascii="Calibri" w:hAnsi="Calibri"/>
        </w:rPr>
      </w:pPr>
      <w:r>
        <w:rPr>
          <w:rFonts w:ascii="Calibri" w:hAnsi="Calibri"/>
        </w:rPr>
        <w:t xml:space="preserve">  Phone: +886-955-337370</w:t>
      </w:r>
    </w:p>
    <w:p w14:paraId="1D86B869" w14:textId="77777777" w:rsidR="0014211A" w:rsidRDefault="0014211A">
      <w:pPr>
        <w:spacing w:line="200" w:lineRule="exact"/>
        <w:jc w:val="both"/>
        <w:rPr>
          <w:rFonts w:ascii="Calibri" w:hAnsi="Calibri"/>
        </w:rPr>
        <w:sectPr w:rsidR="0014211A" w:rsidSect="0014211A">
          <w:type w:val="continuous"/>
          <w:pgSz w:w="11910" w:h="16840"/>
          <w:pgMar w:top="993" w:right="600" w:bottom="840" w:left="620" w:header="720" w:footer="720" w:gutter="0"/>
          <w:cols w:num="2" w:space="720" w:equalWidth="0">
            <w:col w:w="5214" w:space="138"/>
            <w:col w:w="5338"/>
          </w:cols>
        </w:sectPr>
      </w:pPr>
    </w:p>
    <w:p w14:paraId="7EE935B5" w14:textId="77777777" w:rsidR="00AE3E37" w:rsidRDefault="00AE3E37">
      <w:pPr>
        <w:pStyle w:val="a3"/>
        <w:rPr>
          <w:rFonts w:ascii="Calibri"/>
          <w:sz w:val="20"/>
        </w:rPr>
      </w:pPr>
    </w:p>
    <w:p w14:paraId="4A5DDFF5" w14:textId="5D84A118" w:rsidR="00AE3E37" w:rsidRPr="0014211A" w:rsidRDefault="00292ED9" w:rsidP="0014211A">
      <w:pPr>
        <w:pStyle w:val="a3"/>
        <w:spacing w:line="40" w:lineRule="exact"/>
        <w:ind w:left="2202"/>
        <w:rPr>
          <w:rFonts w:ascii="Calibri"/>
          <w:sz w:val="4"/>
        </w:rPr>
      </w:pPr>
      <w:r>
        <w:rPr>
          <w:rFonts w:ascii="Calibri"/>
          <w:noProof/>
          <w:sz w:val="4"/>
          <w:lang w:eastAsia="zh-TW"/>
        </w:rPr>
        <mc:AlternateContent>
          <mc:Choice Requires="wpg">
            <w:drawing>
              <wp:inline distT="0" distB="0" distL="0" distR="0" wp14:anchorId="3459E697" wp14:editId="77EFEB3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E658EAD" w14:textId="77777777" w:rsidR="002B1B94" w:rsidRPr="0014211A" w:rsidRDefault="002B1B94" w:rsidP="002B1B94">
      <w:pPr>
        <w:rPr>
          <w:rFonts w:ascii="华文宋体" w:eastAsia="华文宋体" w:hAnsi="华文宋体" w:cstheme="minorBidi"/>
          <w:kern w:val="2"/>
        </w:rPr>
      </w:pPr>
      <w:r w:rsidRPr="0014211A">
        <w:rPr>
          <w:rFonts w:ascii="华文宋体" w:eastAsia="华文宋体" w:hAnsi="华文宋体" w:cstheme="minorBidi"/>
          <w:kern w:val="2"/>
        </w:rPr>
        <w:t xml:space="preserve">Dr. Hung-Yuan Lin is the Superintendent of </w:t>
      </w:r>
      <w:proofErr w:type="spellStart"/>
      <w:r w:rsidRPr="0014211A">
        <w:rPr>
          <w:rFonts w:ascii="华文宋体" w:eastAsia="华文宋体" w:hAnsi="华文宋体" w:cstheme="minorBidi"/>
          <w:kern w:val="2"/>
        </w:rPr>
        <w:t>Zhong</w:t>
      </w:r>
      <w:proofErr w:type="spellEnd"/>
      <w:r w:rsidRPr="0014211A">
        <w:rPr>
          <w:rFonts w:ascii="华文宋体" w:eastAsia="华文宋体" w:hAnsi="华文宋体" w:cstheme="minorBidi"/>
          <w:kern w:val="2"/>
        </w:rPr>
        <w:t>-Li Universal Eye center and Chief Director of Universal Eye Center Alliance Cataract Committee. He is the professor of the Fu-</w:t>
      </w:r>
      <w:proofErr w:type="spellStart"/>
      <w:r w:rsidRPr="0014211A">
        <w:rPr>
          <w:rFonts w:ascii="华文宋体" w:eastAsia="华文宋体" w:hAnsi="华文宋体" w:cstheme="minorBidi"/>
          <w:kern w:val="2"/>
        </w:rPr>
        <w:t>Jian</w:t>
      </w:r>
      <w:proofErr w:type="spellEnd"/>
      <w:r w:rsidRPr="0014211A">
        <w:rPr>
          <w:rFonts w:ascii="华文宋体" w:eastAsia="华文宋体" w:hAnsi="华文宋体" w:cstheme="minorBidi"/>
          <w:kern w:val="2"/>
        </w:rPr>
        <w:t xml:space="preserve"> Medical University and Shanghai </w:t>
      </w:r>
      <w:proofErr w:type="spellStart"/>
      <w:r w:rsidRPr="0014211A">
        <w:rPr>
          <w:rFonts w:ascii="华文宋体" w:eastAsia="华文宋体" w:hAnsi="华文宋体" w:cstheme="minorBidi"/>
          <w:kern w:val="2"/>
        </w:rPr>
        <w:t>Ruidong</w:t>
      </w:r>
      <w:proofErr w:type="spellEnd"/>
      <w:r w:rsidRPr="0014211A">
        <w:rPr>
          <w:rFonts w:ascii="华文宋体" w:eastAsia="华文宋体" w:hAnsi="华文宋体" w:cstheme="minorBidi"/>
          <w:kern w:val="2"/>
        </w:rPr>
        <w:t xml:space="preserve"> hospital. He is also the l</w:t>
      </w:r>
      <w:r w:rsidRPr="0014211A">
        <w:rPr>
          <w:rFonts w:ascii="华文宋体" w:eastAsia="华文宋体" w:hAnsi="华文宋体"/>
        </w:rPr>
        <w:t>ecturer in Optometry at CTUST</w:t>
      </w:r>
      <w:r w:rsidRPr="0014211A">
        <w:rPr>
          <w:rFonts w:ascii="华文宋体" w:eastAsia="华文宋体" w:hAnsi="华文宋体" w:cstheme="minorBidi"/>
          <w:kern w:val="2"/>
        </w:rPr>
        <w:t xml:space="preserve">. </w:t>
      </w:r>
    </w:p>
    <w:p w14:paraId="691F4010" w14:textId="77777777" w:rsidR="002B1B94" w:rsidRPr="0014211A" w:rsidRDefault="002B1B94" w:rsidP="002B1B94">
      <w:pPr>
        <w:rPr>
          <w:rFonts w:ascii="华文宋体" w:eastAsia="华文宋体" w:hAnsi="华文宋体" w:cstheme="minorBidi"/>
          <w:kern w:val="2"/>
        </w:rPr>
      </w:pPr>
      <w:r w:rsidRPr="0014211A">
        <w:rPr>
          <w:rFonts w:ascii="华文宋体" w:eastAsia="华文宋体" w:hAnsi="华文宋体"/>
        </w:rPr>
        <w:t xml:space="preserve">He has performed more than </w:t>
      </w:r>
      <w:r w:rsidRPr="0014211A">
        <w:rPr>
          <w:rFonts w:ascii="华文宋体" w:eastAsia="华文宋体" w:hAnsi="华文宋体" w:cs="Heiti TC Light"/>
        </w:rPr>
        <w:t>30</w:t>
      </w:r>
      <w:r w:rsidRPr="0014211A">
        <w:rPr>
          <w:rFonts w:ascii="华文宋体" w:eastAsia="华文宋体" w:hAnsi="华文宋体" w:cstheme="minorBidi"/>
          <w:kern w:val="2"/>
        </w:rPr>
        <w:t>,000 Cataract Phacoemulsification</w:t>
      </w:r>
      <w:r w:rsidRPr="0014211A">
        <w:rPr>
          <w:rFonts w:ascii="华文宋体" w:eastAsia="华文宋体" w:hAnsi="华文宋体"/>
        </w:rPr>
        <w:t>/</w:t>
      </w:r>
      <w:proofErr w:type="spellStart"/>
      <w:r w:rsidRPr="0014211A">
        <w:rPr>
          <w:rFonts w:ascii="华文宋体" w:eastAsia="华文宋体" w:hAnsi="华文宋体"/>
        </w:rPr>
        <w:t>Femto</w:t>
      </w:r>
      <w:proofErr w:type="spellEnd"/>
      <w:r w:rsidRPr="0014211A">
        <w:rPr>
          <w:rFonts w:ascii="华文宋体" w:eastAsia="华文宋体" w:hAnsi="华文宋体" w:cstheme="minorBidi"/>
          <w:kern w:val="2"/>
        </w:rPr>
        <w:t xml:space="preserve"> with M.I.C.S and over 3,500 cases using multifocal and accommodative IOLs. His average surgery time for grade 3 nuclear </w:t>
      </w:r>
      <w:proofErr w:type="gramStart"/>
      <w:r w:rsidRPr="0014211A">
        <w:rPr>
          <w:rFonts w:ascii="华文宋体" w:eastAsia="华文宋体" w:hAnsi="华文宋体" w:cstheme="minorBidi"/>
          <w:kern w:val="2"/>
        </w:rPr>
        <w:t>cataract</w:t>
      </w:r>
      <w:proofErr w:type="gramEnd"/>
      <w:r w:rsidRPr="0014211A">
        <w:rPr>
          <w:rFonts w:ascii="华文宋体" w:eastAsia="华文宋体" w:hAnsi="华文宋体" w:cstheme="minorBidi"/>
          <w:kern w:val="2"/>
        </w:rPr>
        <w:t xml:space="preserve"> is between 5-6 minutes. Dr. Lin is also a skilled refractive surgeon with large amount of </w:t>
      </w:r>
      <w:proofErr w:type="spellStart"/>
      <w:r w:rsidRPr="0014211A">
        <w:rPr>
          <w:rFonts w:ascii="华文宋体" w:eastAsia="华文宋体" w:hAnsi="华文宋体" w:cstheme="minorBidi"/>
          <w:kern w:val="2"/>
        </w:rPr>
        <w:t>Femto</w:t>
      </w:r>
      <w:proofErr w:type="spellEnd"/>
      <w:r w:rsidRPr="0014211A">
        <w:rPr>
          <w:rFonts w:ascii="华文宋体" w:eastAsia="华文宋体" w:hAnsi="华文宋体" w:cstheme="minorBidi"/>
          <w:kern w:val="2"/>
        </w:rPr>
        <w:t xml:space="preserve"> Second experience and more than 15,000 Lasik procedure performed. </w:t>
      </w:r>
    </w:p>
    <w:p w14:paraId="6EE98F02" w14:textId="77777777" w:rsidR="002B1B94" w:rsidRPr="0014211A" w:rsidRDefault="002B1B94" w:rsidP="002B1B94">
      <w:pPr>
        <w:rPr>
          <w:rFonts w:ascii="华文宋体" w:eastAsia="华文宋体" w:hAnsi="华文宋体" w:cstheme="minorBidi"/>
          <w:kern w:val="2"/>
        </w:rPr>
      </w:pPr>
      <w:r w:rsidRPr="0014211A">
        <w:rPr>
          <w:rFonts w:ascii="华文宋体" w:eastAsia="华文宋体" w:hAnsi="华文宋体" w:cstheme="minorBidi"/>
          <w:kern w:val="2"/>
        </w:rPr>
        <w:t>Dr. Lin is actively making presentation and performing live surgery at several international symposia (TOA2014, APAO 2015), workshop and congresses on regular basis. He is a frequent guest speaker for newspaper and has also conducted many public awareness seminars. He has published numerous articles and published a book on The Use of Laser in Ophthalmology.</w:t>
      </w:r>
    </w:p>
    <w:p w14:paraId="4CC49792" w14:textId="77777777" w:rsidR="00AE3E37" w:rsidRPr="002B1B94" w:rsidRDefault="00AE3E37" w:rsidP="002B1B94">
      <w:pPr>
        <w:spacing w:before="39"/>
        <w:rPr>
          <w:rFonts w:ascii="Minion Pro"/>
          <w:b/>
          <w:sz w:val="20"/>
        </w:rPr>
        <w:sectPr w:rsidR="00AE3E37" w:rsidRPr="002B1B94" w:rsidSect="002B1B94">
          <w:type w:val="continuous"/>
          <w:pgSz w:w="11910" w:h="16840"/>
          <w:pgMar w:top="425" w:right="601" w:bottom="839" w:left="618" w:header="720" w:footer="720" w:gutter="0"/>
          <w:cols w:space="720"/>
        </w:sectPr>
      </w:pPr>
    </w:p>
    <w:p w14:paraId="2CF7AAA2"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AB5DE1" w14:textId="77777777" w:rsidR="002B1B94" w:rsidRDefault="002B1B94">
      <w:r>
        <w:separator/>
      </w:r>
    </w:p>
  </w:endnote>
  <w:endnote w:type="continuationSeparator" w:id="0">
    <w:p w14:paraId="0FDDAA16" w14:textId="77777777" w:rsidR="002B1B94" w:rsidRDefault="002B1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Kefa">
    <w:panose1 w:val="02000506000000020004"/>
    <w:charset w:val="00"/>
    <w:family w:val="auto"/>
    <w:pitch w:val="variable"/>
    <w:sig w:usb0="800000AF" w:usb1="4000204B" w:usb2="00000800" w:usb3="00000000" w:csb0="00000001" w:csb1="00000000"/>
  </w:font>
  <w:font w:name="Calibri">
    <w:panose1 w:val="020F0502020204030204"/>
    <w:charset w:val="00"/>
    <w:family w:val="auto"/>
    <w:pitch w:val="variable"/>
    <w:sig w:usb0="E10002FF" w:usb1="4000ACFF" w:usb2="00000009" w:usb3="00000000" w:csb0="0000019F" w:csb1="00000000"/>
  </w:font>
  <w:font w:name="新細明體">
    <w:altName w:val="Kefa"/>
    <w:panose1 w:val="02020500000000000000"/>
    <w:charset w:val="51"/>
    <w:family w:val="auto"/>
    <w:pitch w:val="variable"/>
    <w:sig w:usb0="A00002FF" w:usb1="28CFFCFA" w:usb2="00000016" w:usb3="00000000" w:csb0="001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华文楷体">
    <w:charset w:val="50"/>
    <w:family w:val="auto"/>
    <w:pitch w:val="variable"/>
    <w:sig w:usb0="80000287" w:usb1="280F3C52" w:usb2="00000016" w:usb3="00000000" w:csb0="0004001F" w:csb1="00000000"/>
  </w:font>
  <w:font w:name="Myriad Pro">
    <w:altName w:val="Verdana"/>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华文宋体">
    <w:charset w:val="50"/>
    <w:family w:val="auto"/>
    <w:pitch w:val="variable"/>
    <w:sig w:usb0="80000287" w:usb1="280F3C52" w:usb2="00000016" w:usb3="00000000" w:csb0="0004001F" w:csb1="00000000"/>
  </w:font>
  <w:font w:name="Menlo Regular">
    <w:panose1 w:val="020B0609030804020204"/>
    <w:charset w:val="00"/>
    <w:family w:val="auto"/>
    <w:pitch w:val="variable"/>
    <w:sig w:usb0="E60022FF" w:usb1="D200F9FB" w:usb2="02000028" w:usb3="00000000" w:csb0="000001DF" w:csb1="00000000"/>
  </w:font>
  <w:font w:name="Heiti TC Light">
    <w:panose1 w:val="02000000000000000000"/>
    <w:charset w:val="51"/>
    <w:family w:val="auto"/>
    <w:pitch w:val="variable"/>
    <w:sig w:usb0="8000002F" w:usb1="0808004A" w:usb2="00000010" w:usb3="00000000" w:csb0="003E0000"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4F0700" w14:textId="77777777" w:rsidR="002B1B94" w:rsidRDefault="002B1B94">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14:anchorId="5CCDA4D9" wp14:editId="583A05D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F4ED7" w14:textId="77777777" w:rsidR="002B1B94" w:rsidRPr="005B3A56" w:rsidRDefault="002B1B9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0B06C5E" w14:textId="77777777" w:rsidR="002B1B94" w:rsidRPr="005B3A56" w:rsidRDefault="002B1B9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Anp2FgsQIAALAFAAAO&#10;AAAAAAAAAAAAAAAAACwCAABkcnMvZTJvRG9jLnhtbFBLAQItABQABgAIAAAAIQBmCxCF4QAAAAwB&#10;AAAPAAAAAAAAAAAAAAAAAAkFAABkcnMvZG93bnJldi54bWxQSwUGAAAAAAQABADzAAAAFwYAAAAA&#10;" filled="f" stroked="f">
              <v:textbox inset="0,0,0,0">
                <w:txbxContent>
                  <w:p w14:paraId="5DEF4ED7" w14:textId="77777777" w:rsidR="002B1B94" w:rsidRPr="005B3A56" w:rsidRDefault="002B1B9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0B06C5E" w14:textId="77777777" w:rsidR="002B1B94" w:rsidRPr="005B3A56" w:rsidRDefault="002B1B9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14:anchorId="44FF610C" wp14:editId="143AF5E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DC3B6F" w14:textId="77777777" w:rsidR="002B1B94" w:rsidRPr="005B3A56" w:rsidRDefault="002B1B9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1E0CF4B" w14:textId="77777777" w:rsidR="002B1B94" w:rsidRPr="005B3A56" w:rsidRDefault="002B1B9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CiaipYrgIAALAFAAAOAAAA&#10;AAAAAAAAAAAAACwCAABkcnMvZTJvRG9jLnhtbFBLAQItABQABgAIAAAAIQB1qR+d4QAAAA0BAAAP&#10;AAAAAAAAAAAAAAAAAAYFAABkcnMvZG93bnJldi54bWxQSwUGAAAAAAQABADzAAAAFAYAAAAA&#10;" filled="f" stroked="f">
              <v:textbox inset="0,0,0,0">
                <w:txbxContent>
                  <w:p w14:paraId="0EDC3B6F" w14:textId="77777777" w:rsidR="002B1B94" w:rsidRPr="005B3A56" w:rsidRDefault="002B1B9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1E0CF4B" w14:textId="77777777" w:rsidR="002B1B94" w:rsidRPr="005B3A56" w:rsidRDefault="002B1B9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14:anchorId="34F98CDE" wp14:editId="649DFF9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0F5387" w14:textId="77777777" w:rsidR="002B1B94" w:rsidRPr="005B3A56" w:rsidRDefault="002B1B9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80417FF" w14:textId="77777777" w:rsidR="002B1B94" w:rsidRPr="005B3A56" w:rsidRDefault="002B1B9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ovUBq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Mx3ewlfQJFKwkCAy0&#10;CGMPjEqq7xh1MEIyrL/tiWIY1e8FvAI7b0ZDjcZ2NIgo4GqGDUaDuTLDXNq3iu8qQB7emZC38FJK&#10;7kRsn9SQBTCwCxgLjstxhNm5c752Xs+Ddvk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AaL1AavAgAAsAUAAA4A&#10;AAAAAAAAAAAAAAAALAIAAGRycy9lMm9Eb2MueG1sUEsBAi0AFAAGAAgAAAAhAOMtck7iAAAADgEA&#10;AA8AAAAAAAAAAAAAAAAABwUAAGRycy9kb3ducmV2LnhtbFBLBQYAAAAABAAEAPMAAAAWBgAAAAA=&#10;" filled="f" stroked="f">
              <v:textbox inset="0,0,0,0">
                <w:txbxContent>
                  <w:p w14:paraId="150F5387" w14:textId="77777777" w:rsidR="002B1B94" w:rsidRPr="005B3A56" w:rsidRDefault="002B1B9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80417FF" w14:textId="77777777" w:rsidR="002B1B94" w:rsidRPr="005B3A56" w:rsidRDefault="002B1B9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3A3743" w14:textId="77777777" w:rsidR="002B1B94" w:rsidRDefault="002B1B94">
      <w:r>
        <w:separator/>
      </w:r>
    </w:p>
  </w:footnote>
  <w:footnote w:type="continuationSeparator" w:id="0">
    <w:p w14:paraId="264253C4" w14:textId="77777777" w:rsidR="002B1B94" w:rsidRDefault="002B1B9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8E67AE" w14:textId="77777777" w:rsidR="002B1B94" w:rsidRDefault="002B1B94">
    <w:pPr>
      <w:pStyle w:val="a3"/>
      <w:spacing w:line="14" w:lineRule="auto"/>
      <w:rPr>
        <w:sz w:val="20"/>
      </w:rPr>
    </w:pPr>
    <w:r>
      <w:rPr>
        <w:noProof/>
        <w:lang w:eastAsia="zh-TW"/>
      </w:rPr>
      <mc:AlternateContent>
        <mc:Choice Requires="wps">
          <w:drawing>
            <wp:anchor distT="0" distB="0" distL="114300" distR="114300" simplePos="0" relativeHeight="503311904" behindDoc="1" locked="0" layoutInCell="1" allowOverlap="1" wp14:anchorId="7B90700D" wp14:editId="6F2796B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62D64A" w14:textId="77777777" w:rsidR="002B1B94" w:rsidRPr="005B3A56" w:rsidRDefault="002B1B94">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6C3A296" w14:textId="77777777" w:rsidR="002B1B94" w:rsidRPr="005B3A56" w:rsidRDefault="002B1B9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" filled="f" stroked="f">
              <v:textbox inset="0,0,0,0">
                <w:txbxContent>
                  <w:p w14:paraId="1C62D64A" w14:textId="77777777" w:rsidR="002B1B94" w:rsidRPr="005B3A56" w:rsidRDefault="002B1B94">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6C3A296" w14:textId="77777777" w:rsidR="002B1B94" w:rsidRPr="005B3A56" w:rsidRDefault="002B1B9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0811D8"/>
    <w:multiLevelType w:val="hybridMultilevel"/>
    <w:tmpl w:val="D23288B2"/>
    <w:lvl w:ilvl="0" w:tplc="ECB212A6">
      <w:start w:val="1"/>
      <w:numFmt w:val="decimal"/>
      <w:lvlText w:val="%1."/>
      <w:lvlJc w:val="left"/>
      <w:pPr>
        <w:ind w:left="360" w:hanging="360"/>
      </w:pPr>
      <w:rPr>
        <w:rFonts w:hint="default"/>
        <w:color w:val="323232"/>
      </w:rPr>
    </w:lvl>
    <w:lvl w:ilvl="1" w:tplc="04090019" w:tentative="1">
      <w:start w:val="1"/>
      <w:numFmt w:val="ideographTraditional"/>
      <w:lvlText w:val="%2、"/>
      <w:lvlJc w:val="left"/>
      <w:pPr>
        <w:ind w:left="960" w:hanging="480"/>
      </w:pPr>
      <w:rPr>
        <w:rFonts w:ascii="Kefa" w:hAnsi="Kefa"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Kefa" w:hAnsi="Kefa"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Kefa" w:hAnsi="Kefa" w:hint="default"/>
      </w:rPr>
    </w:lvl>
    <w:lvl w:ilvl="8" w:tplc="0409001B" w:tentative="1">
      <w:start w:val="1"/>
      <w:numFmt w:val="lowerRoman"/>
      <w:lvlText w:val="%9."/>
      <w:lvlJc w:val="right"/>
      <w:pPr>
        <w:ind w:left="4320" w:hanging="4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94BF5"/>
    <w:rsid w:val="000E2911"/>
    <w:rsid w:val="001263DF"/>
    <w:rsid w:val="0014211A"/>
    <w:rsid w:val="002220FB"/>
    <w:rsid w:val="00292ED9"/>
    <w:rsid w:val="002B1B94"/>
    <w:rsid w:val="00404E5B"/>
    <w:rsid w:val="00414F7B"/>
    <w:rsid w:val="004355DC"/>
    <w:rsid w:val="004749B4"/>
    <w:rsid w:val="00494130"/>
    <w:rsid w:val="004F3523"/>
    <w:rsid w:val="005973B9"/>
    <w:rsid w:val="005B3A56"/>
    <w:rsid w:val="006060CE"/>
    <w:rsid w:val="0063497F"/>
    <w:rsid w:val="006910C5"/>
    <w:rsid w:val="00827B1F"/>
    <w:rsid w:val="00873DF0"/>
    <w:rsid w:val="008756E6"/>
    <w:rsid w:val="009B2D44"/>
    <w:rsid w:val="00A07E82"/>
    <w:rsid w:val="00A9710C"/>
    <w:rsid w:val="00AE3E37"/>
    <w:rsid w:val="00B21A57"/>
    <w:rsid w:val="00C33602"/>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62E2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頁首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頁尾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註解方塊文字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本文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頁首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頁尾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註解方塊文字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本文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dx.doi.org/10.18240/ijo.2016.11.12"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516</Words>
  <Characters>2945</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Lin Bryan Hung Yuan</cp:lastModifiedBy>
  <cp:revision>11</cp:revision>
  <dcterms:created xsi:type="dcterms:W3CDTF">2016-08-31T12:03:00Z</dcterms:created>
  <dcterms:modified xsi:type="dcterms:W3CDTF">2017-01-11T00:17:00Z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