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內文 A"/>
      </w:pPr>
      <w:r>
        <w:rPr>
          <w:rtl w:val="0"/>
        </w:rPr>
        <w:t>Title: Mask Rotation Program for patient receiving N</w:t>
      </w:r>
      <w:r>
        <w:rPr>
          <w:rtl w:val="0"/>
        </w:rPr>
        <w:t>IPPV</w:t>
      </w:r>
      <w:r>
        <w:rPr>
          <w:rtl w:val="0"/>
        </w:rPr>
        <w:t xml:space="preserve"> therapy in the Department of Medicine and Geriatrics Ruttonjee &amp; Tang Shiu Kin Hospitals</w:t>
      </w:r>
    </w:p>
    <w:p>
      <w:pPr>
        <w:pStyle w:val="內文 A"/>
      </w:pPr>
    </w:p>
    <w:p>
      <w:pPr>
        <w:pStyle w:val="內文 A"/>
      </w:pPr>
      <w:r>
        <w:rPr>
          <w:rtl w:val="0"/>
        </w:rPr>
        <w:t xml:space="preserve">Name: S.Y. Chan, </w:t>
      </w:r>
      <w:r>
        <w:rPr>
          <w:rtl w:val="0"/>
        </w:rPr>
        <w:t xml:space="preserve">S.W.Poon, </w:t>
      </w:r>
      <w:r>
        <w:rPr>
          <w:rtl w:val="0"/>
        </w:rPr>
        <w:t>K.C. Yip, C.M. Chan, &amp; Y.Y Fung</w:t>
      </w:r>
    </w:p>
    <w:p>
      <w:pPr>
        <w:pStyle w:val="內文 A"/>
      </w:pPr>
      <w:r>
        <w:rPr>
          <w:rtl w:val="0"/>
        </w:rPr>
        <w:t>Ruttonjee &amp; Tang Shiu Kin Hospitals, 266 Queen</w:t>
      </w:r>
      <w:r>
        <w:rPr>
          <w:rtl w:val="0"/>
        </w:rPr>
        <w:t>’</w:t>
      </w:r>
      <w:r>
        <w:rPr>
          <w:rtl w:val="0"/>
        </w:rPr>
        <w:t>s Road East, Wan Chai, Hong Kong</w:t>
      </w:r>
    </w:p>
    <w:p>
      <w:pPr>
        <w:pStyle w:val="內文 A"/>
      </w:pPr>
    </w:p>
    <w:p>
      <w:pPr>
        <w:pStyle w:val="內文 A"/>
      </w:pPr>
      <w:r>
        <w:rPr>
          <w:b w:val="1"/>
          <w:bCs w:val="1"/>
          <w:u w:val="single"/>
          <w:rtl w:val="0"/>
          <w:lang w:val="en-US"/>
        </w:rPr>
        <w:t>Abstract</w:t>
      </w:r>
      <w:r>
        <w:rPr>
          <w:rtl w:val="0"/>
        </w:rPr>
        <w:t>:</w:t>
      </w:r>
    </w:p>
    <w:p>
      <w:pPr>
        <w:pStyle w:val="內文 A"/>
      </w:pPr>
      <w:r>
        <w:rPr>
          <w:b w:val="1"/>
          <w:bCs w:val="1"/>
          <w:rtl w:val="0"/>
          <w:lang w:val="en-US"/>
        </w:rPr>
        <w:t>Objective</w:t>
      </w:r>
      <w:r>
        <w:rPr>
          <w:rtl w:val="0"/>
        </w:rPr>
        <w:t xml:space="preserve">: Non-invasive positive pressure ventilation (NIPPV), is widely used in the respiratory ward as the treatment of the acute respiratory failure and exacerbation of chronic obstructive pulmonary diseases (COPD). Development of facial pressure injury (FPI) secondary to NIPPV interface was one of the most common complications of NIPPV. </w:t>
      </w:r>
      <w:r>
        <w:rPr>
          <w:sz w:val="12"/>
          <w:szCs w:val="12"/>
          <w:rtl w:val="0"/>
          <w:lang w:val="en-US"/>
        </w:rPr>
        <w:t xml:space="preserve"> </w:t>
      </w:r>
      <w:r>
        <w:rPr>
          <w:rtl w:val="0"/>
        </w:rPr>
        <w:t>Previous small scale pilot study in our department indicated that the regular alternation of NIV mask interface could reduce the prevalence rate of FPI related to NIPPV. A structured mask rotation program is designed to improve the skill and knowledge of NIPPV application and reduce the incidence rate of FPI of the patient with NIPPV support.</w:t>
      </w:r>
    </w:p>
    <w:p>
      <w:pPr>
        <w:pStyle w:val="內文 A"/>
      </w:pPr>
      <w:r>
        <w:rPr>
          <w:b w:val="1"/>
          <w:bCs w:val="1"/>
          <w:rtl w:val="0"/>
          <w:lang w:val="en-US"/>
        </w:rPr>
        <w:t>Method</w:t>
      </w:r>
      <w:r>
        <w:rPr>
          <w:rtl w:val="0"/>
        </w:rPr>
        <w:t xml:space="preserve">: A baseline assessment </w:t>
      </w:r>
      <w:r>
        <w:rPr>
          <w:rtl w:val="0"/>
        </w:rPr>
        <w:t xml:space="preserve">in multiple choices questions format </w:t>
      </w:r>
      <w:r>
        <w:rPr>
          <w:rtl w:val="0"/>
        </w:rPr>
        <w:t>is done to all nursing staff to assess for the knowledge about FPI related to NIPPV support, prevention strategies and interface fitting technique. Workshops will be conducted to address concerns identified from the assessment and mask rotation protocol will be introduced. Patients with NIPPV support for more than 12 hours per day will receive mask rotation program. After 3 months</w:t>
      </w:r>
      <w:r>
        <w:rPr>
          <w:rtl w:val="0"/>
        </w:rPr>
        <w:t xml:space="preserve">’ </w:t>
      </w:r>
      <w:r>
        <w:rPr>
          <w:rtl w:val="0"/>
        </w:rPr>
        <w:t xml:space="preserve">implementation, prevalence rate of FPI will be </w:t>
      </w:r>
      <w:r>
        <w:rPr>
          <w:rtl w:val="0"/>
        </w:rPr>
        <w:t xml:space="preserve">evaluated and </w:t>
      </w:r>
      <w:r>
        <w:rPr>
          <w:rtl w:val="0"/>
        </w:rPr>
        <w:t xml:space="preserve">compared with the baseline prevalence. A post intervention staff assessment will be conducted to assess the staff knowledge level after the program. </w:t>
      </w:r>
    </w:p>
    <w:p>
      <w:pPr>
        <w:pStyle w:val="內文 A"/>
      </w:pPr>
      <w:r>
        <w:rPr>
          <w:b w:val="1"/>
          <w:bCs w:val="1"/>
          <w:rtl w:val="0"/>
          <w:lang w:val="en-US"/>
        </w:rPr>
        <w:t>Result</w:t>
      </w:r>
      <w:r>
        <w:rPr>
          <w:rtl w:val="0"/>
        </w:rPr>
        <w:t xml:space="preserve">: </w:t>
      </w:r>
      <w:r>
        <w:rPr>
          <w:rtl w:val="0"/>
        </w:rPr>
        <w:t>The program is still in progress, and results will be finalised at July, 2019. It is expected that with introduction of mask rotation program and staff knowledge towards NIPPV interfaces fitting enhancement, prevalence rate of FPI will be dropped from 0.12 to below 0.12.</w:t>
      </w:r>
    </w:p>
    <w:p>
      <w:pPr>
        <w:pStyle w:val="內文 A"/>
      </w:pPr>
    </w:p>
    <w:p>
      <w:pPr>
        <w:pStyle w:val="內文 A"/>
        <w:rPr>
          <w:b w:val="1"/>
          <w:bCs w:val="1"/>
          <w:u w:val="single"/>
        </w:rPr>
      </w:pPr>
      <w:r>
        <w:rPr>
          <w:b w:val="1"/>
          <w:bCs w:val="1"/>
          <w:u w:val="single"/>
          <w:rtl w:val="0"/>
          <w:lang w:val="en-US"/>
        </w:rPr>
        <w:t>Biography</w:t>
      </w:r>
    </w:p>
    <w:p>
      <w:pPr>
        <w:pStyle w:val="內文 A"/>
      </w:pPr>
    </w:p>
    <w:p>
      <w:pPr>
        <w:pStyle w:val="內文 A"/>
      </w:pPr>
      <w:r>
        <w:rPr>
          <w:rtl w:val="0"/>
        </w:rPr>
        <w:t xml:space="preserve">Chan Sau Yi has completed her MSc In Nursing on 2016 from Hong Kong Polytechnics University. She is Advanced Practice Nurse with speciality on Respiratory Nursing of Ruttonjee &amp; Tang Shiu Kin Hospitals under Hospital Authority Hong Kong. </w:t>
      </w:r>
    </w:p>
    <w:p>
      <w:pPr>
        <w:pStyle w:val="內文 A"/>
      </w:pPr>
    </w:p>
    <w:p>
      <w:pPr>
        <w:pStyle w:val="內文 A"/>
        <w:rPr>
          <w:b w:val="1"/>
          <w:bCs w:val="1"/>
          <w:u w:val="single"/>
        </w:rPr>
      </w:pPr>
      <w:r>
        <w:rPr>
          <w:b w:val="1"/>
          <w:bCs w:val="1"/>
          <w:u w:val="single"/>
          <w:rtl w:val="0"/>
          <w:lang w:val="en-US"/>
        </w:rPr>
        <w:t>Presenting author details</w:t>
      </w:r>
    </w:p>
    <w:p>
      <w:pPr>
        <w:pStyle w:val="內文 A"/>
        <w:rPr>
          <w:b w:val="1"/>
          <w:bCs w:val="1"/>
        </w:rPr>
      </w:pPr>
    </w:p>
    <w:p>
      <w:pPr>
        <w:pStyle w:val="內文 A"/>
      </w:pPr>
      <w:r>
        <w:rPr>
          <w:rtl w:val="0"/>
        </w:rPr>
        <w:t>Full name: Chan Sau Yi</w:t>
      </w:r>
    </w:p>
    <w:p>
      <w:pPr>
        <w:pStyle w:val="內文 A"/>
      </w:pPr>
      <w:r>
        <w:rPr>
          <w:rtl w:val="0"/>
        </w:rPr>
        <w:t>Contact number: +852 62317698</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頁首與頁尾"/>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頁首與頁尾"/>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頁首與頁尾">
    <w:name w:val="頁首與頁尾"/>
    <w:next w:val="頁首與頁尾"/>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內文 A">
    <w:name w:val="內文 A"/>
    <w:next w:val="內文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