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utoSpaceDE w:val="0"/>
        <w:autoSpaceDN w:val="0"/>
        <w:snapToGrid/>
        <w:spacing w:after="0" w:line="360" w:lineRule="auto"/>
        <w:rPr>
          <w:rFonts w:ascii="Times New Roman" w:hAnsi="Times New Roman"/>
          <w:b/>
          <w:sz w:val="28"/>
          <w:szCs w:val="28"/>
        </w:rPr>
      </w:pPr>
      <w:r>
        <w:rPr>
          <w:rFonts w:ascii="Times New Roman" w:hAnsi="Times New Roman"/>
          <w:b/>
          <w:sz w:val="28"/>
          <w:szCs w:val="28"/>
        </w:rPr>
        <w:t>Abstract</w:t>
      </w:r>
    </w:p>
    <w:p>
      <w:pPr>
        <w:widowControl w:val="0"/>
        <w:autoSpaceDE w:val="0"/>
        <w:autoSpaceDN w:val="0"/>
        <w:snapToGrid/>
        <w:spacing w:after="0" w:line="360" w:lineRule="auto"/>
        <w:rPr>
          <w:rFonts w:ascii="Times New Roman" w:hAnsi="Times New Roman"/>
          <w:sz w:val="24"/>
          <w:szCs w:val="24"/>
        </w:rPr>
      </w:pPr>
      <w:r>
        <w:rPr>
          <w:rFonts w:ascii="Times New Roman" w:hAnsi="Times New Roman"/>
          <w:b/>
          <w:sz w:val="24"/>
          <w:szCs w:val="24"/>
        </w:rPr>
        <w:t xml:space="preserve">Objective: </w:t>
      </w:r>
      <w:r>
        <w:rPr>
          <w:rFonts w:ascii="Times New Roman" w:hAnsi="Times New Roman"/>
          <w:sz w:val="24"/>
          <w:szCs w:val="24"/>
        </w:rPr>
        <w:t xml:space="preserve">We aimed to evaluate the effect exercise and of exercise types on telomere length by systematically reviewing evidence. </w:t>
      </w:r>
    </w:p>
    <w:p>
      <w:pPr>
        <w:widowControl w:val="0"/>
        <w:autoSpaceDE w:val="0"/>
        <w:autoSpaceDN w:val="0"/>
        <w:snapToGrid/>
        <w:spacing w:after="0" w:line="360" w:lineRule="auto"/>
        <w:rPr>
          <w:rFonts w:ascii="Times New Roman" w:hAnsi="Times New Roman"/>
          <w:sz w:val="24"/>
          <w:szCs w:val="24"/>
        </w:rPr>
      </w:pPr>
      <w:r>
        <w:rPr>
          <w:rFonts w:ascii="Times New Roman" w:hAnsi="Times New Roman"/>
          <w:b/>
          <w:sz w:val="24"/>
          <w:szCs w:val="24"/>
        </w:rPr>
        <w:t xml:space="preserve">Method: </w:t>
      </w:r>
      <w:r>
        <w:rPr>
          <w:rFonts w:ascii="Times New Roman" w:hAnsi="Times New Roman"/>
          <w:sz w:val="24"/>
          <w:szCs w:val="24"/>
        </w:rPr>
        <w:t xml:space="preserve">Systematic review of literature was conducted in the databases of the CINAHL, SPORTDiscus, OVID(medline) and EMBASE and other resources( such as Google Scholar). The methodological quality of the articles was assessed according to the Newcastle Ottawa Scale. Heterogeneity was assessed using the chi-square test based Cochrane’s Q statistic and I-squared. When heterogeneity was found to be reasonably high between studies, a random-effects model with the mean difference (95% CIs) were conducted by using RevMan 5 software. In contrast, a fixed-effects model was carried out. </w:t>
      </w:r>
      <w:r>
        <w:rPr>
          <w:rFonts w:ascii="Times New Roman" w:hAnsi="Times New Roman"/>
          <w:b/>
          <w:sz w:val="24"/>
          <w:szCs w:val="24"/>
        </w:rPr>
        <w:t xml:space="preserve">Results: </w:t>
      </w:r>
      <w:r>
        <w:rPr>
          <w:rFonts w:ascii="Times New Roman" w:hAnsi="Times New Roman"/>
          <w:sz w:val="24"/>
          <w:szCs w:val="24"/>
        </w:rPr>
        <w:t>Twenty-three eligible studies containing 6,763participants were included in our meta-analysis. Longer telomere length was significantly associated with exercise with mean difference of 0.17 (95% CI: 0.11, 0.22; P&lt;0.001 with I-square of 99%）. The subgroup analysis result demonstrated that longer telomere length was positively related to aerobic exercise with mean difference of 0.17( 95% CI: 0.02, 0.33; P=0.02), physical exercise with mean difference of 0.11( 95% CI: 0.05, 0.17; P&lt;0.001), resistance exercise with mean difference of 1.2( 95% CI: 0.03, 1.44; P=0.26), Yoga with mean difference of 0.58( 95% CI: 0.47, 0.69; P&lt;0.001), and the combined aerobic and resisted exercise with mean difference of 0.28( 95% CI: 0.25, 0.31; P&lt;0.001).</w:t>
      </w:r>
    </w:p>
    <w:p>
      <w:pPr>
        <w:widowControl w:val="0"/>
        <w:autoSpaceDE w:val="0"/>
        <w:autoSpaceDN w:val="0"/>
        <w:snapToGrid/>
        <w:spacing w:after="0" w:line="360" w:lineRule="auto"/>
        <w:rPr>
          <w:rFonts w:ascii="Times New Roman" w:hAnsi="Times New Roman"/>
          <w:sz w:val="24"/>
          <w:szCs w:val="24"/>
        </w:rPr>
      </w:pPr>
      <w:r>
        <w:rPr>
          <w:rFonts w:ascii="Times New Roman" w:hAnsi="Times New Roman"/>
          <w:b/>
          <w:sz w:val="24"/>
          <w:szCs w:val="24"/>
        </w:rPr>
        <w:t>Conclusion:</w:t>
      </w:r>
      <w:r>
        <w:rPr>
          <w:rFonts w:ascii="Times New Roman" w:hAnsi="Times New Roman"/>
          <w:sz w:val="24"/>
          <w:szCs w:val="24"/>
        </w:rPr>
        <w:t xml:space="preserve"> Compared to healthy people, individuals with exercise have longer telomeres length. Further controlled longitudinal studies with standardized methods are needed in order to determine the relationship between telomere length and levels of physical activity.</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A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02EC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sz w:val="22"/>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acer15</dc:creator>
  <cp:lastModifiedBy>acer15</cp:lastModifiedBy>
  <dcterms:modified xsi:type="dcterms:W3CDTF">2017-12-23T07:58:45Z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