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AC6" w:rsidRPr="000F0AC6" w:rsidRDefault="000F0AC6" w:rsidP="000F0AC6">
      <w:pPr>
        <w:autoSpaceDE w:val="0"/>
        <w:autoSpaceDN w:val="0"/>
        <w:adjustRightInd w:val="0"/>
        <w:spacing w:after="0" w:line="240" w:lineRule="auto"/>
        <w:jc w:val="right"/>
        <w:rPr>
          <w:rFonts w:asciiTheme="majorBidi" w:hAnsiTheme="majorBidi" w:cstheme="majorBidi"/>
          <w:b/>
          <w:bCs/>
          <w:sz w:val="24"/>
          <w:szCs w:val="24"/>
        </w:rPr>
      </w:pPr>
      <w:r w:rsidRPr="000F0AC6">
        <w:rPr>
          <w:rFonts w:asciiTheme="majorBidi" w:hAnsiTheme="majorBidi" w:cstheme="majorBidi"/>
          <w:b/>
          <w:bCs/>
          <w:noProof/>
          <w:sz w:val="24"/>
          <w:szCs w:val="24"/>
        </w:rPr>
        <w:drawing>
          <wp:inline distT="0" distB="0" distL="0" distR="0" wp14:anchorId="694D3558" wp14:editId="520463C2">
            <wp:extent cx="1935678" cy="2161309"/>
            <wp:effectExtent l="0" t="0" r="7620" b="0"/>
            <wp:docPr id="1" name="Picture 1" descr="C:\Users\user\Desktop\Forms\Fatmeh Pic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orms\Fatmeh Pic 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35885" cy="2161540"/>
                    </a:xfrm>
                    <a:prstGeom prst="rect">
                      <a:avLst/>
                    </a:prstGeom>
                    <a:noFill/>
                    <a:ln>
                      <a:noFill/>
                    </a:ln>
                  </pic:spPr>
                </pic:pic>
              </a:graphicData>
            </a:graphic>
          </wp:inline>
        </w:drawing>
      </w:r>
    </w:p>
    <w:p w:rsidR="000F0AC6" w:rsidRPr="000F0AC6" w:rsidRDefault="000F0AC6" w:rsidP="000F0AC6">
      <w:pPr>
        <w:autoSpaceDE w:val="0"/>
        <w:autoSpaceDN w:val="0"/>
        <w:adjustRightInd w:val="0"/>
        <w:spacing w:after="0" w:line="240" w:lineRule="auto"/>
        <w:rPr>
          <w:rFonts w:asciiTheme="majorBidi" w:hAnsiTheme="majorBidi" w:cstheme="majorBidi"/>
          <w:b/>
          <w:bCs/>
          <w:sz w:val="24"/>
          <w:szCs w:val="24"/>
        </w:rPr>
      </w:pP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r w:rsidRPr="000F0AC6">
        <w:rPr>
          <w:rFonts w:asciiTheme="majorBidi" w:eastAsia="MS PGothic" w:hAnsiTheme="majorBidi" w:cstheme="majorBidi"/>
          <w:b/>
          <w:color w:val="000000"/>
          <w:sz w:val="24"/>
          <w:szCs w:val="24"/>
        </w:rPr>
        <w:t>Title: E-</w:t>
      </w:r>
      <w:proofErr w:type="gramStart"/>
      <w:r w:rsidRPr="000F0AC6">
        <w:rPr>
          <w:rFonts w:asciiTheme="majorBidi" w:eastAsia="MS PGothic" w:hAnsiTheme="majorBidi" w:cstheme="majorBidi"/>
          <w:b/>
          <w:color w:val="000000"/>
          <w:sz w:val="24"/>
          <w:szCs w:val="24"/>
        </w:rPr>
        <w:t>BABE</w:t>
      </w:r>
      <w:r w:rsidRPr="000F0AC6">
        <w:rPr>
          <w:rFonts w:asciiTheme="majorBidi" w:hAnsiTheme="majorBidi" w:cstheme="majorBidi"/>
          <w:sz w:val="24"/>
          <w:szCs w:val="24"/>
        </w:rPr>
        <w:t xml:space="preserve"> :</w:t>
      </w:r>
      <w:proofErr w:type="gramEnd"/>
      <w:r w:rsidRPr="000F0AC6">
        <w:rPr>
          <w:rFonts w:asciiTheme="majorBidi" w:hAnsiTheme="majorBidi" w:cstheme="majorBidi"/>
          <w:sz w:val="24"/>
          <w:szCs w:val="24"/>
        </w:rPr>
        <w:t xml:space="preserve"> </w:t>
      </w:r>
      <w:r w:rsidRPr="000F0AC6">
        <w:rPr>
          <w:rFonts w:asciiTheme="majorBidi" w:hAnsiTheme="majorBidi" w:cstheme="majorBidi"/>
          <w:sz w:val="24"/>
          <w:szCs w:val="24"/>
        </w:rPr>
        <w:t>Effects of interactive teaching on university students’ knowledge and attitude toward reproductive health: a pilot study in Jordan</w:t>
      </w:r>
    </w:p>
    <w:p w:rsidR="000F0AC6" w:rsidRPr="000F0AC6" w:rsidRDefault="000F0AC6" w:rsidP="000F0AC6">
      <w:pPr>
        <w:autoSpaceDE w:val="0"/>
        <w:autoSpaceDN w:val="0"/>
        <w:adjustRightInd w:val="0"/>
        <w:spacing w:after="0" w:line="360" w:lineRule="auto"/>
        <w:jc w:val="center"/>
        <w:rPr>
          <w:rFonts w:asciiTheme="majorBidi" w:hAnsiTheme="majorBidi" w:cstheme="majorBidi"/>
          <w:sz w:val="24"/>
          <w:szCs w:val="24"/>
        </w:rPr>
      </w:pPr>
    </w:p>
    <w:p w:rsidR="000F0AC6" w:rsidRPr="000F0AC6" w:rsidRDefault="000F0AC6" w:rsidP="000F0AC6">
      <w:pPr>
        <w:autoSpaceDE w:val="0"/>
        <w:autoSpaceDN w:val="0"/>
        <w:adjustRightInd w:val="0"/>
        <w:spacing w:after="0" w:line="360" w:lineRule="auto"/>
        <w:jc w:val="center"/>
        <w:rPr>
          <w:rFonts w:asciiTheme="majorBidi" w:hAnsiTheme="majorBidi" w:cstheme="majorBidi"/>
          <w:sz w:val="24"/>
          <w:szCs w:val="24"/>
        </w:rPr>
      </w:pPr>
      <w:proofErr w:type="spellStart"/>
      <w:r w:rsidRPr="000F0AC6">
        <w:rPr>
          <w:rFonts w:asciiTheme="majorBidi" w:hAnsiTheme="majorBidi" w:cstheme="majorBidi"/>
          <w:sz w:val="24"/>
          <w:szCs w:val="24"/>
        </w:rPr>
        <w:t>Fatmeh</w:t>
      </w:r>
      <w:proofErr w:type="spellEnd"/>
      <w:r w:rsidRPr="000F0AC6">
        <w:rPr>
          <w:rFonts w:asciiTheme="majorBidi" w:hAnsiTheme="majorBidi" w:cstheme="majorBidi"/>
          <w:sz w:val="24"/>
          <w:szCs w:val="24"/>
        </w:rPr>
        <w:t xml:space="preserve"> Ahmad </w:t>
      </w:r>
      <w:proofErr w:type="spellStart"/>
      <w:r w:rsidRPr="000F0AC6">
        <w:rPr>
          <w:rFonts w:asciiTheme="majorBidi" w:hAnsiTheme="majorBidi" w:cstheme="majorBidi"/>
          <w:sz w:val="24"/>
          <w:szCs w:val="24"/>
        </w:rPr>
        <w:t>Alzoubi</w:t>
      </w:r>
      <w:proofErr w:type="spellEnd"/>
      <w:r w:rsidRPr="000F0AC6">
        <w:rPr>
          <w:rFonts w:asciiTheme="majorBidi" w:hAnsiTheme="majorBidi" w:cstheme="majorBidi"/>
          <w:sz w:val="24"/>
          <w:szCs w:val="24"/>
        </w:rPr>
        <w:t xml:space="preserve">, </w:t>
      </w:r>
      <w:r w:rsidRPr="000F0AC6">
        <w:rPr>
          <w:rFonts w:asciiTheme="majorBidi" w:hAnsiTheme="majorBidi" w:cstheme="majorBidi"/>
          <w:sz w:val="24"/>
          <w:szCs w:val="24"/>
        </w:rPr>
        <w:t>Jordan University of Science and Technology</w:t>
      </w:r>
    </w:p>
    <w:p w:rsidR="000F0AC6" w:rsidRPr="000F0AC6" w:rsidRDefault="000F0AC6" w:rsidP="000F0AC6">
      <w:pPr>
        <w:autoSpaceDE w:val="0"/>
        <w:autoSpaceDN w:val="0"/>
        <w:adjustRightInd w:val="0"/>
        <w:spacing w:after="0" w:line="360" w:lineRule="auto"/>
        <w:jc w:val="center"/>
        <w:rPr>
          <w:rFonts w:asciiTheme="majorBidi" w:hAnsiTheme="majorBidi" w:cstheme="majorBidi"/>
          <w:sz w:val="24"/>
          <w:szCs w:val="24"/>
        </w:rPr>
      </w:pPr>
      <w:r w:rsidRPr="000F0AC6">
        <w:rPr>
          <w:rFonts w:asciiTheme="majorBidi" w:hAnsiTheme="majorBidi" w:cstheme="majorBidi"/>
          <w:sz w:val="24"/>
          <w:szCs w:val="24"/>
        </w:rPr>
        <w:t>Irbid, Jordan</w:t>
      </w: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r w:rsidRPr="000F0AC6">
        <w:rPr>
          <w:rFonts w:asciiTheme="majorBidi" w:hAnsiTheme="majorBidi" w:cstheme="majorBidi"/>
          <w:sz w:val="24"/>
          <w:szCs w:val="24"/>
        </w:rPr>
        <w:t>Background: Youths in Jordan lack knowledge related to reproductive health (RH). Interactive</w:t>
      </w: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proofErr w:type="gramStart"/>
      <w:r w:rsidRPr="000F0AC6">
        <w:rPr>
          <w:rFonts w:asciiTheme="majorBidi" w:hAnsiTheme="majorBidi" w:cstheme="majorBidi"/>
          <w:sz w:val="24"/>
          <w:szCs w:val="24"/>
        </w:rPr>
        <w:t>teaching</w:t>
      </w:r>
      <w:proofErr w:type="gramEnd"/>
      <w:r w:rsidRPr="000F0AC6">
        <w:rPr>
          <w:rFonts w:asciiTheme="majorBidi" w:hAnsiTheme="majorBidi" w:cstheme="majorBidi"/>
          <w:sz w:val="24"/>
          <w:szCs w:val="24"/>
        </w:rPr>
        <w:t xml:space="preserve"> methods showed positive results in enhancing health awareness and adopting healthy</w:t>
      </w: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proofErr w:type="gramStart"/>
      <w:r w:rsidRPr="000F0AC6">
        <w:rPr>
          <w:rFonts w:asciiTheme="majorBidi" w:hAnsiTheme="majorBidi" w:cstheme="majorBidi"/>
          <w:sz w:val="24"/>
          <w:szCs w:val="24"/>
        </w:rPr>
        <w:t>practices</w:t>
      </w:r>
      <w:proofErr w:type="gramEnd"/>
      <w:r w:rsidRPr="000F0AC6">
        <w:rPr>
          <w:rFonts w:asciiTheme="majorBidi" w:hAnsiTheme="majorBidi" w:cstheme="majorBidi"/>
          <w:sz w:val="24"/>
          <w:szCs w:val="24"/>
        </w:rPr>
        <w:t xml:space="preserve"> among students.</w:t>
      </w: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r w:rsidRPr="000F0AC6">
        <w:rPr>
          <w:rFonts w:asciiTheme="majorBidi" w:hAnsiTheme="majorBidi" w:cstheme="majorBidi"/>
          <w:sz w:val="24"/>
          <w:szCs w:val="24"/>
        </w:rPr>
        <w:t>Objectives: The objective of this study was to examine the usefulness of interactive teaching</w:t>
      </w: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proofErr w:type="gramStart"/>
      <w:r w:rsidRPr="000F0AC6">
        <w:rPr>
          <w:rFonts w:asciiTheme="majorBidi" w:hAnsiTheme="majorBidi" w:cstheme="majorBidi"/>
          <w:sz w:val="24"/>
          <w:szCs w:val="24"/>
        </w:rPr>
        <w:t>in</w:t>
      </w:r>
      <w:proofErr w:type="gramEnd"/>
      <w:r w:rsidRPr="000F0AC6">
        <w:rPr>
          <w:rFonts w:asciiTheme="majorBidi" w:hAnsiTheme="majorBidi" w:cstheme="majorBidi"/>
          <w:sz w:val="24"/>
          <w:szCs w:val="24"/>
        </w:rPr>
        <w:t xml:space="preserve"> promoting health awareness of RH among nonmedical university students in Jordan.</w:t>
      </w: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r w:rsidRPr="000F0AC6">
        <w:rPr>
          <w:rFonts w:asciiTheme="majorBidi" w:hAnsiTheme="majorBidi" w:cstheme="majorBidi"/>
          <w:sz w:val="24"/>
          <w:szCs w:val="24"/>
        </w:rPr>
        <w:t>Methods: We employed a quasi-experimental one group pretest and posttest design for a</w:t>
      </w: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proofErr w:type="gramStart"/>
      <w:r w:rsidRPr="000F0AC6">
        <w:rPr>
          <w:rFonts w:asciiTheme="majorBidi" w:hAnsiTheme="majorBidi" w:cstheme="majorBidi"/>
          <w:sz w:val="24"/>
          <w:szCs w:val="24"/>
        </w:rPr>
        <w:t>purposive</w:t>
      </w:r>
      <w:proofErr w:type="gramEnd"/>
      <w:r w:rsidRPr="000F0AC6">
        <w:rPr>
          <w:rFonts w:asciiTheme="majorBidi" w:hAnsiTheme="majorBidi" w:cstheme="majorBidi"/>
          <w:sz w:val="24"/>
          <w:szCs w:val="24"/>
        </w:rPr>
        <w:t xml:space="preserve"> sample of 210 students (18–24 years). Knowledge and attitudes regarding RH issues</w:t>
      </w: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proofErr w:type="gramStart"/>
      <w:r w:rsidRPr="000F0AC6">
        <w:rPr>
          <w:rFonts w:asciiTheme="majorBidi" w:hAnsiTheme="majorBidi" w:cstheme="majorBidi"/>
          <w:sz w:val="24"/>
          <w:szCs w:val="24"/>
        </w:rPr>
        <w:t>were</w:t>
      </w:r>
      <w:proofErr w:type="gramEnd"/>
      <w:r w:rsidRPr="000F0AC6">
        <w:rPr>
          <w:rFonts w:asciiTheme="majorBidi" w:hAnsiTheme="majorBidi" w:cstheme="majorBidi"/>
          <w:sz w:val="24"/>
          <w:szCs w:val="24"/>
        </w:rPr>
        <w:t xml:space="preserve"> assessed using a questionnaire developed by the researchers.</w:t>
      </w: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r w:rsidRPr="000F0AC6">
        <w:rPr>
          <w:rFonts w:asciiTheme="majorBidi" w:hAnsiTheme="majorBidi" w:cstheme="majorBidi"/>
          <w:sz w:val="24"/>
          <w:szCs w:val="24"/>
        </w:rPr>
        <w:t>Results: A significant improvement in students’ knowledge and attitudes toward RH was evident.</w:t>
      </w:r>
      <w:r w:rsidRPr="000F0AC6">
        <w:rPr>
          <w:rFonts w:asciiTheme="majorBidi" w:hAnsiTheme="majorBidi" w:cstheme="majorBidi"/>
          <w:sz w:val="24"/>
          <w:szCs w:val="24"/>
        </w:rPr>
        <w:t xml:space="preserve"> </w:t>
      </w:r>
      <w:r w:rsidRPr="000F0AC6">
        <w:rPr>
          <w:rFonts w:asciiTheme="majorBidi" w:hAnsiTheme="majorBidi" w:cstheme="majorBidi"/>
          <w:sz w:val="24"/>
          <w:szCs w:val="24"/>
        </w:rPr>
        <w:t>Female students had higher scores on knowledge than male students in the pretest; this difference</w:t>
      </w:r>
      <w:r w:rsidRPr="000F0AC6">
        <w:rPr>
          <w:rFonts w:asciiTheme="majorBidi" w:hAnsiTheme="majorBidi" w:cstheme="majorBidi"/>
          <w:sz w:val="24"/>
          <w:szCs w:val="24"/>
        </w:rPr>
        <w:t xml:space="preserve"> </w:t>
      </w:r>
      <w:r w:rsidRPr="000F0AC6">
        <w:rPr>
          <w:rFonts w:asciiTheme="majorBidi" w:hAnsiTheme="majorBidi" w:cstheme="majorBidi"/>
          <w:sz w:val="24"/>
          <w:szCs w:val="24"/>
        </w:rPr>
        <w:t>was smaller in the posttest. Also, female students had significantly more positive attitudes</w:t>
      </w:r>
      <w:r w:rsidRPr="000F0AC6">
        <w:rPr>
          <w:rFonts w:asciiTheme="majorBidi" w:hAnsiTheme="majorBidi" w:cstheme="majorBidi"/>
          <w:sz w:val="24"/>
          <w:szCs w:val="24"/>
        </w:rPr>
        <w:t xml:space="preserve"> </w:t>
      </w:r>
      <w:r w:rsidRPr="000F0AC6">
        <w:rPr>
          <w:rFonts w:asciiTheme="majorBidi" w:hAnsiTheme="majorBidi" w:cstheme="majorBidi"/>
          <w:sz w:val="24"/>
          <w:szCs w:val="24"/>
        </w:rPr>
        <w:t>toward RH in pretest than males, although this difference vanished in the posttest. Study results</w:t>
      </w:r>
      <w:r w:rsidRPr="000F0AC6">
        <w:rPr>
          <w:rFonts w:asciiTheme="majorBidi" w:hAnsiTheme="majorBidi" w:cstheme="majorBidi"/>
          <w:sz w:val="24"/>
          <w:szCs w:val="24"/>
        </w:rPr>
        <w:t xml:space="preserve"> </w:t>
      </w:r>
      <w:r w:rsidRPr="000F0AC6">
        <w:rPr>
          <w:rFonts w:asciiTheme="majorBidi" w:hAnsiTheme="majorBidi" w:cstheme="majorBidi"/>
          <w:sz w:val="24"/>
          <w:szCs w:val="24"/>
        </w:rPr>
        <w:t>indicated that students benefit from study intervention regardless their gender.</w:t>
      </w: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r w:rsidRPr="000F0AC6">
        <w:rPr>
          <w:rFonts w:asciiTheme="majorBidi" w:hAnsiTheme="majorBidi" w:cstheme="majorBidi"/>
          <w:sz w:val="24"/>
          <w:szCs w:val="24"/>
        </w:rPr>
        <w:t>Conclusion: Integrating RH into university’s curriculum coupled with interactive learning</w:t>
      </w:r>
    </w:p>
    <w:p w:rsidR="000F0AC6" w:rsidRPr="000F0AC6" w:rsidRDefault="000F0AC6" w:rsidP="000F0AC6">
      <w:pPr>
        <w:autoSpaceDE w:val="0"/>
        <w:autoSpaceDN w:val="0"/>
        <w:adjustRightInd w:val="0"/>
        <w:spacing w:after="0" w:line="240" w:lineRule="auto"/>
        <w:rPr>
          <w:rFonts w:asciiTheme="majorBidi" w:hAnsiTheme="majorBidi" w:cstheme="majorBidi"/>
          <w:sz w:val="24"/>
          <w:szCs w:val="24"/>
        </w:rPr>
      </w:pPr>
      <w:proofErr w:type="gramStart"/>
      <w:r w:rsidRPr="000F0AC6">
        <w:rPr>
          <w:rFonts w:asciiTheme="majorBidi" w:hAnsiTheme="majorBidi" w:cstheme="majorBidi"/>
          <w:sz w:val="24"/>
          <w:szCs w:val="24"/>
        </w:rPr>
        <w:t>approach</w:t>
      </w:r>
      <w:proofErr w:type="gramEnd"/>
      <w:r w:rsidRPr="000F0AC6">
        <w:rPr>
          <w:rFonts w:asciiTheme="majorBidi" w:hAnsiTheme="majorBidi" w:cstheme="majorBidi"/>
          <w:sz w:val="24"/>
          <w:szCs w:val="24"/>
        </w:rPr>
        <w:t xml:space="preserve"> is a powerful way to promote RH awareness among youths.</w:t>
      </w:r>
    </w:p>
    <w:p w:rsidR="00343E7C" w:rsidRPr="000F0AC6" w:rsidRDefault="00343E7C">
      <w:pPr>
        <w:rPr>
          <w:rFonts w:asciiTheme="majorBidi" w:hAnsiTheme="majorBidi" w:cstheme="majorBidi"/>
          <w:sz w:val="24"/>
          <w:szCs w:val="24"/>
        </w:rPr>
      </w:pPr>
    </w:p>
    <w:p w:rsidR="000F0AC6" w:rsidRPr="000F0AC6" w:rsidRDefault="000F0AC6" w:rsidP="000F0AC6">
      <w:pPr>
        <w:jc w:val="both"/>
        <w:rPr>
          <w:rFonts w:asciiTheme="majorBidi" w:hAnsiTheme="majorBidi" w:cstheme="majorBidi"/>
          <w:b/>
          <w:bCs/>
          <w:sz w:val="24"/>
          <w:szCs w:val="24"/>
        </w:rPr>
      </w:pPr>
      <w:r w:rsidRPr="000F0AC6">
        <w:rPr>
          <w:rFonts w:asciiTheme="majorBidi" w:hAnsiTheme="majorBidi" w:cstheme="majorBidi"/>
          <w:b/>
          <w:bCs/>
          <w:sz w:val="24"/>
          <w:szCs w:val="24"/>
        </w:rPr>
        <w:t>Biography</w:t>
      </w:r>
    </w:p>
    <w:p w:rsidR="000F0AC6" w:rsidRPr="000F0AC6" w:rsidRDefault="000F0AC6" w:rsidP="000F0AC6">
      <w:pPr>
        <w:rPr>
          <w:rFonts w:asciiTheme="majorBidi" w:hAnsiTheme="majorBidi" w:cstheme="majorBidi"/>
          <w:sz w:val="24"/>
          <w:szCs w:val="24"/>
        </w:rPr>
      </w:pPr>
      <w:proofErr w:type="spellStart"/>
      <w:r w:rsidRPr="000F0AC6">
        <w:rPr>
          <w:rFonts w:asciiTheme="majorBidi" w:hAnsiTheme="majorBidi" w:cstheme="majorBidi"/>
          <w:color w:val="000000"/>
          <w:sz w:val="24"/>
          <w:szCs w:val="24"/>
          <w:shd w:val="clear" w:color="auto" w:fill="FFFFFF"/>
        </w:rPr>
        <w:t>Fatmeh</w:t>
      </w:r>
      <w:proofErr w:type="spellEnd"/>
      <w:r w:rsidRPr="000F0AC6">
        <w:rPr>
          <w:rFonts w:asciiTheme="majorBidi" w:hAnsiTheme="majorBidi" w:cstheme="majorBidi"/>
          <w:color w:val="000000"/>
          <w:sz w:val="24"/>
          <w:szCs w:val="24"/>
          <w:shd w:val="clear" w:color="auto" w:fill="FFFFFF"/>
        </w:rPr>
        <w:t xml:space="preserve"> Ahmad </w:t>
      </w:r>
      <w:proofErr w:type="spellStart"/>
      <w:proofErr w:type="gramStart"/>
      <w:r w:rsidRPr="000F0AC6">
        <w:rPr>
          <w:rFonts w:asciiTheme="majorBidi" w:hAnsiTheme="majorBidi" w:cstheme="majorBidi"/>
          <w:color w:val="000000"/>
          <w:sz w:val="24"/>
          <w:szCs w:val="24"/>
          <w:shd w:val="clear" w:color="auto" w:fill="FFFFFF"/>
        </w:rPr>
        <w:t>Alzoubi</w:t>
      </w:r>
      <w:proofErr w:type="spellEnd"/>
      <w:r w:rsidRPr="000F0AC6">
        <w:rPr>
          <w:rFonts w:asciiTheme="majorBidi" w:hAnsiTheme="majorBidi" w:cstheme="majorBidi"/>
          <w:color w:val="000000"/>
          <w:sz w:val="24"/>
          <w:szCs w:val="24"/>
          <w:shd w:val="clear" w:color="auto" w:fill="FFFFFF"/>
        </w:rPr>
        <w:t>,</w:t>
      </w:r>
      <w:proofErr w:type="gramEnd"/>
      <w:r w:rsidRPr="000F0AC6">
        <w:rPr>
          <w:rFonts w:asciiTheme="majorBidi" w:hAnsiTheme="majorBidi" w:cstheme="majorBidi"/>
          <w:color w:val="000000"/>
          <w:sz w:val="24"/>
          <w:szCs w:val="24"/>
          <w:shd w:val="clear" w:color="auto" w:fill="FFFFFF"/>
        </w:rPr>
        <w:t xml:space="preserve"> is an associate professor at the school of nursing, Jordan University of Science and Technology, her research area includes violence among women and children, health issues of vulnerable populations, motherhood among immigrants and refugees. Her research is also focused on addressing the needs of Syrian refugees in Jordan, their coping strategies and health promotion practices.   She is a member in the Jordanian Nursing Council, College of </w:t>
      </w:r>
      <w:r w:rsidRPr="000F0AC6">
        <w:rPr>
          <w:rFonts w:asciiTheme="majorBidi" w:hAnsiTheme="majorBidi" w:cstheme="majorBidi"/>
          <w:color w:val="000000"/>
          <w:sz w:val="24"/>
          <w:szCs w:val="24"/>
          <w:shd w:val="clear" w:color="auto" w:fill="FFFFFF"/>
        </w:rPr>
        <w:lastRenderedPageBreak/>
        <w:t xml:space="preserve">Nurses of Ontario. She received a bachelor and master degrees in nursing from Jordan University of Science and Technology and a PhD in nursing "leadership in health promotion and healing" from the University of Western Ontario, London, Canada. Recently, she participated in Erasmus project (academic mobility for teaching in Turkey) and a WHO </w:t>
      </w:r>
      <w:proofErr w:type="gramStart"/>
      <w:r w:rsidRPr="000F0AC6">
        <w:rPr>
          <w:rFonts w:asciiTheme="majorBidi" w:hAnsiTheme="majorBidi" w:cstheme="majorBidi"/>
          <w:color w:val="000000"/>
          <w:sz w:val="24"/>
          <w:szCs w:val="24"/>
          <w:shd w:val="clear" w:color="auto" w:fill="FFFFFF"/>
        </w:rPr>
        <w:t>project</w:t>
      </w:r>
      <w:proofErr w:type="gramEnd"/>
      <w:r w:rsidRPr="000F0AC6">
        <w:rPr>
          <w:rFonts w:asciiTheme="majorBidi" w:hAnsiTheme="majorBidi" w:cstheme="majorBidi"/>
          <w:color w:val="000000"/>
          <w:sz w:val="24"/>
          <w:szCs w:val="24"/>
          <w:shd w:val="clear" w:color="auto" w:fill="FFFFFF"/>
        </w:rPr>
        <w:t xml:space="preserve"> that provided TOT for Libyan nurses in Primary health care in Tunisia. </w:t>
      </w:r>
    </w:p>
    <w:p w:rsidR="000F0AC6" w:rsidRPr="000F0AC6" w:rsidRDefault="000F0AC6" w:rsidP="000F0AC6">
      <w:pPr>
        <w:jc w:val="both"/>
        <w:rPr>
          <w:rFonts w:asciiTheme="majorBidi" w:hAnsiTheme="majorBidi" w:cstheme="majorBidi"/>
          <w:sz w:val="24"/>
          <w:szCs w:val="24"/>
        </w:rPr>
      </w:pPr>
    </w:p>
    <w:p w:rsidR="000F0AC6" w:rsidRPr="000F0AC6" w:rsidRDefault="000F0AC6" w:rsidP="000F0AC6">
      <w:pPr>
        <w:autoSpaceDE w:val="0"/>
        <w:autoSpaceDN w:val="0"/>
        <w:adjustRightInd w:val="0"/>
        <w:rPr>
          <w:rFonts w:asciiTheme="majorBidi" w:hAnsiTheme="majorBidi" w:cstheme="majorBidi"/>
          <w:sz w:val="24"/>
          <w:szCs w:val="24"/>
          <w:lang w:val="en-NZ"/>
        </w:rPr>
      </w:pPr>
      <w:r w:rsidRPr="000F0AC6">
        <w:rPr>
          <w:rFonts w:asciiTheme="majorBidi" w:hAnsiTheme="majorBidi" w:cstheme="majorBidi"/>
          <w:b/>
          <w:bCs/>
          <w:sz w:val="24"/>
          <w:szCs w:val="24"/>
          <w:lang w:val="en-NZ"/>
        </w:rPr>
        <w:t>Presenting author details</w:t>
      </w:r>
      <w:r w:rsidRPr="000F0AC6">
        <w:rPr>
          <w:rFonts w:asciiTheme="majorBidi" w:hAnsiTheme="majorBidi" w:cstheme="majorBidi"/>
          <w:sz w:val="24"/>
          <w:szCs w:val="24"/>
          <w:lang w:val="en-NZ"/>
        </w:rPr>
        <w:t xml:space="preserve"> </w:t>
      </w:r>
      <w:r w:rsidRPr="000F0AC6">
        <w:rPr>
          <w:rFonts w:asciiTheme="majorBidi" w:hAnsiTheme="majorBidi" w:cstheme="majorBidi"/>
          <w:sz w:val="24"/>
          <w:szCs w:val="24"/>
          <w:lang w:val="en-NZ"/>
        </w:rPr>
        <w:br/>
        <w:t xml:space="preserve">Full name: </w:t>
      </w:r>
      <w:proofErr w:type="spellStart"/>
      <w:r w:rsidRPr="000F0AC6">
        <w:rPr>
          <w:rFonts w:asciiTheme="majorBidi" w:hAnsiTheme="majorBidi" w:cstheme="majorBidi"/>
          <w:sz w:val="24"/>
          <w:szCs w:val="24"/>
          <w:lang w:val="en-NZ"/>
        </w:rPr>
        <w:t>Fatmeh</w:t>
      </w:r>
      <w:proofErr w:type="spellEnd"/>
      <w:r w:rsidRPr="000F0AC6">
        <w:rPr>
          <w:rFonts w:asciiTheme="majorBidi" w:hAnsiTheme="majorBidi" w:cstheme="majorBidi"/>
          <w:sz w:val="24"/>
          <w:szCs w:val="24"/>
          <w:lang w:val="en-NZ"/>
        </w:rPr>
        <w:t xml:space="preserve"> Ahmad </w:t>
      </w:r>
      <w:proofErr w:type="spellStart"/>
      <w:r w:rsidRPr="000F0AC6">
        <w:rPr>
          <w:rFonts w:asciiTheme="majorBidi" w:hAnsiTheme="majorBidi" w:cstheme="majorBidi"/>
          <w:sz w:val="24"/>
          <w:szCs w:val="24"/>
          <w:lang w:val="en-NZ"/>
        </w:rPr>
        <w:t>Alzoubi</w:t>
      </w:r>
      <w:proofErr w:type="spellEnd"/>
      <w:r w:rsidRPr="000F0AC6">
        <w:rPr>
          <w:rFonts w:asciiTheme="majorBidi" w:hAnsiTheme="majorBidi" w:cstheme="majorBidi"/>
          <w:sz w:val="24"/>
          <w:szCs w:val="24"/>
          <w:lang w:val="en-NZ"/>
        </w:rPr>
        <w:br/>
        <w:t>Contact number</w:t>
      </w:r>
      <w:proofErr w:type="gramStart"/>
      <w:r w:rsidRPr="000F0AC6">
        <w:rPr>
          <w:rFonts w:asciiTheme="majorBidi" w:hAnsiTheme="majorBidi" w:cstheme="majorBidi"/>
          <w:sz w:val="24"/>
          <w:szCs w:val="24"/>
          <w:lang w:val="en-NZ"/>
        </w:rPr>
        <w:t>:</w:t>
      </w:r>
      <w:r w:rsidRPr="000F0AC6">
        <w:rPr>
          <w:rFonts w:asciiTheme="majorBidi" w:hAnsiTheme="majorBidi" w:cstheme="majorBidi"/>
          <w:sz w:val="24"/>
          <w:szCs w:val="24"/>
          <w:lang w:val="en-NZ"/>
        </w:rPr>
        <w:t>00962790875039</w:t>
      </w:r>
      <w:bookmarkStart w:id="0" w:name="_GoBack"/>
      <w:bookmarkEnd w:id="0"/>
      <w:proofErr w:type="gramEnd"/>
      <w:r w:rsidRPr="000F0AC6">
        <w:rPr>
          <w:rFonts w:asciiTheme="majorBidi" w:hAnsiTheme="majorBidi" w:cstheme="majorBidi"/>
          <w:sz w:val="24"/>
          <w:szCs w:val="24"/>
          <w:lang w:val="en-NZ"/>
        </w:rPr>
        <w:br/>
        <w:t xml:space="preserve">Twitter </w:t>
      </w:r>
      <w:proofErr w:type="spellStart"/>
      <w:r w:rsidRPr="000F0AC6">
        <w:rPr>
          <w:rFonts w:asciiTheme="majorBidi" w:hAnsiTheme="majorBidi" w:cstheme="majorBidi"/>
          <w:sz w:val="24"/>
          <w:szCs w:val="24"/>
          <w:lang w:val="en-NZ"/>
        </w:rPr>
        <w:t>account:</w:t>
      </w:r>
      <w:r w:rsidRPr="000F0AC6">
        <w:rPr>
          <w:rFonts w:asciiTheme="majorBidi" w:hAnsiTheme="majorBidi" w:cstheme="majorBidi"/>
          <w:sz w:val="24"/>
          <w:szCs w:val="24"/>
          <w:lang w:val="en-NZ"/>
        </w:rPr>
        <w:t>NA</w:t>
      </w:r>
      <w:proofErr w:type="spellEnd"/>
      <w:r w:rsidRPr="000F0AC6">
        <w:rPr>
          <w:rFonts w:asciiTheme="majorBidi" w:hAnsiTheme="majorBidi" w:cstheme="majorBidi"/>
          <w:sz w:val="24"/>
          <w:szCs w:val="24"/>
          <w:lang w:val="en-NZ"/>
        </w:rPr>
        <w:br/>
        <w:t xml:space="preserve">Linked In </w:t>
      </w:r>
      <w:proofErr w:type="spellStart"/>
      <w:r w:rsidRPr="000F0AC6">
        <w:rPr>
          <w:rFonts w:asciiTheme="majorBidi" w:hAnsiTheme="majorBidi" w:cstheme="majorBidi"/>
          <w:sz w:val="24"/>
          <w:szCs w:val="24"/>
          <w:lang w:val="en-NZ"/>
        </w:rPr>
        <w:t>account:</w:t>
      </w:r>
      <w:r w:rsidRPr="000F0AC6">
        <w:rPr>
          <w:rFonts w:asciiTheme="majorBidi" w:hAnsiTheme="majorBidi" w:cstheme="majorBidi"/>
          <w:sz w:val="24"/>
          <w:szCs w:val="24"/>
          <w:lang w:val="en-NZ"/>
        </w:rPr>
        <w:t>NA</w:t>
      </w:r>
      <w:proofErr w:type="spellEnd"/>
    </w:p>
    <w:p w:rsidR="000F0AC6" w:rsidRPr="000F0AC6" w:rsidRDefault="000F0AC6" w:rsidP="000F0AC6">
      <w:pPr>
        <w:autoSpaceDE w:val="0"/>
        <w:autoSpaceDN w:val="0"/>
        <w:adjustRightInd w:val="0"/>
        <w:rPr>
          <w:rFonts w:asciiTheme="majorBidi" w:hAnsiTheme="majorBidi" w:cstheme="majorBidi"/>
          <w:sz w:val="24"/>
          <w:szCs w:val="24"/>
          <w:lang w:val="en-NZ"/>
        </w:rPr>
      </w:pPr>
      <w:r w:rsidRPr="000F0AC6">
        <w:rPr>
          <w:rFonts w:asciiTheme="majorBidi" w:hAnsiTheme="majorBidi" w:cstheme="majorBidi"/>
          <w:sz w:val="24"/>
          <w:szCs w:val="24"/>
          <w:lang w:val="en-NZ"/>
        </w:rPr>
        <w:t>Session name/ number</w:t>
      </w:r>
      <w:r w:rsidRPr="000F0AC6">
        <w:rPr>
          <w:rFonts w:asciiTheme="majorBidi" w:hAnsiTheme="majorBidi" w:cstheme="majorBidi"/>
          <w:sz w:val="24"/>
          <w:szCs w:val="24"/>
          <w:lang w:val="en-NZ"/>
        </w:rPr>
        <w:t xml:space="preserve">: Nursing education, teaching and </w:t>
      </w:r>
      <w:proofErr w:type="spellStart"/>
      <w:r w:rsidRPr="000F0AC6">
        <w:rPr>
          <w:rFonts w:asciiTheme="majorBidi" w:hAnsiTheme="majorBidi" w:cstheme="majorBidi"/>
          <w:sz w:val="24"/>
          <w:szCs w:val="24"/>
          <w:lang w:val="en-NZ"/>
        </w:rPr>
        <w:t>assessement</w:t>
      </w:r>
      <w:proofErr w:type="spellEnd"/>
      <w:r w:rsidRPr="000F0AC6">
        <w:rPr>
          <w:rFonts w:asciiTheme="majorBidi" w:hAnsiTheme="majorBidi" w:cstheme="majorBidi"/>
          <w:sz w:val="24"/>
          <w:szCs w:val="24"/>
          <w:lang w:val="en-NZ"/>
        </w:rPr>
        <w:br/>
        <w:t xml:space="preserve">Category: </w:t>
      </w:r>
      <w:r w:rsidRPr="000F0AC6">
        <w:rPr>
          <w:rFonts w:asciiTheme="majorBidi" w:hAnsiTheme="majorBidi" w:cstheme="majorBidi"/>
          <w:sz w:val="24"/>
          <w:szCs w:val="24"/>
          <w:lang w:val="en-NZ"/>
        </w:rPr>
        <w:t>Oral presentation</w:t>
      </w:r>
    </w:p>
    <w:p w:rsidR="000F0AC6" w:rsidRPr="000F0AC6" w:rsidRDefault="000F0AC6">
      <w:pPr>
        <w:rPr>
          <w:rFonts w:asciiTheme="majorBidi" w:hAnsiTheme="majorBidi" w:cstheme="majorBidi"/>
          <w:sz w:val="24"/>
          <w:szCs w:val="24"/>
          <w:lang w:val="en-NZ"/>
        </w:rPr>
      </w:pPr>
    </w:p>
    <w:sectPr w:rsidR="000F0AC6" w:rsidRPr="000F0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AC6"/>
    <w:rsid w:val="000F0AC6"/>
    <w:rsid w:val="00343E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A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0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0A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A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0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0A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2019-12-09T19:41:00Z</dcterms:created>
  <dcterms:modified xsi:type="dcterms:W3CDTF">2019-12-09T19:49:00Z</dcterms:modified>
</cp:coreProperties>
</file>