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C9FCC" w14:textId="77777777" w:rsidR="00125AD1" w:rsidRPr="00374160" w:rsidRDefault="00125AD1" w:rsidP="00125AD1">
      <w:pPr>
        <w:rPr>
          <w:b/>
        </w:rPr>
      </w:pPr>
      <w:r w:rsidRPr="00125AD1">
        <w:rPr>
          <w:b/>
          <w:color w:val="548DD4" w:themeColor="text2" w:themeTint="99"/>
        </w:rPr>
        <w:t xml:space="preserve">Title: Comparison </w:t>
      </w:r>
      <w:proofErr w:type="gramStart"/>
      <w:r w:rsidRPr="00125AD1">
        <w:rPr>
          <w:b/>
          <w:color w:val="548DD4" w:themeColor="text2" w:themeTint="99"/>
        </w:rPr>
        <w:t>between  Traditional</w:t>
      </w:r>
      <w:proofErr w:type="gramEnd"/>
      <w:r w:rsidRPr="00125AD1">
        <w:rPr>
          <w:b/>
          <w:color w:val="548DD4" w:themeColor="text2" w:themeTint="99"/>
        </w:rPr>
        <w:t xml:space="preserve"> and Interactive Learning Approaches: University</w:t>
      </w:r>
      <w:r>
        <w:rPr>
          <w:b/>
        </w:rPr>
        <w:t xml:space="preserve"> </w:t>
      </w:r>
      <w:r w:rsidRPr="00125AD1">
        <w:rPr>
          <w:b/>
          <w:color w:val="548DD4" w:themeColor="text2" w:themeTint="99"/>
        </w:rPr>
        <w:t>students experiences</w:t>
      </w:r>
      <w:r>
        <w:rPr>
          <w:b/>
        </w:rPr>
        <w:t xml:space="preserve"> </w:t>
      </w:r>
    </w:p>
    <w:p w14:paraId="6FDB1D43" w14:textId="77777777" w:rsidR="00125AD1" w:rsidRDefault="00125AD1" w:rsidP="00125AD1">
      <w:pPr>
        <w:rPr>
          <w:rFonts w:ascii="Times New Roman" w:eastAsia="Times New Roman" w:hAnsi="Times New Roman"/>
          <w:b/>
          <w:sz w:val="23"/>
        </w:rPr>
      </w:pPr>
    </w:p>
    <w:p w14:paraId="43FE9078" w14:textId="77777777" w:rsidR="00125AD1" w:rsidRPr="00374160" w:rsidRDefault="00125AD1" w:rsidP="00125AD1">
      <w:pPr>
        <w:rPr>
          <w:rFonts w:ascii="Times New Roman" w:eastAsia="Times New Roman" w:hAnsi="Times New Roman"/>
          <w:b/>
          <w:sz w:val="23"/>
        </w:rPr>
      </w:pPr>
      <w:proofErr w:type="gramStart"/>
      <w:r w:rsidRPr="00374160">
        <w:rPr>
          <w:rFonts w:ascii="Times New Roman" w:eastAsia="Times New Roman" w:hAnsi="Times New Roman"/>
          <w:b/>
          <w:sz w:val="23"/>
        </w:rPr>
        <w:t xml:space="preserve">Ahlam Al- </w:t>
      </w:r>
      <w:proofErr w:type="spellStart"/>
      <w:r w:rsidRPr="00374160">
        <w:rPr>
          <w:rFonts w:ascii="Times New Roman" w:eastAsia="Times New Roman" w:hAnsi="Times New Roman"/>
          <w:b/>
          <w:sz w:val="23"/>
        </w:rPr>
        <w:t>Natour</w:t>
      </w:r>
      <w:proofErr w:type="spellEnd"/>
      <w:r w:rsidRPr="00374160">
        <w:rPr>
          <w:rFonts w:ascii="Times New Roman" w:eastAsia="Times New Roman" w:hAnsi="Times New Roman"/>
          <w:b/>
          <w:sz w:val="23"/>
        </w:rPr>
        <w:t>.</w:t>
      </w:r>
      <w:proofErr w:type="gramEnd"/>
      <w:r w:rsidRPr="00374160">
        <w:rPr>
          <w:rFonts w:ascii="Times New Roman" w:eastAsia="Times New Roman" w:hAnsi="Times New Roman"/>
          <w:b/>
          <w:sz w:val="23"/>
        </w:rPr>
        <w:t xml:space="preserve"> RN. PhD</w:t>
      </w:r>
    </w:p>
    <w:p w14:paraId="17F9329F" w14:textId="77777777" w:rsidR="00125AD1" w:rsidRPr="00374160" w:rsidRDefault="00125AD1" w:rsidP="00125AD1">
      <w:pPr>
        <w:rPr>
          <w:b/>
        </w:rPr>
      </w:pPr>
      <w:r w:rsidRPr="00374160">
        <w:rPr>
          <w:rFonts w:ascii="Times New Roman" w:eastAsia="Times New Roman" w:hAnsi="Times New Roman"/>
          <w:b/>
          <w:sz w:val="23"/>
        </w:rPr>
        <w:t>Community and Mental Health department, Faculty of Nursing/ Jordan University of Science and Technology</w:t>
      </w:r>
    </w:p>
    <w:p w14:paraId="4E17CE3C" w14:textId="77777777" w:rsidR="00125AD1" w:rsidRPr="00374160" w:rsidRDefault="00125AD1" w:rsidP="00125AD1">
      <w:pPr>
        <w:rPr>
          <w:b/>
        </w:rPr>
      </w:pPr>
    </w:p>
    <w:tbl>
      <w:tblPr>
        <w:tblStyle w:val="TableGrid"/>
        <w:tblW w:w="9900" w:type="dxa"/>
        <w:tblInd w:w="-252" w:type="dxa"/>
        <w:tblLook w:val="04A0" w:firstRow="1" w:lastRow="0" w:firstColumn="1" w:lastColumn="0" w:noHBand="0" w:noVBand="1"/>
      </w:tblPr>
      <w:tblGrid>
        <w:gridCol w:w="9900"/>
      </w:tblGrid>
      <w:tr w:rsidR="004B2C80" w14:paraId="2D858313" w14:textId="77777777" w:rsidTr="004B2C80">
        <w:trPr>
          <w:trHeight w:val="360"/>
        </w:trPr>
        <w:tc>
          <w:tcPr>
            <w:tcW w:w="9900" w:type="dxa"/>
          </w:tcPr>
          <w:p w14:paraId="024FB0C9" w14:textId="77777777" w:rsidR="004B2C80" w:rsidRPr="00125AD1" w:rsidRDefault="004B2C80" w:rsidP="00F71B3F">
            <w:pPr>
              <w:tabs>
                <w:tab w:val="left" w:pos="5652"/>
              </w:tabs>
              <w:rPr>
                <w:rFonts w:ascii="Times New Roman" w:hAnsi="Times New Roman" w:cs="Times New Roman"/>
                <w:b/>
                <w:color w:val="943634" w:themeColor="accent2" w:themeShade="BF"/>
                <w:u w:val="single"/>
              </w:rPr>
            </w:pPr>
            <w:r w:rsidRPr="00125AD1">
              <w:rPr>
                <w:rFonts w:ascii="Times New Roman" w:hAnsi="Times New Roman" w:cs="Times New Roman"/>
                <w:b/>
                <w:color w:val="943634" w:themeColor="accent2" w:themeShade="BF"/>
                <w:u w:val="single"/>
              </w:rPr>
              <w:t xml:space="preserve">Abstract </w:t>
            </w:r>
          </w:p>
          <w:p w14:paraId="463DD274" w14:textId="77777777" w:rsidR="004B2C80" w:rsidRDefault="004B2C80" w:rsidP="00F71B3F">
            <w:pPr>
              <w:tabs>
                <w:tab w:val="left" w:pos="5652"/>
              </w:tabs>
              <w:rPr>
                <w:rFonts w:ascii="Times New Roman" w:hAnsi="Times New Roman" w:cs="Times New Roman"/>
              </w:rPr>
            </w:pPr>
            <w:r w:rsidRPr="00E14640">
              <w:rPr>
                <w:rFonts w:ascii="Times New Roman" w:hAnsi="Times New Roman" w:cs="Times New Roman"/>
                <w:b/>
              </w:rPr>
              <w:t>Background</w:t>
            </w:r>
            <w:r>
              <w:rPr>
                <w:rFonts w:ascii="Times New Roman" w:hAnsi="Times New Roman" w:cs="Times New Roman"/>
              </w:rPr>
              <w:t xml:space="preserve">: To our </w:t>
            </w:r>
            <w:proofErr w:type="gramStart"/>
            <w:r>
              <w:rPr>
                <w:rFonts w:ascii="Times New Roman" w:hAnsi="Times New Roman" w:cs="Times New Roman"/>
              </w:rPr>
              <w:t>Knowledge ,</w:t>
            </w:r>
            <w:proofErr w:type="gramEnd"/>
            <w:r>
              <w:rPr>
                <w:rFonts w:ascii="Times New Roman" w:hAnsi="Times New Roman" w:cs="Times New Roman"/>
              </w:rPr>
              <w:t xml:space="preserve"> t</w:t>
            </w:r>
            <w:r w:rsidRPr="00AD1280">
              <w:rPr>
                <w:rFonts w:ascii="Times New Roman" w:hAnsi="Times New Roman" w:cs="Times New Roman"/>
              </w:rPr>
              <w:t xml:space="preserve">here is lack of studies that describe </w:t>
            </w:r>
            <w:r>
              <w:rPr>
                <w:rFonts w:ascii="Times New Roman" w:hAnsi="Times New Roman" w:cs="Times New Roman"/>
              </w:rPr>
              <w:t>students perceptions about traditional and interactive learning approach in learning  health promotion course.</w:t>
            </w:r>
            <w:r w:rsidRPr="00AD128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The purpose of this study is to </w:t>
            </w:r>
            <w:r w:rsidRPr="00AD1280">
              <w:rPr>
                <w:rFonts w:ascii="Times New Roman" w:hAnsi="Times New Roman" w:cs="Times New Roman"/>
              </w:rPr>
              <w:t xml:space="preserve">describe </w:t>
            </w:r>
            <w:proofErr w:type="gramStart"/>
            <w:r>
              <w:rPr>
                <w:rFonts w:ascii="Times New Roman" w:hAnsi="Times New Roman" w:cs="Times New Roman"/>
              </w:rPr>
              <w:t>students</w:t>
            </w:r>
            <w:proofErr w:type="gramEnd"/>
            <w:r>
              <w:rPr>
                <w:rFonts w:ascii="Times New Roman" w:hAnsi="Times New Roman" w:cs="Times New Roman"/>
              </w:rPr>
              <w:t xml:space="preserve"> perceptions about traditional and interactive learning approach and to provide a comparison between them in learning health promotion course.</w:t>
            </w:r>
            <w:r w:rsidRPr="00AD1280">
              <w:rPr>
                <w:rFonts w:ascii="Times New Roman" w:hAnsi="Times New Roman" w:cs="Times New Roman"/>
              </w:rPr>
              <w:t xml:space="preserve"> </w:t>
            </w:r>
          </w:p>
          <w:p w14:paraId="352A9E83" w14:textId="77777777" w:rsidR="004B2C80" w:rsidRDefault="004B2C80" w:rsidP="00F71B3F">
            <w:pPr>
              <w:tabs>
                <w:tab w:val="left" w:pos="5652"/>
              </w:tabs>
              <w:ind w:right="252"/>
              <w:rPr>
                <w:rFonts w:ascii="Times New Roman" w:hAnsi="Times New Roman" w:cs="Times New Roman"/>
              </w:rPr>
            </w:pPr>
            <w:r w:rsidRPr="00AF612B">
              <w:rPr>
                <w:rFonts w:ascii="Times New Roman" w:hAnsi="Times New Roman" w:cs="Times New Roman"/>
                <w:b/>
              </w:rPr>
              <w:t>Design</w:t>
            </w:r>
            <w:r>
              <w:rPr>
                <w:rFonts w:ascii="Times New Roman" w:hAnsi="Times New Roman" w:cs="Times New Roman"/>
              </w:rPr>
              <w:t xml:space="preserve">: A </w:t>
            </w:r>
            <w:r w:rsidRPr="00CA4845">
              <w:rPr>
                <w:rFonts w:ascii="Times New Roman" w:hAnsi="Times New Roman" w:cs="Times New Roman"/>
              </w:rPr>
              <w:t>descriptive qualitative design</w:t>
            </w:r>
            <w:r>
              <w:rPr>
                <w:rFonts w:ascii="Times New Roman" w:hAnsi="Times New Roman" w:cs="Times New Roman"/>
              </w:rPr>
              <w:t xml:space="preserve"> was used to</w:t>
            </w:r>
            <w:r w:rsidRPr="00CA4845">
              <w:rPr>
                <w:rFonts w:ascii="Times New Roman" w:hAnsi="Times New Roman" w:cs="Times New Roman"/>
              </w:rPr>
              <w:t xml:space="preserve"> provide </w:t>
            </w:r>
            <w:r>
              <w:rPr>
                <w:rFonts w:ascii="Times New Roman" w:hAnsi="Times New Roman" w:cs="Times New Roman"/>
              </w:rPr>
              <w:t xml:space="preserve">an </w:t>
            </w:r>
            <w:r w:rsidRPr="00CA4845">
              <w:rPr>
                <w:rFonts w:ascii="Times New Roman" w:hAnsi="Times New Roman" w:cs="Times New Roman"/>
              </w:rPr>
              <w:t xml:space="preserve">in-depth </w:t>
            </w:r>
            <w:r>
              <w:rPr>
                <w:rFonts w:ascii="Times New Roman" w:hAnsi="Times New Roman" w:cs="Times New Roman"/>
              </w:rPr>
              <w:t xml:space="preserve">meaning and understanding regarding students experience with both traditional and interactive learning. </w:t>
            </w:r>
          </w:p>
          <w:p w14:paraId="4CBF9844" w14:textId="3F0FCC60" w:rsidR="004B2C80" w:rsidRPr="00521C7C" w:rsidRDefault="004B2C80" w:rsidP="00F71B3F">
            <w:pPr>
              <w:tabs>
                <w:tab w:val="left" w:pos="5652"/>
              </w:tabs>
              <w:ind w:right="252"/>
              <w:rPr>
                <w:rFonts w:ascii="Times New Roman" w:hAnsi="Times New Roman" w:cs="Times New Roman"/>
              </w:rPr>
            </w:pPr>
            <w:r w:rsidRPr="000E7ABF">
              <w:rPr>
                <w:rFonts w:ascii="Times New Roman" w:hAnsi="Times New Roman" w:cs="Times New Roman"/>
                <w:b/>
              </w:rPr>
              <w:t>Study Participants:</w:t>
            </w:r>
            <w:r>
              <w:rPr>
                <w:rFonts w:ascii="Times New Roman" w:hAnsi="Times New Roman" w:cs="Times New Roman"/>
              </w:rPr>
              <w:t xml:space="preserve"> About 14 fourteen students (seven male, seven female) were verbally approved to participate in this qualitative study using semi-structured and </w:t>
            </w:r>
            <w:proofErr w:type="gramStart"/>
            <w:r>
              <w:rPr>
                <w:rFonts w:ascii="Times New Roman" w:hAnsi="Times New Roman" w:cs="Times New Roman"/>
              </w:rPr>
              <w:t>face to face</w:t>
            </w:r>
            <w:proofErr w:type="gramEnd"/>
            <w:r>
              <w:rPr>
                <w:rFonts w:ascii="Times New Roman" w:hAnsi="Times New Roman" w:cs="Times New Roman"/>
              </w:rPr>
              <w:t xml:space="preserve"> interviews. </w:t>
            </w:r>
            <w:r w:rsidRPr="000E7ABF">
              <w:rPr>
                <w:rFonts w:ascii="Times New Roman" w:hAnsi="Times New Roman" w:cs="Times New Roman"/>
                <w:b/>
              </w:rPr>
              <w:t>Data Analysis: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Theme="majorBidi" w:hAnsiTheme="majorBidi" w:cstheme="majorBidi"/>
              </w:rPr>
              <w:t>C</w:t>
            </w:r>
            <w:r w:rsidRPr="004C326B">
              <w:rPr>
                <w:rFonts w:asciiTheme="majorBidi" w:hAnsiTheme="majorBidi" w:cstheme="majorBidi"/>
              </w:rPr>
              <w:t xml:space="preserve">ontent analysis approach was used for participants’ scripts </w:t>
            </w:r>
            <w:r>
              <w:rPr>
                <w:rFonts w:asciiTheme="majorBidi" w:hAnsiTheme="majorBidi" w:cstheme="majorBidi"/>
              </w:rPr>
              <w:t>to gain an in-depth insight for</w:t>
            </w:r>
            <w:r w:rsidRPr="004C326B">
              <w:rPr>
                <w:rFonts w:asciiTheme="majorBidi" w:hAnsiTheme="majorBidi" w:cstheme="majorBidi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</w:rPr>
              <w:t>students</w:t>
            </w:r>
            <w:proofErr w:type="gramEnd"/>
            <w:r>
              <w:rPr>
                <w:rFonts w:asciiTheme="majorBidi" w:hAnsiTheme="majorBidi" w:cstheme="majorBidi"/>
              </w:rPr>
              <w:t xml:space="preserve"> perceptions and </w:t>
            </w:r>
            <w:r w:rsidRPr="004C326B">
              <w:rPr>
                <w:rFonts w:asciiTheme="majorBidi" w:hAnsiTheme="majorBidi" w:cstheme="majorBidi"/>
              </w:rPr>
              <w:t>experiences</w:t>
            </w:r>
            <w:r>
              <w:rPr>
                <w:rFonts w:asciiTheme="majorBidi" w:hAnsiTheme="majorBidi" w:cstheme="majorBidi"/>
              </w:rPr>
              <w:t xml:space="preserve"> about </w:t>
            </w:r>
            <w:r>
              <w:rPr>
                <w:rFonts w:ascii="Times New Roman" w:hAnsi="Times New Roman" w:cs="Times New Roman"/>
              </w:rPr>
              <w:t>traditional and interactive learning.</w:t>
            </w:r>
          </w:p>
          <w:p w14:paraId="6D41374D" w14:textId="77777777" w:rsidR="004B2C80" w:rsidRDefault="004B2C80" w:rsidP="00F71B3F">
            <w:pPr>
              <w:tabs>
                <w:tab w:val="left" w:pos="5652"/>
              </w:tabs>
              <w:rPr>
                <w:rFonts w:ascii="Times New Roman" w:hAnsi="Times New Roman" w:cs="Times New Roman"/>
                <w:color w:val="000000"/>
                <w:lang w:val="en"/>
              </w:rPr>
            </w:pPr>
            <w:r w:rsidRPr="000E7ABF">
              <w:rPr>
                <w:rFonts w:ascii="Times New Roman" w:hAnsi="Times New Roman" w:cs="Times New Roman"/>
                <w:b/>
                <w:color w:val="000000"/>
                <w:lang w:val="en"/>
              </w:rPr>
              <w:t>Results: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 xml:space="preserve"> the main </w:t>
            </w:r>
            <w:r w:rsidRPr="003325C3">
              <w:rPr>
                <w:rFonts w:ascii="Times New Roman" w:hAnsi="Times New Roman" w:cs="Times New Roman"/>
                <w:color w:val="000000"/>
                <w:lang w:val="en"/>
              </w:rPr>
              <w:t xml:space="preserve">themes emerged from 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 xml:space="preserve">study included; students perceptions and experiences with interactive approaches, comparesion between inteactive and traditional learning, advanteges of interactive learning, and students suggestion for adobting interactive learning. </w:t>
            </w:r>
          </w:p>
          <w:p w14:paraId="79F37390" w14:textId="77777777" w:rsidR="004B2C80" w:rsidRDefault="004B2C80" w:rsidP="00F71B3F">
            <w:pPr>
              <w:tabs>
                <w:tab w:val="left" w:pos="5652"/>
              </w:tabs>
              <w:rPr>
                <w:rFonts w:ascii="Times New Roman" w:hAnsi="Times New Roman" w:cs="Times New Roman"/>
                <w:color w:val="000000"/>
                <w:lang w:val="en"/>
              </w:rPr>
            </w:pPr>
            <w:r w:rsidRPr="00A1749B">
              <w:rPr>
                <w:rFonts w:ascii="Times" w:hAnsi="Times"/>
                <w:b/>
                <w:color w:val="262626"/>
              </w:rPr>
              <w:t>Conclusion</w:t>
            </w:r>
            <w:r>
              <w:rPr>
                <w:rFonts w:ascii="Times" w:hAnsi="Times"/>
                <w:b/>
                <w:color w:val="262626"/>
              </w:rPr>
              <w:t xml:space="preserve">: </w:t>
            </w:r>
            <w:r w:rsidRPr="007C0BB6">
              <w:rPr>
                <w:rFonts w:ascii="Times" w:hAnsi="Times"/>
                <w:color w:val="262626"/>
              </w:rPr>
              <w:t xml:space="preserve">university students preferred interactive learning </w:t>
            </w:r>
            <w:proofErr w:type="gramStart"/>
            <w:r w:rsidRPr="007C0BB6">
              <w:rPr>
                <w:rFonts w:ascii="Times" w:hAnsi="Times"/>
                <w:color w:val="262626"/>
              </w:rPr>
              <w:t>over</w:t>
            </w:r>
            <w:proofErr w:type="gramEnd"/>
            <w:r w:rsidRPr="007C0BB6">
              <w:rPr>
                <w:rFonts w:ascii="Times" w:hAnsi="Times"/>
                <w:color w:val="262626"/>
              </w:rPr>
              <w:t xml:space="preserve"> traditional learning appro</w:t>
            </w:r>
            <w:r>
              <w:rPr>
                <w:rFonts w:ascii="Times" w:hAnsi="Times"/>
                <w:color w:val="262626"/>
              </w:rPr>
              <w:t>a</w:t>
            </w:r>
            <w:r w:rsidRPr="007C0BB6">
              <w:rPr>
                <w:rFonts w:ascii="Times" w:hAnsi="Times"/>
                <w:color w:val="262626"/>
              </w:rPr>
              <w:t>ch.</w:t>
            </w:r>
            <w:r>
              <w:rPr>
                <w:rFonts w:ascii="Times" w:hAnsi="Times"/>
                <w:b/>
                <w:color w:val="262626"/>
              </w:rPr>
              <w:t xml:space="preserve"> </w:t>
            </w:r>
            <w:r w:rsidRPr="007C0BB6">
              <w:rPr>
                <w:rFonts w:ascii="Times" w:hAnsi="Times"/>
                <w:color w:val="262626"/>
              </w:rPr>
              <w:t>University students mentioned that interactive lea</w:t>
            </w:r>
            <w:r>
              <w:rPr>
                <w:rFonts w:ascii="Times" w:hAnsi="Times"/>
                <w:color w:val="262626"/>
              </w:rPr>
              <w:t>rning kept</w:t>
            </w:r>
            <w:r w:rsidRPr="007C0BB6">
              <w:rPr>
                <w:rFonts w:ascii="Times" w:hAnsi="Times"/>
                <w:color w:val="262626"/>
              </w:rPr>
              <w:t xml:space="preserve"> them active, improve</w:t>
            </w:r>
            <w:r>
              <w:rPr>
                <w:rFonts w:ascii="Times" w:hAnsi="Times"/>
                <w:color w:val="262626"/>
              </w:rPr>
              <w:t>d</w:t>
            </w:r>
            <w:r w:rsidRPr="007C0BB6">
              <w:rPr>
                <w:rFonts w:ascii="Times" w:hAnsi="Times"/>
                <w:color w:val="262626"/>
              </w:rPr>
              <w:t xml:space="preserve"> their final performance, and gave them the opportunity to express their ideas openly. In addition, they recommended</w:t>
            </w:r>
            <w:r>
              <w:rPr>
                <w:rFonts w:ascii="Times" w:hAnsi="Times"/>
                <w:color w:val="262626"/>
              </w:rPr>
              <w:t xml:space="preserve"> for adopting</w:t>
            </w:r>
            <w:r w:rsidRPr="007C0BB6">
              <w:rPr>
                <w:rFonts w:ascii="Times" w:hAnsi="Times"/>
                <w:color w:val="262626"/>
              </w:rPr>
              <w:t xml:space="preserve"> interactive approach in all </w:t>
            </w:r>
            <w:r>
              <w:rPr>
                <w:rFonts w:ascii="Times" w:hAnsi="Times"/>
                <w:color w:val="262626"/>
              </w:rPr>
              <w:t xml:space="preserve">university </w:t>
            </w:r>
            <w:r w:rsidRPr="007C0BB6">
              <w:rPr>
                <w:rFonts w:ascii="Times" w:hAnsi="Times"/>
                <w:color w:val="262626"/>
              </w:rPr>
              <w:t>course to enhance their learning and to prevent passive learning.</w:t>
            </w:r>
            <w:r>
              <w:rPr>
                <w:rFonts w:ascii="Times" w:hAnsi="Times"/>
                <w:color w:val="2626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"/>
              </w:rPr>
              <w:t>University curriculm planners including nursing educators should emphasiz on introducing interactive learning using updated technologoical methods. Also they shoud facilitate and provide affordable resrources and overcome barriers for interactive learning.</w:t>
            </w:r>
          </w:p>
          <w:p w14:paraId="0BA55F6A" w14:textId="77777777" w:rsidR="004B2C80" w:rsidRPr="00125AD1" w:rsidRDefault="004B2C80" w:rsidP="00125AD1">
            <w:pPr>
              <w:rPr>
                <w:rFonts w:ascii="Times" w:hAnsi="Times"/>
                <w:color w:val="262626"/>
              </w:rPr>
            </w:pPr>
          </w:p>
        </w:tc>
      </w:tr>
    </w:tbl>
    <w:p w14:paraId="6DF3D49E" w14:textId="77777777" w:rsidR="004B2C80" w:rsidRDefault="004B2C80" w:rsidP="00A41FAE">
      <w:pPr>
        <w:spacing w:line="343" w:lineRule="exact"/>
        <w:ind w:left="-1170"/>
        <w:rPr>
          <w:rFonts w:ascii="Times New Roman" w:eastAsia="Times New Roman" w:hAnsi="Times New Roman"/>
          <w:b/>
        </w:rPr>
      </w:pPr>
    </w:p>
    <w:p w14:paraId="3E30ACE1" w14:textId="77777777" w:rsidR="004B2C80" w:rsidRDefault="004B2C80" w:rsidP="00A41FAE">
      <w:pPr>
        <w:spacing w:line="343" w:lineRule="exact"/>
        <w:ind w:left="-1170"/>
        <w:rPr>
          <w:rFonts w:ascii="Times New Roman" w:eastAsia="Times New Roman" w:hAnsi="Times New Roman"/>
          <w:b/>
        </w:rPr>
      </w:pPr>
    </w:p>
    <w:p w14:paraId="7DC0A1AC" w14:textId="77777777" w:rsidR="004B2C80" w:rsidRPr="004B2C80" w:rsidRDefault="004B2C80" w:rsidP="004B2C80">
      <w:pPr>
        <w:ind w:left="-630" w:hanging="270"/>
        <w:rPr>
          <w:b/>
          <w:color w:val="943634" w:themeColor="accent2" w:themeShade="BF"/>
          <w:u w:val="single"/>
        </w:rPr>
      </w:pPr>
      <w:r w:rsidRPr="004B2C80">
        <w:rPr>
          <w:b/>
          <w:color w:val="943634" w:themeColor="accent2" w:themeShade="BF"/>
          <w:u w:val="single"/>
        </w:rPr>
        <w:t xml:space="preserve">Recent publications </w:t>
      </w:r>
    </w:p>
    <w:p w14:paraId="22685AB8" w14:textId="77777777" w:rsidR="004B2C80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Helvetica Neue"/>
          <w:sz w:val="20"/>
          <w:szCs w:val="20"/>
        </w:rPr>
      </w:pPr>
      <w:r w:rsidRPr="00125AD1">
        <w:rPr>
          <w:rFonts w:cs="Helvetica Neue"/>
          <w:sz w:val="20"/>
          <w:szCs w:val="20"/>
        </w:rPr>
        <w:t>1</w:t>
      </w:r>
      <w:proofErr w:type="gramStart"/>
      <w:r w:rsidRPr="00125AD1">
        <w:rPr>
          <w:rFonts w:cs="Helvetica Neue"/>
          <w:sz w:val="20"/>
          <w:szCs w:val="20"/>
        </w:rPr>
        <w:t>..</w:t>
      </w:r>
      <w:proofErr w:type="gramEnd"/>
      <w:r w:rsidRPr="00125AD1">
        <w:rPr>
          <w:rFonts w:cs="Helvetica Neue"/>
          <w:sz w:val="20"/>
          <w:szCs w:val="20"/>
        </w:rPr>
        <w:t> </w:t>
      </w:r>
      <w:r w:rsidRPr="00125AD1">
        <w:rPr>
          <w:rFonts w:cs="Helvetica Neue"/>
          <w:b/>
          <w:bCs/>
          <w:sz w:val="20"/>
          <w:szCs w:val="20"/>
        </w:rPr>
        <w:t>Al-Natour, A.,</w:t>
      </w:r>
      <w:r w:rsidRPr="00125AD1">
        <w:rPr>
          <w:rFonts w:cs="Helvetica Neue"/>
          <w:sz w:val="20"/>
          <w:szCs w:val="20"/>
        </w:rPr>
        <w:t> Gillespie, G. L., </w:t>
      </w:r>
      <w:proofErr w:type="spellStart"/>
      <w:r w:rsidRPr="00125AD1">
        <w:rPr>
          <w:rFonts w:cs="Helvetica Neue"/>
          <w:sz w:val="20"/>
          <w:szCs w:val="20"/>
        </w:rPr>
        <w:t>Felblinger</w:t>
      </w:r>
      <w:proofErr w:type="spellEnd"/>
      <w:r w:rsidRPr="00125AD1">
        <w:rPr>
          <w:rFonts w:cs="Helvetica Neue"/>
          <w:sz w:val="20"/>
          <w:szCs w:val="20"/>
        </w:rPr>
        <w:t xml:space="preserve">, D., &amp; Wang, L. (2014). "A Comparison of Intimate Partner Violence </w:t>
      </w:r>
      <w:r>
        <w:rPr>
          <w:rFonts w:cs="Helvetica Neue"/>
          <w:sz w:val="20"/>
          <w:szCs w:val="20"/>
        </w:rPr>
        <w:t xml:space="preserve"> </w:t>
      </w:r>
    </w:p>
    <w:p w14:paraId="620746FB" w14:textId="2CDD35A5" w:rsidR="004B2C80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Helvetica Neue"/>
          <w:sz w:val="20"/>
          <w:szCs w:val="20"/>
        </w:rPr>
      </w:pPr>
      <w:r>
        <w:rPr>
          <w:rFonts w:cs="Helvetica Neue"/>
          <w:sz w:val="20"/>
          <w:szCs w:val="20"/>
        </w:rPr>
        <w:t xml:space="preserve">      </w:t>
      </w:r>
      <w:proofErr w:type="gramStart"/>
      <w:r w:rsidRPr="00125AD1">
        <w:rPr>
          <w:rFonts w:cs="Helvetica Neue"/>
          <w:sz w:val="20"/>
          <w:szCs w:val="20"/>
        </w:rPr>
        <w:t>between</w:t>
      </w:r>
      <w:proofErr w:type="gramEnd"/>
      <w:r w:rsidRPr="00125AD1">
        <w:rPr>
          <w:rFonts w:cs="Helvetica Neue"/>
          <w:sz w:val="20"/>
          <w:szCs w:val="20"/>
        </w:rPr>
        <w:t xml:space="preserve"> Jordanian Nurses and Jordanian Women". JFN, March 2014 - Volume 10 - Issue 1, 13-19</w:t>
      </w:r>
    </w:p>
    <w:p w14:paraId="5C204EF9" w14:textId="77777777" w:rsidR="004B2C80" w:rsidRPr="00125AD1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Helvetica Neue"/>
          <w:sz w:val="20"/>
          <w:szCs w:val="20"/>
        </w:rPr>
      </w:pPr>
    </w:p>
    <w:p w14:paraId="3D5FC6FE" w14:textId="77777777" w:rsidR="004B2C80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Helvetica Neue"/>
          <w:b/>
          <w:bCs/>
          <w:sz w:val="20"/>
          <w:szCs w:val="20"/>
        </w:rPr>
      </w:pPr>
      <w:r w:rsidRPr="00125AD1">
        <w:rPr>
          <w:rFonts w:cs="Helvetica Neue"/>
          <w:sz w:val="20"/>
          <w:szCs w:val="20"/>
        </w:rPr>
        <w:t>2</w:t>
      </w:r>
      <w:proofErr w:type="gramStart"/>
      <w:r w:rsidRPr="00125AD1">
        <w:rPr>
          <w:rFonts w:cs="Helvetica Neue"/>
          <w:sz w:val="20"/>
          <w:szCs w:val="20"/>
        </w:rPr>
        <w:t>..</w:t>
      </w:r>
      <w:proofErr w:type="gramEnd"/>
      <w:r w:rsidRPr="00125AD1">
        <w:rPr>
          <w:rFonts w:cs="Helvetica Neue"/>
          <w:sz w:val="20"/>
          <w:szCs w:val="20"/>
        </w:rPr>
        <w:t> </w:t>
      </w:r>
      <w:r w:rsidRPr="00125AD1">
        <w:rPr>
          <w:rFonts w:cs="Helvetica Neue"/>
          <w:b/>
          <w:bCs/>
          <w:sz w:val="20"/>
          <w:szCs w:val="20"/>
        </w:rPr>
        <w:t>Al-Natour, A.,</w:t>
      </w:r>
      <w:r w:rsidRPr="00125AD1">
        <w:rPr>
          <w:rFonts w:cs="Helvetica Neue"/>
          <w:sz w:val="20"/>
          <w:szCs w:val="20"/>
        </w:rPr>
        <w:t> Gillespie, G. L., </w:t>
      </w:r>
      <w:proofErr w:type="spellStart"/>
      <w:r w:rsidRPr="00125AD1">
        <w:rPr>
          <w:rFonts w:cs="Helvetica Neue"/>
          <w:sz w:val="20"/>
          <w:szCs w:val="20"/>
        </w:rPr>
        <w:t>Felblinger</w:t>
      </w:r>
      <w:proofErr w:type="spellEnd"/>
      <w:r w:rsidRPr="00125AD1">
        <w:rPr>
          <w:rFonts w:cs="Helvetica Neue"/>
          <w:sz w:val="20"/>
          <w:szCs w:val="20"/>
        </w:rPr>
        <w:t>, D., &amp; Wang, L.</w:t>
      </w:r>
      <w:r w:rsidRPr="00125AD1">
        <w:rPr>
          <w:rFonts w:cs="Helvetica"/>
          <w:sz w:val="20"/>
          <w:szCs w:val="20"/>
        </w:rPr>
        <w:t> (2014). </w:t>
      </w:r>
      <w:r w:rsidRPr="00125AD1">
        <w:rPr>
          <w:rFonts w:cs="Helvetica Neue"/>
          <w:b/>
          <w:bCs/>
          <w:sz w:val="20"/>
          <w:szCs w:val="20"/>
        </w:rPr>
        <w:t xml:space="preserve">Jordanian Nurses' Barriers to Screening for </w:t>
      </w:r>
    </w:p>
    <w:p w14:paraId="4C3B02FE" w14:textId="2CC62A06" w:rsidR="004B2C80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Helvetica"/>
          <w:sz w:val="20"/>
          <w:szCs w:val="20"/>
        </w:rPr>
      </w:pPr>
      <w:r>
        <w:rPr>
          <w:rFonts w:cs="Helvetica Neue"/>
          <w:b/>
          <w:bCs/>
          <w:sz w:val="20"/>
          <w:szCs w:val="20"/>
        </w:rPr>
        <w:t xml:space="preserve">      </w:t>
      </w:r>
      <w:proofErr w:type="gramStart"/>
      <w:r w:rsidRPr="00125AD1">
        <w:rPr>
          <w:rFonts w:cs="Helvetica Neue"/>
          <w:b/>
          <w:bCs/>
          <w:sz w:val="20"/>
          <w:szCs w:val="20"/>
        </w:rPr>
        <w:t>Intimate Partner Violence.</w:t>
      </w:r>
      <w:proofErr w:type="gramEnd"/>
      <w:r w:rsidRPr="00125AD1">
        <w:rPr>
          <w:rFonts w:cs="Helvetica Neue"/>
          <w:b/>
          <w:bCs/>
          <w:sz w:val="20"/>
          <w:szCs w:val="20"/>
        </w:rPr>
        <w:t> </w:t>
      </w:r>
      <w:r w:rsidRPr="00125AD1">
        <w:rPr>
          <w:rFonts w:cs="Helvetica"/>
          <w:i/>
          <w:iCs/>
          <w:sz w:val="20"/>
          <w:szCs w:val="20"/>
        </w:rPr>
        <w:t xml:space="preserve">Violence Against Women </w:t>
      </w:r>
      <w:r w:rsidRPr="00125AD1">
        <w:rPr>
          <w:rFonts w:cs="Helvetica"/>
          <w:sz w:val="20"/>
          <w:szCs w:val="20"/>
        </w:rPr>
        <w:t xml:space="preserve">DOI: 10.1177/1077801214559057. </w:t>
      </w:r>
    </w:p>
    <w:p w14:paraId="5E8286F7" w14:textId="77777777" w:rsidR="004B2C80" w:rsidRPr="00125AD1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Helvetica"/>
          <w:sz w:val="20"/>
          <w:szCs w:val="20"/>
        </w:rPr>
      </w:pPr>
      <w:bookmarkStart w:id="0" w:name="_GoBack"/>
      <w:bookmarkEnd w:id="0"/>
    </w:p>
    <w:p w14:paraId="4946FE32" w14:textId="77777777" w:rsidR="004B2C80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Helvetica"/>
          <w:sz w:val="20"/>
          <w:szCs w:val="20"/>
        </w:rPr>
      </w:pPr>
      <w:r w:rsidRPr="00125AD1">
        <w:rPr>
          <w:rFonts w:cs="Helvetica"/>
          <w:sz w:val="20"/>
          <w:szCs w:val="20"/>
        </w:rPr>
        <w:t>3.</w:t>
      </w:r>
      <w:r w:rsidRPr="00125AD1">
        <w:rPr>
          <w:rFonts w:cs="Helvetica Neue"/>
          <w:b/>
          <w:bCs/>
          <w:sz w:val="20"/>
          <w:szCs w:val="20"/>
        </w:rPr>
        <w:t xml:space="preserve"> Al-Natour, A.,</w:t>
      </w:r>
      <w:r w:rsidRPr="00125AD1">
        <w:rPr>
          <w:rFonts w:cs="Helvetica Neue"/>
          <w:sz w:val="20"/>
          <w:szCs w:val="20"/>
        </w:rPr>
        <w:t> </w:t>
      </w:r>
      <w:proofErr w:type="spellStart"/>
      <w:r w:rsidRPr="00125AD1">
        <w:rPr>
          <w:rFonts w:cs="Helvetica Neue"/>
          <w:sz w:val="20"/>
          <w:szCs w:val="20"/>
        </w:rPr>
        <w:t>Qandil</w:t>
      </w:r>
      <w:proofErr w:type="spellEnd"/>
      <w:r w:rsidRPr="00125AD1">
        <w:rPr>
          <w:rFonts w:cs="Helvetica Neue"/>
          <w:sz w:val="20"/>
          <w:szCs w:val="20"/>
        </w:rPr>
        <w:t xml:space="preserve">, A., </w:t>
      </w:r>
      <w:r w:rsidRPr="00125AD1">
        <w:rPr>
          <w:rFonts w:cs="Helvetica"/>
          <w:sz w:val="20"/>
          <w:szCs w:val="20"/>
        </w:rPr>
        <w:t xml:space="preserve"> &amp; </w:t>
      </w:r>
      <w:r w:rsidRPr="00125AD1">
        <w:rPr>
          <w:rFonts w:cs="Helvetica Neue"/>
          <w:sz w:val="20"/>
          <w:szCs w:val="20"/>
        </w:rPr>
        <w:t>Gillespie, G. L. </w:t>
      </w:r>
      <w:proofErr w:type="gramStart"/>
      <w:r w:rsidRPr="00125AD1">
        <w:rPr>
          <w:rFonts w:cs="Helvetica Neue"/>
          <w:sz w:val="20"/>
          <w:szCs w:val="20"/>
        </w:rPr>
        <w:t>(</w:t>
      </w:r>
      <w:r w:rsidRPr="00125AD1">
        <w:rPr>
          <w:rFonts w:cs="Helvetica"/>
          <w:sz w:val="20"/>
          <w:szCs w:val="20"/>
        </w:rPr>
        <w:t xml:space="preserve"> </w:t>
      </w:r>
      <w:r w:rsidRPr="00125AD1">
        <w:rPr>
          <w:rFonts w:cs="NimbusRomNo9L-Regu-Slant_167"/>
          <w:sz w:val="20"/>
          <w:szCs w:val="20"/>
        </w:rPr>
        <w:t>2015</w:t>
      </w:r>
      <w:proofErr w:type="gramEnd"/>
      <w:r w:rsidRPr="00125AD1">
        <w:rPr>
          <w:rFonts w:cs="NimbusRomNo9L-Regu-Slant_167"/>
          <w:sz w:val="20"/>
          <w:szCs w:val="20"/>
        </w:rPr>
        <w:t xml:space="preserve">). </w:t>
      </w:r>
      <w:r w:rsidRPr="00125AD1">
        <w:rPr>
          <w:rFonts w:cs="Helvetica"/>
          <w:sz w:val="20"/>
          <w:szCs w:val="20"/>
        </w:rPr>
        <w:t xml:space="preserve">Intimate Partner Violence Screening barriers as Perceived by </w:t>
      </w:r>
    </w:p>
    <w:p w14:paraId="7C0F335A" w14:textId="77777777" w:rsidR="004B2C80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NimbusRomNo9L-Medi"/>
          <w:sz w:val="20"/>
          <w:szCs w:val="20"/>
        </w:rPr>
      </w:pPr>
      <w:r>
        <w:rPr>
          <w:rFonts w:cs="Helvetica"/>
          <w:sz w:val="20"/>
          <w:szCs w:val="20"/>
        </w:rPr>
        <w:t xml:space="preserve">     </w:t>
      </w:r>
      <w:r w:rsidRPr="00125AD1">
        <w:rPr>
          <w:rFonts w:cs="Helvetica"/>
          <w:sz w:val="20"/>
          <w:szCs w:val="20"/>
        </w:rPr>
        <w:t xml:space="preserve">Jordanian </w:t>
      </w:r>
      <w:proofErr w:type="gramStart"/>
      <w:r w:rsidRPr="00125AD1">
        <w:rPr>
          <w:rFonts w:cs="Helvetica"/>
          <w:sz w:val="20"/>
          <w:szCs w:val="20"/>
        </w:rPr>
        <w:t>Nurses :</w:t>
      </w:r>
      <w:proofErr w:type="gramEnd"/>
      <w:r w:rsidRPr="00125AD1">
        <w:rPr>
          <w:rFonts w:cs="Helvetica"/>
          <w:sz w:val="20"/>
          <w:szCs w:val="20"/>
        </w:rPr>
        <w:t xml:space="preserve"> A Qualitative Descriptive Study. </w:t>
      </w:r>
      <w:proofErr w:type="gramStart"/>
      <w:r w:rsidRPr="00125AD1">
        <w:rPr>
          <w:rFonts w:cs="NimbusRomNo9L-Regu-Slant_167"/>
          <w:sz w:val="20"/>
          <w:szCs w:val="20"/>
        </w:rPr>
        <w:t>Journal of Nursing Education and Practice, 5(9), 11-16.</w:t>
      </w:r>
      <w:proofErr w:type="gramEnd"/>
      <w:r w:rsidRPr="00125AD1">
        <w:rPr>
          <w:rFonts w:cs="NimbusRomNo9L-Regu-Slant_167"/>
          <w:sz w:val="20"/>
          <w:szCs w:val="20"/>
        </w:rPr>
        <w:t xml:space="preserve"> </w:t>
      </w:r>
      <w:r w:rsidRPr="00125AD1">
        <w:rPr>
          <w:rFonts w:cs="NimbusRomNo9L-Medi"/>
          <w:sz w:val="20"/>
          <w:szCs w:val="20"/>
        </w:rPr>
        <w:t xml:space="preserve"> DOI: </w:t>
      </w:r>
    </w:p>
    <w:p w14:paraId="0EEEB520" w14:textId="119E0B5B" w:rsidR="004B2C80" w:rsidRPr="00125AD1" w:rsidRDefault="004B2C80" w:rsidP="004B2C80">
      <w:pPr>
        <w:widowControl w:val="0"/>
        <w:autoSpaceDE w:val="0"/>
        <w:autoSpaceDN w:val="0"/>
        <w:adjustRightInd w:val="0"/>
        <w:ind w:left="-1170"/>
        <w:rPr>
          <w:rFonts w:cs="NimbusRomNo9L-Regu"/>
          <w:sz w:val="20"/>
          <w:szCs w:val="20"/>
        </w:rPr>
      </w:pPr>
      <w:r>
        <w:rPr>
          <w:rFonts w:cs="NimbusRomNo9L-Medi"/>
          <w:sz w:val="20"/>
          <w:szCs w:val="20"/>
        </w:rPr>
        <w:t xml:space="preserve">     </w:t>
      </w:r>
      <w:r w:rsidRPr="00125AD1">
        <w:rPr>
          <w:rFonts w:cs="NimbusRomNo9L-Regu"/>
          <w:sz w:val="20"/>
          <w:szCs w:val="20"/>
        </w:rPr>
        <w:t>10.5430/jnep.v5n9p11</w:t>
      </w:r>
    </w:p>
    <w:p w14:paraId="77264CB1" w14:textId="77777777" w:rsidR="004B2C80" w:rsidRDefault="004B2C80" w:rsidP="004B2C80">
      <w:pPr>
        <w:spacing w:line="343" w:lineRule="exact"/>
        <w:ind w:left="-1170"/>
        <w:rPr>
          <w:rFonts w:ascii="Times" w:hAnsi="Times" w:cs="Times"/>
          <w:sz w:val="20"/>
          <w:szCs w:val="20"/>
        </w:rPr>
      </w:pPr>
      <w:r w:rsidRPr="00125AD1">
        <w:rPr>
          <w:rFonts w:cs="NimbusRomNo9L-Regu"/>
          <w:sz w:val="20"/>
          <w:szCs w:val="20"/>
        </w:rPr>
        <w:t xml:space="preserve">4. </w:t>
      </w:r>
      <w:r w:rsidRPr="00125AD1">
        <w:rPr>
          <w:rFonts w:cs="Helvetica Neue"/>
          <w:b/>
          <w:bCs/>
          <w:sz w:val="20"/>
          <w:szCs w:val="20"/>
        </w:rPr>
        <w:t>Al-Natour, A.,</w:t>
      </w:r>
      <w:r w:rsidRPr="00125AD1">
        <w:rPr>
          <w:rFonts w:cs="Helvetica Neue"/>
          <w:sz w:val="20"/>
          <w:szCs w:val="20"/>
        </w:rPr>
        <w:t> </w:t>
      </w:r>
      <w:proofErr w:type="spellStart"/>
      <w:r w:rsidRPr="00125AD1">
        <w:rPr>
          <w:rFonts w:cs="Helvetica Neue"/>
          <w:sz w:val="20"/>
          <w:szCs w:val="20"/>
        </w:rPr>
        <w:t>Qandil</w:t>
      </w:r>
      <w:proofErr w:type="spellEnd"/>
      <w:r w:rsidRPr="00125AD1">
        <w:rPr>
          <w:rFonts w:cs="Helvetica Neue"/>
          <w:sz w:val="20"/>
          <w:szCs w:val="20"/>
        </w:rPr>
        <w:t xml:space="preserve">, A., </w:t>
      </w:r>
      <w:r w:rsidRPr="00125AD1">
        <w:rPr>
          <w:rFonts w:cs="Helvetica"/>
          <w:sz w:val="20"/>
          <w:szCs w:val="20"/>
        </w:rPr>
        <w:t xml:space="preserve"> &amp; </w:t>
      </w:r>
      <w:r w:rsidRPr="00125AD1">
        <w:rPr>
          <w:rFonts w:cs="Helvetica Neue"/>
          <w:sz w:val="20"/>
          <w:szCs w:val="20"/>
        </w:rPr>
        <w:t>Gillespie, G. L. </w:t>
      </w:r>
      <w:proofErr w:type="gramStart"/>
      <w:r w:rsidRPr="00125AD1">
        <w:rPr>
          <w:rFonts w:cs="Helvetica Neue"/>
          <w:sz w:val="20"/>
          <w:szCs w:val="20"/>
        </w:rPr>
        <w:t>(</w:t>
      </w:r>
      <w:r w:rsidRPr="00125AD1">
        <w:rPr>
          <w:rFonts w:cs="Helvetica"/>
          <w:sz w:val="20"/>
          <w:szCs w:val="20"/>
        </w:rPr>
        <w:t xml:space="preserve"> </w:t>
      </w:r>
      <w:r w:rsidRPr="00125AD1">
        <w:rPr>
          <w:rFonts w:cs="NimbusRomNo9L-Regu-Slant_167"/>
          <w:sz w:val="20"/>
          <w:szCs w:val="20"/>
        </w:rPr>
        <w:t>2016</w:t>
      </w:r>
      <w:proofErr w:type="gramEnd"/>
      <w:r w:rsidRPr="00125AD1">
        <w:rPr>
          <w:rFonts w:cs="NimbusRomNo9L-Regu-Slant_167"/>
          <w:sz w:val="20"/>
          <w:szCs w:val="20"/>
        </w:rPr>
        <w:t xml:space="preserve">). </w:t>
      </w:r>
      <w:r w:rsidRPr="00125AD1">
        <w:rPr>
          <w:rFonts w:ascii="Times" w:hAnsi="Times" w:cs="Times"/>
          <w:sz w:val="20"/>
          <w:szCs w:val="20"/>
        </w:rPr>
        <w:t xml:space="preserve">Nurses’ roles in screening for intimate partner violence: a </w:t>
      </w:r>
      <w:r>
        <w:rPr>
          <w:rFonts w:ascii="Times" w:hAnsi="Times" w:cs="Times"/>
          <w:sz w:val="20"/>
          <w:szCs w:val="20"/>
        </w:rPr>
        <w:t xml:space="preserve"> </w:t>
      </w:r>
    </w:p>
    <w:p w14:paraId="54AD2066" w14:textId="77777777" w:rsidR="004B2C80" w:rsidRDefault="004B2C80" w:rsidP="004B2C80">
      <w:pPr>
        <w:spacing w:line="343" w:lineRule="exact"/>
        <w:ind w:left="-1170"/>
        <w:rPr>
          <w:rFonts w:ascii="Times" w:hAnsi="Times" w:cs="Times"/>
          <w:iCs/>
          <w:color w:val="000040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     </w:t>
      </w:r>
      <w:proofErr w:type="gramStart"/>
      <w:r w:rsidRPr="00125AD1">
        <w:rPr>
          <w:rFonts w:ascii="Times" w:hAnsi="Times" w:cs="Times"/>
          <w:sz w:val="20"/>
          <w:szCs w:val="20"/>
        </w:rPr>
        <w:t>phenomenological</w:t>
      </w:r>
      <w:proofErr w:type="gramEnd"/>
      <w:r w:rsidRPr="00125AD1">
        <w:rPr>
          <w:rFonts w:ascii="Times" w:hAnsi="Times" w:cs="Times"/>
          <w:sz w:val="20"/>
          <w:szCs w:val="20"/>
        </w:rPr>
        <w:t xml:space="preserve"> study. International Nursing Review 63, 422–428</w:t>
      </w:r>
      <w:r w:rsidRPr="00125AD1">
        <w:rPr>
          <w:rFonts w:ascii="Times" w:hAnsi="Times" w:cs="Times"/>
          <w:b/>
          <w:bCs/>
          <w:sz w:val="20"/>
          <w:szCs w:val="20"/>
        </w:rPr>
        <w:t xml:space="preserve">5. </w:t>
      </w:r>
      <w:r>
        <w:rPr>
          <w:rFonts w:ascii="Times" w:hAnsi="Times" w:cs="Times"/>
          <w:b/>
          <w:bCs/>
          <w:sz w:val="20"/>
          <w:szCs w:val="20"/>
        </w:rPr>
        <w:t xml:space="preserve">                                                                           5. </w:t>
      </w:r>
      <w:proofErr w:type="spellStart"/>
      <w:r w:rsidRPr="00125AD1">
        <w:rPr>
          <w:rFonts w:ascii="Times" w:hAnsi="Times" w:cs="Times"/>
          <w:bCs/>
          <w:sz w:val="20"/>
          <w:szCs w:val="20"/>
        </w:rPr>
        <w:t>Heyam</w:t>
      </w:r>
      <w:proofErr w:type="spellEnd"/>
      <w:r w:rsidRPr="00125AD1">
        <w:rPr>
          <w:rFonts w:ascii="Times" w:hAnsi="Times" w:cs="Times"/>
          <w:bCs/>
          <w:sz w:val="20"/>
          <w:szCs w:val="20"/>
        </w:rPr>
        <w:t xml:space="preserve"> F. </w:t>
      </w:r>
      <w:proofErr w:type="spellStart"/>
      <w:r w:rsidRPr="00125AD1">
        <w:rPr>
          <w:rFonts w:ascii="Times" w:hAnsi="Times" w:cs="Times"/>
          <w:bCs/>
          <w:sz w:val="20"/>
          <w:szCs w:val="20"/>
        </w:rPr>
        <w:t>Dalky</w:t>
      </w:r>
      <w:proofErr w:type="spellEnd"/>
      <w:r w:rsidRPr="00125AD1">
        <w:rPr>
          <w:rFonts w:ascii="Times" w:hAnsi="Times" w:cs="Times"/>
          <w:bCs/>
          <w:sz w:val="20"/>
          <w:szCs w:val="20"/>
        </w:rPr>
        <w:t xml:space="preserve">, </w:t>
      </w:r>
      <w:proofErr w:type="spellStart"/>
      <w:r w:rsidRPr="00125AD1">
        <w:rPr>
          <w:rFonts w:ascii="Times" w:hAnsi="Times" w:cs="Times"/>
          <w:bCs/>
          <w:sz w:val="20"/>
          <w:szCs w:val="20"/>
        </w:rPr>
        <w:t>Abeer</w:t>
      </w:r>
      <w:proofErr w:type="spellEnd"/>
      <w:r w:rsidRPr="00125AD1">
        <w:rPr>
          <w:rFonts w:ascii="Times" w:hAnsi="Times" w:cs="Times"/>
          <w:bCs/>
          <w:sz w:val="20"/>
          <w:szCs w:val="20"/>
        </w:rPr>
        <w:t xml:space="preserve"> M. </w:t>
      </w:r>
      <w:proofErr w:type="spellStart"/>
      <w:r w:rsidRPr="00125AD1">
        <w:rPr>
          <w:rFonts w:ascii="Times" w:hAnsi="Times" w:cs="Times"/>
          <w:bCs/>
          <w:sz w:val="20"/>
          <w:szCs w:val="20"/>
        </w:rPr>
        <w:t>Qandil</w:t>
      </w:r>
      <w:proofErr w:type="spellEnd"/>
      <w:r w:rsidRPr="00125AD1">
        <w:rPr>
          <w:rFonts w:ascii="Times" w:hAnsi="Times" w:cs="Times"/>
          <w:b/>
          <w:bCs/>
          <w:sz w:val="20"/>
          <w:szCs w:val="20"/>
        </w:rPr>
        <w:t xml:space="preserve">, Ahlam Sh. </w:t>
      </w:r>
      <w:proofErr w:type="spellStart"/>
      <w:r w:rsidRPr="00125AD1">
        <w:rPr>
          <w:rFonts w:ascii="Times" w:hAnsi="Times" w:cs="Times"/>
          <w:b/>
          <w:bCs/>
          <w:sz w:val="20"/>
          <w:szCs w:val="20"/>
        </w:rPr>
        <w:t>Natour</w:t>
      </w:r>
      <w:proofErr w:type="spellEnd"/>
      <w:r w:rsidRPr="00125AD1">
        <w:rPr>
          <w:rFonts w:ascii="Times" w:hAnsi="Times" w:cs="Times"/>
          <w:b/>
          <w:bCs/>
          <w:sz w:val="20"/>
          <w:szCs w:val="20"/>
        </w:rPr>
        <w:t xml:space="preserve"> </w:t>
      </w:r>
      <w:r w:rsidRPr="00125AD1">
        <w:rPr>
          <w:rFonts w:ascii="Times" w:hAnsi="Times" w:cs="Times"/>
          <w:bCs/>
          <w:sz w:val="20"/>
          <w:szCs w:val="20"/>
        </w:rPr>
        <w:t xml:space="preserve">&amp; </w:t>
      </w:r>
      <w:proofErr w:type="spellStart"/>
      <w:r w:rsidRPr="00125AD1">
        <w:rPr>
          <w:rFonts w:ascii="Times" w:hAnsi="Times" w:cs="Times"/>
          <w:bCs/>
          <w:sz w:val="20"/>
          <w:szCs w:val="20"/>
        </w:rPr>
        <w:t>Meininger</w:t>
      </w:r>
      <w:proofErr w:type="spellEnd"/>
      <w:r w:rsidRPr="00125AD1">
        <w:rPr>
          <w:rFonts w:ascii="Times" w:hAnsi="Times" w:cs="Times"/>
          <w:bCs/>
          <w:sz w:val="20"/>
          <w:szCs w:val="20"/>
        </w:rPr>
        <w:t xml:space="preserve"> C. Janet</w:t>
      </w:r>
      <w:r w:rsidRPr="00125AD1">
        <w:rPr>
          <w:rFonts w:ascii="Times" w:hAnsi="Times" w:cs="Times"/>
          <w:sz w:val="20"/>
          <w:szCs w:val="20"/>
        </w:rPr>
        <w:t xml:space="preserve">. (2016). </w:t>
      </w:r>
      <w:r w:rsidRPr="00125AD1">
        <w:rPr>
          <w:rFonts w:ascii="Times" w:hAnsi="Times" w:cs="Times"/>
          <w:iCs/>
          <w:color w:val="000040"/>
          <w:sz w:val="20"/>
          <w:szCs w:val="20"/>
        </w:rPr>
        <w:t xml:space="preserve">Quality of Life, Stigma and </w:t>
      </w:r>
    </w:p>
    <w:p w14:paraId="6BF23078" w14:textId="77777777" w:rsidR="004B2C80" w:rsidRDefault="004B2C80" w:rsidP="004B2C80">
      <w:pPr>
        <w:spacing w:line="343" w:lineRule="exact"/>
        <w:ind w:left="-1170"/>
        <w:rPr>
          <w:rFonts w:ascii="Times" w:hAnsi="Times" w:cs="Times"/>
          <w:bCs/>
          <w:color w:val="000040"/>
          <w:sz w:val="20"/>
          <w:szCs w:val="20"/>
        </w:rPr>
      </w:pPr>
      <w:r>
        <w:rPr>
          <w:rFonts w:ascii="Times" w:hAnsi="Times" w:cs="Times"/>
          <w:iCs/>
          <w:color w:val="000040"/>
          <w:sz w:val="20"/>
          <w:szCs w:val="20"/>
        </w:rPr>
        <w:t xml:space="preserve">     </w:t>
      </w:r>
      <w:proofErr w:type="gramStart"/>
      <w:r w:rsidRPr="00125AD1">
        <w:rPr>
          <w:rFonts w:ascii="Times" w:hAnsi="Times" w:cs="Times"/>
          <w:iCs/>
          <w:color w:val="000040"/>
          <w:sz w:val="20"/>
          <w:szCs w:val="20"/>
        </w:rPr>
        <w:t>Burden Perception Among Family Caregivers and Patients with Psychiatric Illnesses in Jordan.</w:t>
      </w:r>
      <w:proofErr w:type="gramEnd"/>
      <w:r w:rsidRPr="00125AD1">
        <w:rPr>
          <w:rFonts w:ascii="Times" w:hAnsi="Times" w:cs="Times"/>
          <w:iCs/>
          <w:color w:val="000040"/>
          <w:sz w:val="20"/>
          <w:szCs w:val="20"/>
        </w:rPr>
        <w:t xml:space="preserve"> </w:t>
      </w:r>
      <w:r w:rsidRPr="00125AD1">
        <w:rPr>
          <w:rFonts w:ascii="Times" w:hAnsi="Times" w:cs="Times"/>
          <w:bCs/>
          <w:color w:val="000040"/>
          <w:sz w:val="20"/>
          <w:szCs w:val="20"/>
        </w:rPr>
        <w:t xml:space="preserve">Community Mental </w:t>
      </w:r>
    </w:p>
    <w:p w14:paraId="0FBAF4BA" w14:textId="6C26CFC9" w:rsidR="004B2C80" w:rsidRPr="004B2C80" w:rsidRDefault="004B2C80" w:rsidP="004B2C80">
      <w:pPr>
        <w:spacing w:line="343" w:lineRule="exact"/>
        <w:ind w:left="-117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bCs/>
          <w:color w:val="000040"/>
          <w:sz w:val="20"/>
          <w:szCs w:val="20"/>
        </w:rPr>
        <w:t xml:space="preserve">      </w:t>
      </w:r>
      <w:proofErr w:type="gramStart"/>
      <w:r w:rsidRPr="00125AD1">
        <w:rPr>
          <w:rFonts w:ascii="Times" w:hAnsi="Times" w:cs="Times"/>
          <w:bCs/>
          <w:color w:val="000040"/>
          <w:sz w:val="20"/>
          <w:szCs w:val="20"/>
        </w:rPr>
        <w:t>Health Journal, 52(4).</w:t>
      </w:r>
      <w:proofErr w:type="gramEnd"/>
      <w:r w:rsidRPr="00125AD1">
        <w:rPr>
          <w:rFonts w:ascii="Times" w:hAnsi="Times" w:cs="Times"/>
          <w:bCs/>
          <w:color w:val="000040"/>
          <w:sz w:val="20"/>
          <w:szCs w:val="20"/>
        </w:rPr>
        <w:t xml:space="preserve"> </w:t>
      </w:r>
      <w:proofErr w:type="gramStart"/>
      <w:r w:rsidRPr="00125AD1">
        <w:rPr>
          <w:rFonts w:ascii="Times" w:hAnsi="Times" w:cs="Times"/>
          <w:color w:val="000040"/>
          <w:sz w:val="20"/>
          <w:szCs w:val="20"/>
        </w:rPr>
        <w:t>DOI 10.1007/s10597-016-0028-0</w:t>
      </w:r>
      <w:r w:rsidRPr="00125AD1">
        <w:rPr>
          <w:rFonts w:ascii="Times" w:hAnsi="Times" w:cs="Times"/>
          <w:sz w:val="20"/>
          <w:szCs w:val="20"/>
        </w:rPr>
        <w:t xml:space="preserve"> </w:t>
      </w:r>
      <w:r w:rsidRPr="00125AD1">
        <w:rPr>
          <w:rFonts w:ascii="Georgia" w:hAnsi="Georgia" w:cs="Georgia"/>
          <w:color w:val="262626"/>
          <w:sz w:val="20"/>
          <w:szCs w:val="20"/>
        </w:rPr>
        <w:t>6.</w:t>
      </w:r>
      <w:proofErr w:type="gramEnd"/>
      <w:r w:rsidRPr="00125AD1">
        <w:rPr>
          <w:rFonts w:ascii="Georgia" w:hAnsi="Georgia" w:cs="Georgia"/>
          <w:color w:val="262626"/>
          <w:sz w:val="20"/>
          <w:szCs w:val="20"/>
        </w:rPr>
        <w:t xml:space="preserve"> </w:t>
      </w:r>
    </w:p>
    <w:p w14:paraId="27FE4EDA" w14:textId="77777777" w:rsidR="004B2C80" w:rsidRDefault="004B2C80" w:rsidP="004B2C80">
      <w:pPr>
        <w:spacing w:line="343" w:lineRule="exact"/>
        <w:ind w:left="-1170"/>
        <w:rPr>
          <w:rFonts w:ascii="Georgia" w:hAnsi="Georgia" w:cs="Georgia"/>
          <w:color w:val="262626"/>
          <w:sz w:val="20"/>
          <w:szCs w:val="20"/>
        </w:rPr>
      </w:pPr>
      <w:r>
        <w:rPr>
          <w:rFonts w:ascii="Georgia" w:hAnsi="Georgia" w:cs="Georgia"/>
          <w:color w:val="262626"/>
          <w:sz w:val="20"/>
          <w:szCs w:val="20"/>
        </w:rPr>
        <w:lastRenderedPageBreak/>
        <w:t xml:space="preserve">6. </w:t>
      </w:r>
      <w:r w:rsidRPr="00125AD1">
        <w:rPr>
          <w:rFonts w:ascii="Times" w:hAnsi="Times" w:cs="Times"/>
          <w:b/>
          <w:color w:val="262626"/>
          <w:sz w:val="20"/>
          <w:szCs w:val="20"/>
        </w:rPr>
        <w:t>Al-Natour,</w:t>
      </w:r>
      <w:r w:rsidRPr="00125AD1">
        <w:rPr>
          <w:rFonts w:ascii="Times" w:hAnsi="Times" w:cs="Times"/>
          <w:color w:val="262626"/>
          <w:sz w:val="20"/>
          <w:szCs w:val="20"/>
        </w:rPr>
        <w:t xml:space="preserve"> A., Al </w:t>
      </w:r>
      <w:proofErr w:type="spellStart"/>
      <w:r w:rsidRPr="00125AD1">
        <w:rPr>
          <w:rFonts w:ascii="Times" w:hAnsi="Times" w:cs="Times"/>
          <w:color w:val="262626"/>
          <w:sz w:val="20"/>
          <w:szCs w:val="20"/>
        </w:rPr>
        <w:t>Momani</w:t>
      </w:r>
      <w:proofErr w:type="spellEnd"/>
      <w:r w:rsidRPr="00125AD1">
        <w:rPr>
          <w:rFonts w:ascii="Times" w:hAnsi="Times" w:cs="Times"/>
          <w:color w:val="262626"/>
          <w:sz w:val="20"/>
          <w:szCs w:val="20"/>
        </w:rPr>
        <w:t xml:space="preserve">, S.M. &amp; </w:t>
      </w:r>
      <w:proofErr w:type="spellStart"/>
      <w:r w:rsidRPr="00125AD1">
        <w:rPr>
          <w:rFonts w:ascii="Times" w:hAnsi="Times" w:cs="Times"/>
          <w:color w:val="262626"/>
          <w:sz w:val="20"/>
          <w:szCs w:val="20"/>
        </w:rPr>
        <w:t>Qandil</w:t>
      </w:r>
      <w:proofErr w:type="spellEnd"/>
      <w:r w:rsidRPr="00125AD1">
        <w:rPr>
          <w:rFonts w:ascii="Times" w:hAnsi="Times" w:cs="Times"/>
          <w:color w:val="262626"/>
          <w:sz w:val="20"/>
          <w:szCs w:val="20"/>
        </w:rPr>
        <w:t xml:space="preserve">, A.M.A. J. (2017). </w:t>
      </w:r>
      <w:r w:rsidRPr="00125AD1">
        <w:rPr>
          <w:rFonts w:ascii="Georgia" w:hAnsi="Georgia" w:cs="Georgia"/>
          <w:color w:val="262626"/>
          <w:sz w:val="20"/>
          <w:szCs w:val="20"/>
        </w:rPr>
        <w:t xml:space="preserve">The Relationship Between Spirituality and Quality </w:t>
      </w:r>
    </w:p>
    <w:p w14:paraId="077F1960" w14:textId="77777777" w:rsidR="004B2C80" w:rsidRDefault="004B2C80" w:rsidP="004B2C80">
      <w:pPr>
        <w:spacing w:line="343" w:lineRule="exact"/>
        <w:ind w:left="-1170"/>
        <w:rPr>
          <w:rFonts w:ascii="Times" w:hAnsi="Times" w:cs="Times"/>
          <w:color w:val="262626"/>
          <w:sz w:val="20"/>
          <w:szCs w:val="20"/>
        </w:rPr>
      </w:pPr>
      <w:r>
        <w:rPr>
          <w:rFonts w:ascii="Georgia" w:hAnsi="Georgia" w:cs="Georgia"/>
          <w:color w:val="262626"/>
          <w:sz w:val="20"/>
          <w:szCs w:val="20"/>
        </w:rPr>
        <w:t xml:space="preserve">     </w:t>
      </w:r>
      <w:proofErr w:type="gramStart"/>
      <w:r w:rsidRPr="00125AD1">
        <w:rPr>
          <w:rFonts w:ascii="Georgia" w:hAnsi="Georgia" w:cs="Georgia"/>
          <w:color w:val="262626"/>
          <w:sz w:val="20"/>
          <w:szCs w:val="20"/>
        </w:rPr>
        <w:t>of</w:t>
      </w:r>
      <w:proofErr w:type="gramEnd"/>
      <w:r w:rsidRPr="00125AD1">
        <w:rPr>
          <w:rFonts w:ascii="Georgia" w:hAnsi="Georgia" w:cs="Georgia"/>
          <w:color w:val="262626"/>
          <w:sz w:val="20"/>
          <w:szCs w:val="20"/>
        </w:rPr>
        <w:t xml:space="preserve"> Life of Jordanian Women Diagnosed with Breast Cancer. (2017)</w:t>
      </w:r>
      <w:proofErr w:type="gramStart"/>
      <w:r w:rsidRPr="00125AD1">
        <w:rPr>
          <w:rFonts w:ascii="Georgia" w:hAnsi="Georgia" w:cs="Georgia"/>
          <w:color w:val="262626"/>
          <w:sz w:val="20"/>
          <w:szCs w:val="20"/>
        </w:rPr>
        <w:t xml:space="preserve">. </w:t>
      </w:r>
      <w:r w:rsidRPr="00125AD1">
        <w:rPr>
          <w:rFonts w:ascii="Times" w:hAnsi="Times" w:cs="Times"/>
          <w:color w:val="262626"/>
          <w:sz w:val="20"/>
          <w:szCs w:val="20"/>
        </w:rPr>
        <w:t xml:space="preserve"> </w:t>
      </w:r>
      <w:proofErr w:type="spellStart"/>
      <w:r w:rsidRPr="00125AD1">
        <w:rPr>
          <w:rFonts w:ascii="Times" w:hAnsi="Times" w:cs="Times"/>
          <w:color w:val="262626"/>
          <w:sz w:val="20"/>
          <w:szCs w:val="20"/>
        </w:rPr>
        <w:t>Relig</w:t>
      </w:r>
      <w:proofErr w:type="spellEnd"/>
      <w:r w:rsidRPr="00125AD1">
        <w:rPr>
          <w:rFonts w:ascii="Times" w:hAnsi="Times" w:cs="Times"/>
          <w:color w:val="262626"/>
          <w:sz w:val="20"/>
          <w:szCs w:val="20"/>
        </w:rPr>
        <w:t xml:space="preserve"> Health, 1-13.</w:t>
      </w:r>
      <w:proofErr w:type="gramEnd"/>
      <w:r w:rsidRPr="00125AD1">
        <w:rPr>
          <w:rFonts w:ascii="Times" w:hAnsi="Times" w:cs="Times"/>
          <w:color w:val="262626"/>
          <w:sz w:val="20"/>
          <w:szCs w:val="20"/>
        </w:rPr>
        <w:t xml:space="preserve"> </w:t>
      </w:r>
      <w:proofErr w:type="gramStart"/>
      <w:r w:rsidRPr="00125AD1">
        <w:rPr>
          <w:rFonts w:ascii="Times" w:hAnsi="Times" w:cs="Times"/>
          <w:color w:val="262626"/>
          <w:sz w:val="20"/>
          <w:szCs w:val="20"/>
        </w:rPr>
        <w:t>doi:10.1007</w:t>
      </w:r>
      <w:proofErr w:type="gramEnd"/>
      <w:r w:rsidRPr="00125AD1">
        <w:rPr>
          <w:rFonts w:ascii="Times" w:hAnsi="Times" w:cs="Times"/>
          <w:color w:val="262626"/>
          <w:sz w:val="20"/>
          <w:szCs w:val="20"/>
        </w:rPr>
        <w:t>/s10943-</w:t>
      </w:r>
      <w:r>
        <w:rPr>
          <w:rFonts w:ascii="Times" w:hAnsi="Times" w:cs="Times"/>
          <w:color w:val="262626"/>
          <w:sz w:val="20"/>
          <w:szCs w:val="20"/>
        </w:rPr>
        <w:t xml:space="preserve">  </w:t>
      </w:r>
    </w:p>
    <w:p w14:paraId="483B1EAD" w14:textId="77777777" w:rsidR="004B2C80" w:rsidRDefault="004B2C80" w:rsidP="004B2C80">
      <w:pPr>
        <w:spacing w:line="343" w:lineRule="exact"/>
        <w:ind w:left="-117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color w:val="262626"/>
          <w:sz w:val="20"/>
          <w:szCs w:val="20"/>
        </w:rPr>
        <w:t xml:space="preserve">     </w:t>
      </w:r>
      <w:r w:rsidRPr="00125AD1">
        <w:rPr>
          <w:rFonts w:ascii="Times" w:hAnsi="Times" w:cs="Times"/>
          <w:color w:val="262626"/>
          <w:sz w:val="20"/>
          <w:szCs w:val="20"/>
        </w:rPr>
        <w:t>017-0370-8</w:t>
      </w:r>
      <w:r w:rsidRPr="00125AD1">
        <w:rPr>
          <w:rFonts w:ascii="Times" w:hAnsi="Times" w:cs="Times"/>
          <w:sz w:val="20"/>
          <w:szCs w:val="20"/>
        </w:rPr>
        <w:t xml:space="preserve">                                                             </w:t>
      </w:r>
      <w:r>
        <w:rPr>
          <w:rFonts w:ascii="Times" w:hAnsi="Times" w:cs="Times"/>
          <w:sz w:val="20"/>
          <w:szCs w:val="20"/>
        </w:rPr>
        <w:t xml:space="preserve">                </w:t>
      </w:r>
      <w:r w:rsidRPr="00125AD1">
        <w:rPr>
          <w:rFonts w:ascii="Times" w:hAnsi="Times" w:cs="Times"/>
          <w:sz w:val="20"/>
          <w:szCs w:val="20"/>
        </w:rPr>
        <w:t xml:space="preserve">    </w:t>
      </w:r>
    </w:p>
    <w:p w14:paraId="74F88737" w14:textId="77777777" w:rsidR="004B2C80" w:rsidRDefault="004B2C80" w:rsidP="004B2C80">
      <w:pPr>
        <w:spacing w:line="343" w:lineRule="exact"/>
        <w:ind w:left="-1170"/>
        <w:rPr>
          <w:rFonts w:ascii="Times" w:hAnsi="Times" w:cs="Times"/>
          <w:color w:val="191919"/>
          <w:sz w:val="20"/>
          <w:szCs w:val="20"/>
        </w:rPr>
      </w:pPr>
      <w:r w:rsidRPr="00125AD1">
        <w:rPr>
          <w:rFonts w:ascii="Times" w:hAnsi="Times" w:cs="Times"/>
          <w:sz w:val="20"/>
          <w:szCs w:val="20"/>
        </w:rPr>
        <w:t xml:space="preserve"> </w:t>
      </w:r>
      <w:r w:rsidRPr="00125AD1">
        <w:rPr>
          <w:rFonts w:ascii="Times" w:hAnsi="Times" w:cs="Times"/>
          <w:color w:val="191919"/>
          <w:sz w:val="20"/>
          <w:szCs w:val="20"/>
        </w:rPr>
        <w:t xml:space="preserve">7. </w:t>
      </w:r>
      <w:proofErr w:type="spellStart"/>
      <w:r w:rsidRPr="00125AD1">
        <w:rPr>
          <w:rFonts w:ascii="Times" w:hAnsi="Times" w:cs="Times"/>
          <w:color w:val="191919"/>
          <w:sz w:val="20"/>
          <w:szCs w:val="20"/>
        </w:rPr>
        <w:t>Alzoubi</w:t>
      </w:r>
      <w:proofErr w:type="spellEnd"/>
      <w:r w:rsidRPr="00125AD1">
        <w:rPr>
          <w:rFonts w:ascii="Times" w:hAnsi="Times" w:cs="Times"/>
          <w:color w:val="191919"/>
          <w:sz w:val="20"/>
          <w:szCs w:val="20"/>
        </w:rPr>
        <w:t xml:space="preserve">, F. A., Ali, R. A., </w:t>
      </w:r>
      <w:proofErr w:type="spellStart"/>
      <w:r w:rsidRPr="00125AD1">
        <w:rPr>
          <w:rFonts w:ascii="Times" w:hAnsi="Times" w:cs="Times"/>
          <w:color w:val="191919"/>
          <w:sz w:val="20"/>
          <w:szCs w:val="20"/>
        </w:rPr>
        <w:t>Flah</w:t>
      </w:r>
      <w:proofErr w:type="spellEnd"/>
      <w:r w:rsidRPr="00125AD1">
        <w:rPr>
          <w:rFonts w:ascii="Times" w:hAnsi="Times" w:cs="Times"/>
          <w:color w:val="191919"/>
          <w:sz w:val="20"/>
          <w:szCs w:val="20"/>
        </w:rPr>
        <w:t xml:space="preserve">, I. H., </w:t>
      </w:r>
      <w:r w:rsidRPr="00125AD1">
        <w:rPr>
          <w:rFonts w:ascii="Times" w:hAnsi="Times" w:cs="Times"/>
          <w:b/>
          <w:color w:val="191919"/>
          <w:sz w:val="20"/>
          <w:szCs w:val="20"/>
        </w:rPr>
        <w:t xml:space="preserve">&amp; </w:t>
      </w:r>
      <w:proofErr w:type="spellStart"/>
      <w:r w:rsidRPr="00125AD1">
        <w:rPr>
          <w:rFonts w:ascii="Times" w:hAnsi="Times" w:cs="Times"/>
          <w:b/>
          <w:color w:val="191919"/>
          <w:sz w:val="20"/>
          <w:szCs w:val="20"/>
        </w:rPr>
        <w:t>Alnatour</w:t>
      </w:r>
      <w:proofErr w:type="spellEnd"/>
      <w:r w:rsidRPr="00125AD1">
        <w:rPr>
          <w:rFonts w:ascii="Times" w:hAnsi="Times" w:cs="Times"/>
          <w:b/>
          <w:color w:val="191919"/>
          <w:sz w:val="20"/>
          <w:szCs w:val="20"/>
        </w:rPr>
        <w:t>, A.</w:t>
      </w:r>
      <w:r w:rsidRPr="00125AD1">
        <w:rPr>
          <w:rFonts w:ascii="Times" w:hAnsi="Times" w:cs="Times"/>
          <w:color w:val="191919"/>
          <w:sz w:val="20"/>
          <w:szCs w:val="20"/>
        </w:rPr>
        <w:t xml:space="preserve"> (2017). Mothers’ knowledge &amp; perception about child sexual </w:t>
      </w:r>
      <w:r>
        <w:rPr>
          <w:rFonts w:ascii="Times" w:hAnsi="Times" w:cs="Times"/>
          <w:color w:val="191919"/>
          <w:sz w:val="20"/>
          <w:szCs w:val="20"/>
        </w:rPr>
        <w:t xml:space="preserve"> </w:t>
      </w:r>
    </w:p>
    <w:p w14:paraId="2BBB3533" w14:textId="1F4C6746" w:rsidR="004B2C80" w:rsidRDefault="004B2C80" w:rsidP="004B2C80">
      <w:pPr>
        <w:spacing w:line="343" w:lineRule="exact"/>
        <w:ind w:left="-117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color w:val="191919"/>
          <w:sz w:val="20"/>
          <w:szCs w:val="20"/>
        </w:rPr>
        <w:t xml:space="preserve">     </w:t>
      </w:r>
      <w:proofErr w:type="gramStart"/>
      <w:r w:rsidRPr="00125AD1">
        <w:rPr>
          <w:rFonts w:ascii="Times" w:hAnsi="Times" w:cs="Times"/>
          <w:color w:val="191919"/>
          <w:sz w:val="20"/>
          <w:szCs w:val="20"/>
        </w:rPr>
        <w:t>abuse</w:t>
      </w:r>
      <w:proofErr w:type="gramEnd"/>
      <w:r w:rsidRPr="00125AD1">
        <w:rPr>
          <w:rFonts w:ascii="Times" w:hAnsi="Times" w:cs="Times"/>
          <w:color w:val="191919"/>
          <w:sz w:val="20"/>
          <w:szCs w:val="20"/>
        </w:rPr>
        <w:t xml:space="preserve"> in Jordan. </w:t>
      </w:r>
      <w:proofErr w:type="gramStart"/>
      <w:r w:rsidRPr="00125AD1">
        <w:rPr>
          <w:rFonts w:ascii="Times" w:hAnsi="Times" w:cs="Times"/>
          <w:color w:val="191919"/>
          <w:sz w:val="20"/>
          <w:szCs w:val="20"/>
        </w:rPr>
        <w:t>Child Abuse &amp; Neglect.</w:t>
      </w:r>
      <w:proofErr w:type="gramEnd"/>
      <w:r>
        <w:rPr>
          <w:rFonts w:ascii="Times" w:hAnsi="Times" w:cs="Times"/>
          <w:sz w:val="20"/>
          <w:szCs w:val="20"/>
        </w:rPr>
        <w:t xml:space="preserve">                                         </w:t>
      </w:r>
    </w:p>
    <w:p w14:paraId="51229E3A" w14:textId="77777777" w:rsidR="004B2C80" w:rsidRDefault="004B2C80" w:rsidP="004B2C80">
      <w:pPr>
        <w:spacing w:line="343" w:lineRule="exact"/>
        <w:ind w:left="-1170"/>
        <w:rPr>
          <w:rFonts w:ascii="Arial" w:hAnsi="Arial" w:cs="Arial"/>
          <w:color w:val="1A1A1A"/>
          <w:sz w:val="20"/>
          <w:szCs w:val="20"/>
        </w:rPr>
      </w:pPr>
      <w:r w:rsidRPr="00125AD1">
        <w:rPr>
          <w:rFonts w:ascii="Times" w:hAnsi="Times" w:cs="Times"/>
          <w:color w:val="191919"/>
          <w:sz w:val="20"/>
          <w:szCs w:val="20"/>
        </w:rPr>
        <w:t xml:space="preserve">8. </w:t>
      </w:r>
      <w:proofErr w:type="spellStart"/>
      <w:r w:rsidRPr="00125AD1">
        <w:rPr>
          <w:rFonts w:ascii="Arial" w:hAnsi="Arial" w:cs="Arial"/>
          <w:color w:val="1A1A1A"/>
          <w:sz w:val="20"/>
          <w:szCs w:val="20"/>
        </w:rPr>
        <w:t>Alzyoud</w:t>
      </w:r>
      <w:proofErr w:type="spellEnd"/>
      <w:r w:rsidRPr="00125AD1">
        <w:rPr>
          <w:rFonts w:ascii="Arial" w:hAnsi="Arial" w:cs="Arial"/>
          <w:color w:val="1A1A1A"/>
          <w:sz w:val="20"/>
          <w:szCs w:val="20"/>
        </w:rPr>
        <w:t xml:space="preserve">, F., </w:t>
      </w:r>
      <w:proofErr w:type="spellStart"/>
      <w:r w:rsidRPr="00125AD1">
        <w:rPr>
          <w:rFonts w:ascii="Arial" w:hAnsi="Arial" w:cs="Arial"/>
          <w:color w:val="1A1A1A"/>
          <w:sz w:val="20"/>
          <w:szCs w:val="20"/>
        </w:rPr>
        <w:t>Khoshnood</w:t>
      </w:r>
      <w:proofErr w:type="spellEnd"/>
      <w:r w:rsidRPr="00125AD1">
        <w:rPr>
          <w:rFonts w:ascii="Arial" w:hAnsi="Arial" w:cs="Arial"/>
          <w:color w:val="1A1A1A"/>
          <w:sz w:val="20"/>
          <w:szCs w:val="20"/>
        </w:rPr>
        <w:t xml:space="preserve">, K., </w:t>
      </w:r>
      <w:proofErr w:type="spellStart"/>
      <w:r w:rsidRPr="00125AD1">
        <w:rPr>
          <w:rFonts w:ascii="Arial" w:hAnsi="Arial" w:cs="Arial"/>
          <w:b/>
          <w:color w:val="1A1A1A"/>
          <w:sz w:val="20"/>
          <w:szCs w:val="20"/>
        </w:rPr>
        <w:t>Alnatour</w:t>
      </w:r>
      <w:proofErr w:type="spellEnd"/>
      <w:r w:rsidRPr="00125AD1">
        <w:rPr>
          <w:rFonts w:ascii="Arial" w:hAnsi="Arial" w:cs="Arial"/>
          <w:b/>
          <w:color w:val="1A1A1A"/>
          <w:sz w:val="20"/>
          <w:szCs w:val="20"/>
        </w:rPr>
        <w:t>, A.,</w:t>
      </w:r>
      <w:r w:rsidRPr="00125AD1">
        <w:rPr>
          <w:rFonts w:ascii="Arial" w:hAnsi="Arial" w:cs="Arial"/>
          <w:color w:val="1A1A1A"/>
          <w:sz w:val="20"/>
          <w:szCs w:val="20"/>
        </w:rPr>
        <w:t xml:space="preserve"> &amp; </w:t>
      </w:r>
      <w:proofErr w:type="spellStart"/>
      <w:r w:rsidRPr="00125AD1">
        <w:rPr>
          <w:rFonts w:ascii="Arial" w:hAnsi="Arial" w:cs="Arial"/>
          <w:color w:val="1A1A1A"/>
          <w:sz w:val="20"/>
          <w:szCs w:val="20"/>
        </w:rPr>
        <w:t>Owis</w:t>
      </w:r>
      <w:proofErr w:type="spellEnd"/>
      <w:r w:rsidRPr="00125AD1">
        <w:rPr>
          <w:rFonts w:ascii="Arial" w:hAnsi="Arial" w:cs="Arial"/>
          <w:color w:val="1A1A1A"/>
          <w:sz w:val="20"/>
          <w:szCs w:val="20"/>
        </w:rPr>
        <w:t xml:space="preserve">, A. (2017). Exposure to Verbal Abuse and Neglect during </w:t>
      </w:r>
    </w:p>
    <w:p w14:paraId="48CA038B" w14:textId="77777777" w:rsidR="004B2C80" w:rsidRDefault="004B2C80" w:rsidP="004B2C80">
      <w:pPr>
        <w:spacing w:line="343" w:lineRule="exact"/>
        <w:ind w:left="-1170"/>
        <w:rPr>
          <w:rFonts w:ascii="Atime" w:hAnsi="Atime" w:cs="Gill Sans MT"/>
          <w:sz w:val="20"/>
          <w:szCs w:val="20"/>
        </w:rPr>
      </w:pPr>
      <w:r>
        <w:rPr>
          <w:rFonts w:ascii="Arial" w:hAnsi="Arial" w:cs="Arial"/>
          <w:color w:val="1A1A1A"/>
          <w:sz w:val="20"/>
          <w:szCs w:val="20"/>
        </w:rPr>
        <w:t xml:space="preserve">    </w:t>
      </w:r>
      <w:proofErr w:type="gramStart"/>
      <w:r w:rsidRPr="00125AD1">
        <w:rPr>
          <w:rFonts w:ascii="Arial" w:hAnsi="Arial" w:cs="Arial"/>
          <w:color w:val="1A1A1A"/>
          <w:sz w:val="20"/>
          <w:szCs w:val="20"/>
        </w:rPr>
        <w:t>Childbirth among Jordanian Women.</w:t>
      </w:r>
      <w:proofErr w:type="gramEnd"/>
      <w:r w:rsidRPr="00125AD1">
        <w:rPr>
          <w:rFonts w:ascii="Arial" w:hAnsi="Arial" w:cs="Arial"/>
          <w:color w:val="1A1A1A"/>
          <w:sz w:val="20"/>
          <w:szCs w:val="20"/>
        </w:rPr>
        <w:t xml:space="preserve"> </w:t>
      </w:r>
      <w:proofErr w:type="gramStart"/>
      <w:r w:rsidRPr="00125AD1">
        <w:rPr>
          <w:rFonts w:ascii="Arial" w:hAnsi="Arial" w:cs="Arial"/>
          <w:i/>
          <w:iCs/>
          <w:color w:val="1A1A1A"/>
          <w:sz w:val="20"/>
          <w:szCs w:val="20"/>
        </w:rPr>
        <w:t>Midwifery</w:t>
      </w:r>
      <w:r w:rsidRPr="00125AD1">
        <w:rPr>
          <w:rFonts w:ascii="Arial" w:hAnsi="Arial" w:cs="Arial"/>
          <w:color w:val="1A1A1A"/>
          <w:sz w:val="20"/>
          <w:szCs w:val="20"/>
        </w:rPr>
        <w:t>, 58, 71-7</w:t>
      </w:r>
      <w:r w:rsidRPr="004B2C80">
        <w:rPr>
          <w:rFonts w:ascii="Arial" w:hAnsi="Arial" w:cs="Arial"/>
          <w:color w:val="1A1A1A"/>
          <w:sz w:val="20"/>
          <w:szCs w:val="20"/>
        </w:rPr>
        <w:t>6.</w:t>
      </w:r>
      <w:proofErr w:type="gramEnd"/>
      <w:r w:rsidRPr="004B2C80">
        <w:rPr>
          <w:rFonts w:ascii="Arial" w:hAnsi="Arial" w:cs="Arial"/>
          <w:color w:val="1A1A1A"/>
          <w:sz w:val="20"/>
          <w:szCs w:val="20"/>
        </w:rPr>
        <w:t xml:space="preserve"> </w:t>
      </w:r>
      <w:hyperlink r:id="rId8" w:history="1">
        <w:r w:rsidRPr="004B2C80">
          <w:rPr>
            <w:rFonts w:ascii="Arial" w:hAnsi="Arial" w:cs="Arial"/>
            <w:color w:val="005F87"/>
            <w:sz w:val="20"/>
            <w:szCs w:val="20"/>
          </w:rPr>
          <w:t>https://doi.org/10.1016/j.midw.2017.12.008</w:t>
        </w:r>
      </w:hyperlink>
      <w:proofErr w:type="gramStart"/>
      <w:r w:rsidRPr="004B2C80">
        <w:rPr>
          <w:rFonts w:ascii="Times" w:hAnsi="Times" w:cs="Times"/>
          <w:sz w:val="20"/>
          <w:szCs w:val="20"/>
        </w:rPr>
        <w:t xml:space="preserve">                 </w:t>
      </w:r>
      <w:r w:rsidRPr="004B2C80">
        <w:rPr>
          <w:rFonts w:ascii="Atime" w:hAnsi="Atime" w:cs="Gill Sans MT"/>
          <w:sz w:val="20"/>
          <w:szCs w:val="20"/>
        </w:rPr>
        <w:t>9</w:t>
      </w:r>
      <w:proofErr w:type="gramEnd"/>
      <w:r w:rsidRPr="004B2C80">
        <w:rPr>
          <w:rFonts w:ascii="Atime" w:hAnsi="Atime" w:cs="Gill Sans MT"/>
          <w:sz w:val="20"/>
          <w:szCs w:val="20"/>
        </w:rPr>
        <w:t>.</w:t>
      </w:r>
      <w:r>
        <w:rPr>
          <w:rFonts w:ascii="Atime" w:hAnsi="Atime" w:cs="Gill Sans MT"/>
          <w:sz w:val="20"/>
          <w:szCs w:val="20"/>
        </w:rPr>
        <w:t xml:space="preserve"> </w:t>
      </w:r>
      <w:r w:rsidRPr="004B2C80">
        <w:rPr>
          <w:rFonts w:ascii="Gill Sans MT" w:hAnsi="Gill Sans MT" w:cs="Gill Sans MT"/>
          <w:sz w:val="20"/>
          <w:szCs w:val="20"/>
        </w:rPr>
        <w:t xml:space="preserve">Ali. R.A., </w:t>
      </w:r>
      <w:proofErr w:type="spellStart"/>
      <w:r w:rsidRPr="004B2C80">
        <w:rPr>
          <w:rFonts w:ascii="Gill Sans MT" w:hAnsi="Gill Sans MT" w:cs="Gill Sans MT"/>
          <w:b/>
          <w:sz w:val="20"/>
          <w:szCs w:val="20"/>
        </w:rPr>
        <w:t>Alnatour</w:t>
      </w:r>
      <w:proofErr w:type="spellEnd"/>
      <w:r w:rsidRPr="004B2C80">
        <w:rPr>
          <w:rFonts w:ascii="Gill Sans MT" w:hAnsi="Gill Sans MT" w:cs="Gill Sans MT"/>
          <w:sz w:val="20"/>
          <w:szCs w:val="20"/>
        </w:rPr>
        <w:t xml:space="preserve">. A., </w:t>
      </w:r>
      <w:proofErr w:type="spellStart"/>
      <w:r w:rsidRPr="004B2C80">
        <w:rPr>
          <w:rFonts w:ascii="Gill Sans MT" w:hAnsi="Gill Sans MT" w:cs="Gill Sans MT"/>
          <w:sz w:val="20"/>
          <w:szCs w:val="20"/>
        </w:rPr>
        <w:t>Alnuaimi</w:t>
      </w:r>
      <w:proofErr w:type="spellEnd"/>
      <w:r w:rsidRPr="004B2C80">
        <w:rPr>
          <w:rFonts w:ascii="Gill Sans MT" w:hAnsi="Gill Sans MT" w:cs="Gill Sans MT"/>
          <w:sz w:val="20"/>
          <w:szCs w:val="20"/>
        </w:rPr>
        <w:t xml:space="preserve">. </w:t>
      </w:r>
      <w:proofErr w:type="gramStart"/>
      <w:r w:rsidRPr="004B2C80">
        <w:rPr>
          <w:rFonts w:ascii="Gill Sans MT" w:hAnsi="Gill Sans MT" w:cs="Gill Sans MT"/>
          <w:sz w:val="20"/>
          <w:szCs w:val="20"/>
        </w:rPr>
        <w:t>K .</w:t>
      </w:r>
      <w:proofErr w:type="gramEnd"/>
      <w:r w:rsidRPr="004B2C80">
        <w:rPr>
          <w:rFonts w:ascii="Gill Sans MT" w:hAnsi="Gill Sans MT" w:cs="Gill Sans MT"/>
          <w:sz w:val="20"/>
          <w:szCs w:val="20"/>
        </w:rPr>
        <w:t xml:space="preserve">, </w:t>
      </w:r>
      <w:proofErr w:type="spellStart"/>
      <w:r w:rsidRPr="004B2C80">
        <w:rPr>
          <w:rFonts w:ascii="Gill Sans MT" w:hAnsi="Gill Sans MT" w:cs="Gill Sans MT"/>
          <w:sz w:val="20"/>
          <w:szCs w:val="20"/>
        </w:rPr>
        <w:t>Alzoubi</w:t>
      </w:r>
      <w:proofErr w:type="spellEnd"/>
      <w:r w:rsidRPr="004B2C80">
        <w:rPr>
          <w:rFonts w:ascii="Gill Sans MT" w:hAnsi="Gill Sans MT" w:cs="Gill Sans MT"/>
          <w:sz w:val="20"/>
          <w:szCs w:val="20"/>
        </w:rPr>
        <w:t xml:space="preserve">. F., </w:t>
      </w:r>
      <w:proofErr w:type="spellStart"/>
      <w:r w:rsidRPr="004B2C80">
        <w:rPr>
          <w:rFonts w:ascii="Gill Sans MT" w:hAnsi="Gill Sans MT" w:cs="Gill Sans MT"/>
          <w:sz w:val="20"/>
          <w:szCs w:val="20"/>
        </w:rPr>
        <w:t>Almomani</w:t>
      </w:r>
      <w:proofErr w:type="spellEnd"/>
      <w:r w:rsidRPr="004B2C80">
        <w:rPr>
          <w:rFonts w:ascii="Gill Sans MT" w:hAnsi="Gill Sans MT" w:cs="Gill Sans MT"/>
          <w:sz w:val="20"/>
          <w:szCs w:val="20"/>
        </w:rPr>
        <w:t xml:space="preserve">. M., &amp; Othman. A. (2018). </w:t>
      </w:r>
      <w:r w:rsidRPr="004B2C80">
        <w:rPr>
          <w:rFonts w:ascii="Atime" w:hAnsi="Atime" w:cs="Gill Sans MT"/>
          <w:sz w:val="20"/>
          <w:szCs w:val="20"/>
        </w:rPr>
        <w:t xml:space="preserve">Effects of interactive teaching </w:t>
      </w:r>
    </w:p>
    <w:p w14:paraId="62C9800D" w14:textId="77777777" w:rsidR="004B2C80" w:rsidRDefault="004B2C80" w:rsidP="004B2C80">
      <w:pPr>
        <w:spacing w:line="343" w:lineRule="exact"/>
        <w:ind w:left="-1170"/>
        <w:rPr>
          <w:rFonts w:ascii="Times" w:hAnsi="Times" w:cs="Times"/>
          <w:sz w:val="20"/>
          <w:szCs w:val="20"/>
        </w:rPr>
      </w:pPr>
      <w:r>
        <w:rPr>
          <w:rFonts w:ascii="Atime" w:hAnsi="Atime" w:cs="Gill Sans MT"/>
          <w:sz w:val="20"/>
          <w:szCs w:val="20"/>
        </w:rPr>
        <w:t xml:space="preserve">     </w:t>
      </w:r>
      <w:proofErr w:type="gramStart"/>
      <w:r w:rsidRPr="004B2C80">
        <w:rPr>
          <w:rFonts w:ascii="Atime" w:hAnsi="Atime" w:cs="Gill Sans MT"/>
          <w:sz w:val="20"/>
          <w:szCs w:val="20"/>
        </w:rPr>
        <w:t>on</w:t>
      </w:r>
      <w:proofErr w:type="gramEnd"/>
      <w:r w:rsidRPr="004B2C80">
        <w:rPr>
          <w:rFonts w:ascii="Atime" w:hAnsi="Atime" w:cs="Gill Sans MT"/>
          <w:sz w:val="20"/>
          <w:szCs w:val="20"/>
        </w:rPr>
        <w:t xml:space="preserve"> university</w:t>
      </w:r>
      <w:r w:rsidRPr="004B2C80">
        <w:rPr>
          <w:rFonts w:ascii="Atime" w:hAnsi="Atime" w:cs="Times"/>
          <w:sz w:val="20"/>
          <w:szCs w:val="20"/>
        </w:rPr>
        <w:t xml:space="preserve"> </w:t>
      </w:r>
      <w:r w:rsidRPr="004B2C80">
        <w:rPr>
          <w:rFonts w:ascii="Atime" w:hAnsi="Atime" w:cs="Gill Sans MT"/>
          <w:sz w:val="20"/>
          <w:szCs w:val="20"/>
        </w:rPr>
        <w:t xml:space="preserve">students’ knowledge and attitude toward reproductive health: a pilot study in Jordan. </w:t>
      </w:r>
      <w:r w:rsidRPr="004B2C80">
        <w:rPr>
          <w:rFonts w:ascii="Times" w:hAnsi="Times" w:cs="Times"/>
          <w:sz w:val="20"/>
          <w:szCs w:val="20"/>
        </w:rPr>
        <w:t xml:space="preserve">Journal of </w:t>
      </w:r>
    </w:p>
    <w:p w14:paraId="72599129" w14:textId="77777777" w:rsidR="004B2C80" w:rsidRDefault="004B2C80" w:rsidP="004B2C80">
      <w:pPr>
        <w:spacing w:line="343" w:lineRule="exact"/>
        <w:ind w:left="-117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    </w:t>
      </w:r>
      <w:r w:rsidRPr="004B2C80">
        <w:rPr>
          <w:rFonts w:ascii="Times" w:hAnsi="Times" w:cs="Times"/>
          <w:sz w:val="20"/>
          <w:szCs w:val="20"/>
        </w:rPr>
        <w:t>Multidisciplinary Healthcare.</w:t>
      </w:r>
      <w:r w:rsidRPr="004B2C80">
        <w:rPr>
          <w:rFonts w:ascii="Gill Sans MT" w:hAnsi="Gill Sans MT" w:cs="Gill Sans MT"/>
          <w:sz w:val="20"/>
          <w:szCs w:val="20"/>
        </w:rPr>
        <w:t xml:space="preserve"> </w:t>
      </w:r>
      <w:r w:rsidRPr="004B2C80">
        <w:rPr>
          <w:rFonts w:ascii="Times" w:hAnsi="Times" w:cs="Gill Sans MT"/>
          <w:sz w:val="20"/>
          <w:szCs w:val="20"/>
        </w:rPr>
        <w:t xml:space="preserve">211–221. </w:t>
      </w:r>
      <w:r w:rsidRPr="004B2C80">
        <w:rPr>
          <w:rFonts w:ascii="Times" w:hAnsi="Times" w:cs="Gill Sans MT"/>
          <w:b/>
          <w:bCs/>
          <w:color w:val="6D6F72"/>
          <w:sz w:val="20"/>
          <w:szCs w:val="20"/>
        </w:rPr>
        <w:t>http://dx.doi.org/10.2147/JMDH.S160135</w:t>
      </w:r>
      <w:r w:rsidRPr="004B2C80">
        <w:rPr>
          <w:rFonts w:ascii="Times" w:hAnsi="Times" w:cs="Times"/>
          <w:sz w:val="20"/>
          <w:szCs w:val="20"/>
        </w:rPr>
        <w:t xml:space="preserve">                           </w:t>
      </w:r>
    </w:p>
    <w:p w14:paraId="5C34053F" w14:textId="77777777" w:rsidR="004B2C80" w:rsidRDefault="004B2C80" w:rsidP="004B2C80">
      <w:pPr>
        <w:spacing w:line="343" w:lineRule="exact"/>
        <w:ind w:left="-1170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proofErr w:type="gramStart"/>
      <w:r w:rsidRPr="004B2C80">
        <w:rPr>
          <w:rFonts w:ascii="Times New Roman" w:hAnsi="Times New Roman" w:cs="Times New Roman"/>
          <w:sz w:val="20"/>
          <w:szCs w:val="20"/>
        </w:rPr>
        <w:t xml:space="preserve">10. </w:t>
      </w:r>
      <w:r w:rsidRPr="004B2C80">
        <w:rPr>
          <w:rFonts w:ascii="Times" w:hAnsi="Times" w:cs="Times"/>
          <w:b/>
          <w:color w:val="262626"/>
          <w:sz w:val="20"/>
          <w:szCs w:val="20"/>
        </w:rPr>
        <w:t>Al-Natour</w:t>
      </w:r>
      <w:proofErr w:type="gramEnd"/>
      <w:r w:rsidRPr="004B2C80">
        <w:rPr>
          <w:rFonts w:ascii="Times" w:hAnsi="Times" w:cs="Times"/>
          <w:b/>
          <w:color w:val="262626"/>
          <w:sz w:val="20"/>
          <w:szCs w:val="20"/>
        </w:rPr>
        <w:t>, A</w:t>
      </w:r>
      <w:r w:rsidRPr="004B2C80">
        <w:rPr>
          <w:rFonts w:ascii="Times" w:hAnsi="Times" w:cs="Times"/>
          <w:color w:val="262626"/>
          <w:sz w:val="20"/>
          <w:szCs w:val="20"/>
        </w:rPr>
        <w:t xml:space="preserve">., </w:t>
      </w:r>
      <w:r w:rsidRPr="004B2C8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Al-</w:t>
      </w:r>
      <w:proofErr w:type="spellStart"/>
      <w:r w:rsidRPr="004B2C8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Ostaz</w:t>
      </w:r>
      <w:proofErr w:type="spellEnd"/>
      <w:r w:rsidRPr="004B2C8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, S. M., &amp; Morris, E. J. (2018). Marital violence during war conflict: the lived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6C651AC3" w14:textId="4B1C6558" w:rsidR="004B2C80" w:rsidRPr="004B2C80" w:rsidRDefault="004B2C80" w:rsidP="004B2C80">
      <w:pPr>
        <w:spacing w:line="343" w:lineRule="exact"/>
        <w:ind w:left="-1170"/>
        <w:rPr>
          <w:rFonts w:ascii="Arial" w:hAnsi="Arial" w:cs="Arial"/>
          <w:color w:val="1A1A1A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     </w:t>
      </w:r>
      <w:proofErr w:type="gramStart"/>
      <w:r w:rsidRPr="004B2C8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experience</w:t>
      </w:r>
      <w:proofErr w:type="gramEnd"/>
      <w:r w:rsidRPr="004B2C8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of Syrian refugee women. </w:t>
      </w:r>
      <w:r w:rsidRPr="004B2C80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Journal of transcultural nursing</w:t>
      </w:r>
      <w:r w:rsidRPr="004B2C80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, 1043659618783842.</w:t>
      </w:r>
    </w:p>
    <w:p w14:paraId="096FB5D4" w14:textId="77777777" w:rsidR="004B2C80" w:rsidRDefault="004B2C80" w:rsidP="00A41FAE">
      <w:pPr>
        <w:spacing w:line="343" w:lineRule="exact"/>
        <w:ind w:left="-1170"/>
        <w:rPr>
          <w:rFonts w:ascii="Times New Roman" w:eastAsia="Times New Roman" w:hAnsi="Times New Roman"/>
          <w:b/>
        </w:rPr>
      </w:pPr>
    </w:p>
    <w:p w14:paraId="76024B63" w14:textId="77777777" w:rsidR="00125AD1" w:rsidRPr="00573673" w:rsidRDefault="00125AD1" w:rsidP="00A41FAE">
      <w:pPr>
        <w:spacing w:line="343" w:lineRule="exact"/>
        <w:ind w:left="-1170"/>
        <w:rPr>
          <w:rFonts w:ascii="Times New Roman" w:eastAsia="Times New Roman" w:hAnsi="Times New Roman"/>
          <w:b/>
        </w:rPr>
      </w:pPr>
      <w:r w:rsidRPr="00573673">
        <w:rPr>
          <w:rFonts w:ascii="Times New Roman" w:eastAsia="Times New Roman" w:hAnsi="Times New Roman"/>
          <w:b/>
        </w:rPr>
        <w:t>Biography:</w:t>
      </w:r>
    </w:p>
    <w:p w14:paraId="51130CD9" w14:textId="77777777" w:rsidR="00125AD1" w:rsidRDefault="00125AD1" w:rsidP="00A41FAE">
      <w:pPr>
        <w:spacing w:line="343" w:lineRule="exact"/>
        <w:ind w:left="-117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3"/>
        </w:rPr>
        <w:t xml:space="preserve">Am Ahlam Al- </w:t>
      </w:r>
      <w:proofErr w:type="spellStart"/>
      <w:proofErr w:type="gramStart"/>
      <w:r>
        <w:rPr>
          <w:rFonts w:ascii="Times New Roman" w:eastAsia="Times New Roman" w:hAnsi="Times New Roman"/>
          <w:sz w:val="23"/>
        </w:rPr>
        <w:t>Natour</w:t>
      </w:r>
      <w:proofErr w:type="spellEnd"/>
      <w:r>
        <w:rPr>
          <w:rFonts w:ascii="Times New Roman" w:eastAsia="Times New Roman" w:hAnsi="Times New Roman"/>
          <w:sz w:val="23"/>
        </w:rPr>
        <w:t xml:space="preserve"> ,</w:t>
      </w:r>
      <w:proofErr w:type="gramEnd"/>
      <w:r>
        <w:rPr>
          <w:rFonts w:ascii="Times New Roman" w:eastAsia="Times New Roman" w:hAnsi="Times New Roman"/>
          <w:sz w:val="23"/>
        </w:rPr>
        <w:t xml:space="preserve"> Associate  Professor at / department of community and mental health at the faculty of nursing at  Jordan University of Science and technology. Graduated from PhD program at university of Cincinnati/ Ohio. My area of research and interest include: women health, health promotion, Violence against women, workplace violence, Bullying, and qualitative research.  </w:t>
      </w:r>
    </w:p>
    <w:p w14:paraId="62E0D2A5" w14:textId="77777777" w:rsidR="00125AD1" w:rsidRDefault="00125AD1" w:rsidP="00125AD1"/>
    <w:p w14:paraId="65FE00C5" w14:textId="77777777" w:rsidR="00FE127A" w:rsidRDefault="00A41FAE" w:rsidP="00125AD1">
      <w:r>
        <w:rPr>
          <w:noProof/>
        </w:rPr>
        <w:drawing>
          <wp:inline distT="0" distB="0" distL="0" distR="0" wp14:anchorId="099CB18E" wp14:editId="490F1647">
            <wp:extent cx="1025011" cy="1489509"/>
            <wp:effectExtent l="0" t="0" r="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278" cy="149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076EE" w14:textId="77777777" w:rsidR="008A1809" w:rsidRDefault="008A1809" w:rsidP="008A1809">
      <w:pPr>
        <w:spacing w:before="62"/>
        <w:ind w:right="4235"/>
      </w:pPr>
    </w:p>
    <w:p w14:paraId="618F81D8" w14:textId="77777777" w:rsidR="008A1809" w:rsidRPr="008A1809" w:rsidRDefault="008A1809" w:rsidP="008A1809">
      <w:pPr>
        <w:pStyle w:val="ListParagraph"/>
        <w:numPr>
          <w:ilvl w:val="0"/>
          <w:numId w:val="1"/>
        </w:numPr>
        <w:spacing w:before="62"/>
        <w:ind w:right="4235"/>
        <w:rPr>
          <w:rFonts w:ascii="Times New Roman" w:hAnsi="Times New Roman" w:cs="Times New Roman"/>
          <w:sz w:val="20"/>
          <w:szCs w:val="20"/>
        </w:rPr>
      </w:pPr>
      <w:r w:rsidRPr="008A1809">
        <w:rPr>
          <w:rFonts w:ascii="Times New Roman" w:hAnsi="Times New Roman" w:cs="Times New Roman"/>
          <w:sz w:val="20"/>
          <w:szCs w:val="20"/>
        </w:rPr>
        <w:t>Email:</w:t>
      </w:r>
      <w:r w:rsidRPr="008A1809">
        <w:rPr>
          <w:rFonts w:ascii="Times New Roman" w:eastAsia="Times New Roman" w:hAnsi="Times New Roman"/>
        </w:rPr>
        <w:t xml:space="preserve"> asalnatour@just.edu.jo</w:t>
      </w:r>
    </w:p>
    <w:p w14:paraId="59751F32" w14:textId="77777777" w:rsidR="008A1809" w:rsidRPr="00EB5503" w:rsidRDefault="008A1809" w:rsidP="008A1809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Pr="00AE05DB">
        <w:t xml:space="preserve">Dr. Ahlam Al- </w:t>
      </w:r>
      <w:proofErr w:type="spellStart"/>
      <w:r w:rsidRPr="00AE05DB">
        <w:t>Natour</w:t>
      </w:r>
      <w:proofErr w:type="spellEnd"/>
    </w:p>
    <w:p w14:paraId="7D3AB84C" w14:textId="77777777" w:rsidR="008A1809" w:rsidRPr="00EB5503" w:rsidRDefault="008A1809" w:rsidP="008A1809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Pr="008A1809">
        <w:rPr>
          <w:rFonts w:ascii="Times New Roman" w:eastAsia="Times New Roman" w:hAnsi="Times New Roman"/>
        </w:rPr>
        <w:t>asalnatour@just.edu.jo</w:t>
      </w:r>
    </w:p>
    <w:p w14:paraId="50BD3478" w14:textId="77777777" w:rsidR="008A1809" w:rsidRPr="008A1809" w:rsidRDefault="008A1809" w:rsidP="008A1809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Pr="008A1809">
        <w:t xml:space="preserve"> </w:t>
      </w:r>
      <w:r>
        <w:t>+962/796782597</w:t>
      </w:r>
    </w:p>
    <w:p w14:paraId="0592B8FD" w14:textId="77777777" w:rsidR="008A1809" w:rsidRPr="00EB5503" w:rsidRDefault="008A1809" w:rsidP="008A1809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Category: </w:t>
      </w:r>
      <w:r w:rsidRPr="00EB5503">
        <w:rPr>
          <w:rFonts w:ascii="Times New Roman" w:hAnsi="Times New Roman" w:cs="Times New Roman"/>
          <w:sz w:val="20"/>
          <w:szCs w:val="20"/>
        </w:rPr>
        <w:t xml:space="preserve">Oral presentation/ </w:t>
      </w:r>
    </w:p>
    <w:p w14:paraId="68CF69C5" w14:textId="77777777" w:rsidR="008A1809" w:rsidRPr="00401713" w:rsidRDefault="008A1809" w:rsidP="008A1809">
      <w:pPr>
        <w:pStyle w:val="BodyTex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>
        <w:rPr>
          <w:rFonts w:ascii="Times New Roman" w:hAnsi="Times New Roman" w:cs="Times New Roman"/>
          <w:sz w:val="20"/>
          <w:szCs w:val="20"/>
        </w:rPr>
        <w:t xml:space="preserve">Jordan Irbid </w:t>
      </w:r>
      <w:proofErr w:type="spellStart"/>
      <w:r>
        <w:rPr>
          <w:rFonts w:ascii="Times New Roman" w:hAnsi="Times New Roman" w:cs="Times New Roman"/>
          <w:sz w:val="20"/>
          <w:szCs w:val="20"/>
        </w:rPr>
        <w:t>po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box 3030</w:t>
      </w:r>
    </w:p>
    <w:p w14:paraId="78199CAE" w14:textId="77777777" w:rsidR="008A1809" w:rsidRDefault="008A1809" w:rsidP="00125AD1"/>
    <w:sectPr w:rsidR="008A1809" w:rsidSect="006E2B15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4B7D9" w14:textId="77777777" w:rsidR="004B2C80" w:rsidRDefault="004B2C80" w:rsidP="004B2C80">
      <w:r>
        <w:separator/>
      </w:r>
    </w:p>
  </w:endnote>
  <w:endnote w:type="continuationSeparator" w:id="0">
    <w:p w14:paraId="7731BDF6" w14:textId="77777777" w:rsidR="004B2C80" w:rsidRDefault="004B2C80" w:rsidP="004B2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mbusRomNo9L-Regu-Slant_167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RomNo9L-Me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RomNo9L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time">
    <w:altName w:val="Times New Roman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FE3C6" w14:textId="77777777" w:rsidR="004B2C80" w:rsidRDefault="004B2C80" w:rsidP="004B2C80">
      <w:r>
        <w:separator/>
      </w:r>
    </w:p>
  </w:footnote>
  <w:footnote w:type="continuationSeparator" w:id="0">
    <w:p w14:paraId="5444A2E0" w14:textId="77777777" w:rsidR="004B2C80" w:rsidRDefault="004B2C80" w:rsidP="004B2C8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76CD" w14:textId="42CF7DEC" w:rsidR="004B2C80" w:rsidRPr="004B2C80" w:rsidRDefault="004B2C80" w:rsidP="004B2C80">
    <w:pPr>
      <w:shd w:val="clear" w:color="auto" w:fill="FFFFFF"/>
      <w:spacing w:line="253" w:lineRule="atLeast"/>
      <w:rPr>
        <w:rFonts w:ascii="Calibri" w:hAnsi="Calibri" w:cs="Times New Roman"/>
        <w:color w:val="201F1E"/>
        <w:sz w:val="22"/>
        <w:szCs w:val="22"/>
      </w:rPr>
    </w:pPr>
    <w:r>
      <w:rPr>
        <w:rFonts w:ascii="Times New Roman" w:hAnsi="Times New Roman" w:cs="Times New Roman"/>
        <w:color w:val="201F1E"/>
        <w:bdr w:val="none" w:sz="0" w:space="0" w:color="auto" w:frame="1"/>
      </w:rPr>
      <w:t xml:space="preserve">22 </w:t>
    </w:r>
    <w:r w:rsidRPr="004B2C80">
      <w:rPr>
        <w:rFonts w:ascii="Times New Roman" w:hAnsi="Times New Roman" w:cs="Times New Roman"/>
        <w:color w:val="201F1E"/>
        <w:bdr w:val="none" w:sz="0" w:space="0" w:color="auto" w:frame="1"/>
      </w:rPr>
      <w:t xml:space="preserve">Global Nursing </w:t>
    </w:r>
    <w:proofErr w:type="gramStart"/>
    <w:r w:rsidRPr="004B2C80">
      <w:rPr>
        <w:rFonts w:ascii="Times New Roman" w:hAnsi="Times New Roman" w:cs="Times New Roman"/>
        <w:color w:val="201F1E"/>
        <w:bdr w:val="none" w:sz="0" w:space="0" w:color="auto" w:frame="1"/>
      </w:rPr>
      <w:t>Education</w:t>
    </w:r>
    <w:r>
      <w:rPr>
        <w:rFonts w:ascii="Times New Roman" w:hAnsi="Times New Roman" w:cs="Times New Roman"/>
        <w:color w:val="201F1E"/>
        <w:bdr w:val="none" w:sz="0" w:space="0" w:color="auto" w:frame="1"/>
      </w:rPr>
      <w:t xml:space="preserve">  27</w:t>
    </w:r>
    <w:proofErr w:type="gramEnd"/>
    <w:r>
      <w:rPr>
        <w:rFonts w:ascii="Times New Roman" w:hAnsi="Times New Roman" w:cs="Times New Roman"/>
        <w:color w:val="201F1E"/>
        <w:bdr w:val="none" w:sz="0" w:space="0" w:color="auto" w:frame="1"/>
      </w:rPr>
      <w:t>-28/ march</w:t>
    </w:r>
    <w:r w:rsidRPr="004B2C80">
      <w:rPr>
        <w:rFonts w:ascii="Times New Roman" w:hAnsi="Times New Roman" w:cs="Times New Roman"/>
        <w:color w:val="201F1E"/>
        <w:bdr w:val="none" w:sz="0" w:space="0" w:color="auto" w:frame="1"/>
      </w:rPr>
      <w:t xml:space="preserve"> 2020</w:t>
    </w:r>
    <w:r>
      <w:rPr>
        <w:rFonts w:ascii="Times New Roman" w:hAnsi="Times New Roman" w:cs="Times New Roman"/>
        <w:color w:val="201F1E"/>
        <w:bdr w:val="none" w:sz="0" w:space="0" w:color="auto" w:frame="1"/>
      </w:rPr>
      <w:t xml:space="preserve"> [ </w:t>
    </w:r>
    <w:proofErr w:type="spellStart"/>
    <w:r>
      <w:rPr>
        <w:rFonts w:ascii="Times New Roman" w:hAnsi="Times New Roman" w:cs="Times New Roman"/>
        <w:color w:val="201F1E"/>
        <w:bdr w:val="none" w:sz="0" w:space="0" w:color="auto" w:frame="1"/>
      </w:rPr>
      <w:t>Barccelona</w:t>
    </w:r>
    <w:proofErr w:type="spellEnd"/>
    <w:r>
      <w:rPr>
        <w:rFonts w:ascii="Times New Roman" w:hAnsi="Times New Roman" w:cs="Times New Roman"/>
        <w:color w:val="201F1E"/>
        <w:bdr w:val="none" w:sz="0" w:space="0" w:color="auto" w:frame="1"/>
      </w:rPr>
      <w:t>, Spain</w:t>
    </w:r>
  </w:p>
  <w:p w14:paraId="5BE76FC9" w14:textId="77777777" w:rsidR="004B2C80" w:rsidRPr="004B2C80" w:rsidRDefault="004B2C80" w:rsidP="004B2C80">
    <w:pPr>
      <w:rPr>
        <w:rFonts w:ascii="Times" w:eastAsia="Times New Roman" w:hAnsi="Times" w:cs="Times New Roman"/>
        <w:sz w:val="20"/>
        <w:szCs w:val="20"/>
      </w:rPr>
    </w:pPr>
  </w:p>
  <w:p w14:paraId="6C68CDF7" w14:textId="53582DD7" w:rsidR="004B2C80" w:rsidRPr="004B2C80" w:rsidRDefault="004B2C80" w:rsidP="004B2C8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208EF"/>
    <w:multiLevelType w:val="hybridMultilevel"/>
    <w:tmpl w:val="F5208CA6"/>
    <w:lvl w:ilvl="0" w:tplc="04090001">
      <w:start w:val="1"/>
      <w:numFmt w:val="bullet"/>
      <w:lvlText w:val=""/>
      <w:lvlJc w:val="left"/>
      <w:pPr>
        <w:ind w:left="-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1">
    <w:nsid w:val="5E2A4CD3"/>
    <w:multiLevelType w:val="hybridMultilevel"/>
    <w:tmpl w:val="CDACB6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AD1"/>
    <w:rsid w:val="00125AD1"/>
    <w:rsid w:val="004B2C80"/>
    <w:rsid w:val="006E2B15"/>
    <w:rsid w:val="008769B2"/>
    <w:rsid w:val="008A1809"/>
    <w:rsid w:val="00A41FAE"/>
    <w:rsid w:val="00F71B3F"/>
    <w:rsid w:val="00FE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8CA6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5A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A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AD1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A1809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A1809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8A1809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A18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2C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C80"/>
  </w:style>
  <w:style w:type="paragraph" w:styleId="Footer">
    <w:name w:val="footer"/>
    <w:basedOn w:val="Normal"/>
    <w:link w:val="FooterChar"/>
    <w:uiPriority w:val="99"/>
    <w:unhideWhenUsed/>
    <w:rsid w:val="004B2C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C80"/>
  </w:style>
  <w:style w:type="paragraph" w:styleId="NormalWeb">
    <w:name w:val="Normal (Web)"/>
    <w:basedOn w:val="Normal"/>
    <w:uiPriority w:val="99"/>
    <w:semiHidden/>
    <w:unhideWhenUsed/>
    <w:rsid w:val="004B2C8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5A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A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AD1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A1809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A1809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8A1809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A18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2C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C80"/>
  </w:style>
  <w:style w:type="paragraph" w:styleId="Footer">
    <w:name w:val="footer"/>
    <w:basedOn w:val="Normal"/>
    <w:link w:val="FooterChar"/>
    <w:uiPriority w:val="99"/>
    <w:unhideWhenUsed/>
    <w:rsid w:val="004B2C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C80"/>
  </w:style>
  <w:style w:type="paragraph" w:styleId="NormalWeb">
    <w:name w:val="Normal (Web)"/>
    <w:basedOn w:val="Normal"/>
    <w:uiPriority w:val="99"/>
    <w:semiHidden/>
    <w:unhideWhenUsed/>
    <w:rsid w:val="004B2C8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3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doi.org/10.1016/j.midw.2017.12.008" TargetMode="Externa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802</Words>
  <Characters>4572</Characters>
  <Application>Microsoft Macintosh Word</Application>
  <DocSecurity>0</DocSecurity>
  <Lines>38</Lines>
  <Paragraphs>10</Paragraphs>
  <ScaleCrop>false</ScaleCrop>
  <Company>University of Cincinnati</Company>
  <LinksUpToDate>false</LinksUpToDate>
  <CharactersWithSpaces>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Ahlam Al-Natour</dc:creator>
  <cp:keywords/>
  <dc:description/>
  <cp:lastModifiedBy>Ahlam Al-Natour</cp:lastModifiedBy>
  <cp:revision>4</cp:revision>
  <dcterms:created xsi:type="dcterms:W3CDTF">2019-11-12T18:59:00Z</dcterms:created>
  <dcterms:modified xsi:type="dcterms:W3CDTF">2019-12-03T19:38:00Z</dcterms:modified>
</cp:coreProperties>
</file>