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A3007" w14:textId="77777777" w:rsidR="00DB0FAD" w:rsidRDefault="00DB0FAD" w:rsidP="00DB0FAD">
      <w:pPr>
        <w:jc w:val="center"/>
      </w:pPr>
      <w:bookmarkStart w:id="0" w:name="_Hlk485557716"/>
      <w:bookmarkEnd w:id="0"/>
    </w:p>
    <w:p w14:paraId="21D13751" w14:textId="77777777" w:rsidR="00DB0FAD" w:rsidRDefault="00DB0FAD" w:rsidP="00DB0FAD">
      <w:pPr>
        <w:jc w:val="center"/>
      </w:pPr>
    </w:p>
    <w:p w14:paraId="7243E8E7" w14:textId="77777777" w:rsidR="00DB0FAD" w:rsidRDefault="00DB0FAD" w:rsidP="00DB0FAD">
      <w:pPr>
        <w:jc w:val="center"/>
      </w:pPr>
    </w:p>
    <w:p w14:paraId="324AD4E3" w14:textId="77777777" w:rsidR="00DB0FAD" w:rsidRDefault="00DB0FAD" w:rsidP="00DB0FAD">
      <w:pPr>
        <w:jc w:val="center"/>
      </w:pPr>
    </w:p>
    <w:p w14:paraId="7BD5E2C0" w14:textId="77777777" w:rsidR="00DB0FAD" w:rsidRDefault="00DB0FAD" w:rsidP="00DB0FAD">
      <w:pPr>
        <w:jc w:val="center"/>
      </w:pPr>
    </w:p>
    <w:p w14:paraId="5768DB3B" w14:textId="77777777" w:rsidR="00DB0FAD" w:rsidRDefault="00DB0FAD" w:rsidP="00DB0FAD">
      <w:pPr>
        <w:jc w:val="center"/>
      </w:pPr>
    </w:p>
    <w:p w14:paraId="6CAF4D75" w14:textId="77777777" w:rsidR="00DB0FAD" w:rsidRPr="00DB0FAD" w:rsidRDefault="00DB0FAD" w:rsidP="00DB0FAD">
      <w:pPr>
        <w:jc w:val="center"/>
      </w:pPr>
      <w:r w:rsidRPr="00DB0FAD">
        <w:t>Increase Rate of Discharge Before Noon:  Improving Patient Throughput</w:t>
      </w:r>
    </w:p>
    <w:p w14:paraId="1C3B7858" w14:textId="7204549C" w:rsidR="00DB0FAD" w:rsidRPr="00DB0FAD" w:rsidRDefault="00DB0FAD" w:rsidP="00DB0FAD">
      <w:pPr>
        <w:keepLines/>
        <w:jc w:val="center"/>
      </w:pPr>
      <w:r w:rsidRPr="00DB0FAD">
        <w:t>Valerie D. Shaw</w:t>
      </w:r>
      <w:r w:rsidRPr="00DB0FAD">
        <w:br/>
      </w:r>
      <w:r w:rsidR="00F05E71">
        <w:t>Abstract</w:t>
      </w:r>
    </w:p>
    <w:p w14:paraId="65FF1065" w14:textId="77777777" w:rsidR="00DB0FAD" w:rsidRPr="00DB0FAD" w:rsidRDefault="00DB0FAD" w:rsidP="00DB0FAD"/>
    <w:p w14:paraId="0524D693" w14:textId="77777777" w:rsidR="00DB0FAD" w:rsidRDefault="00DB0FAD" w:rsidP="00DB0FAD"/>
    <w:p w14:paraId="71487DBF" w14:textId="77777777" w:rsidR="00DB0FAD" w:rsidRDefault="00DB0FAD" w:rsidP="00DB0FAD"/>
    <w:p w14:paraId="050CF902" w14:textId="77777777" w:rsidR="00DB0FAD" w:rsidRDefault="00DB0FAD" w:rsidP="00DB0FAD"/>
    <w:p w14:paraId="5DB97580" w14:textId="77777777" w:rsidR="00DB0FAD" w:rsidRDefault="00DB0FAD" w:rsidP="00DB0FAD"/>
    <w:p w14:paraId="2EDD9D0C" w14:textId="77777777" w:rsidR="00DB0FAD" w:rsidRDefault="00DB0FAD" w:rsidP="00DB0FAD"/>
    <w:p w14:paraId="06DE9E45" w14:textId="77777777" w:rsidR="00DB0FAD" w:rsidRPr="00DB0FAD" w:rsidRDefault="00DB0FAD" w:rsidP="00DB0FAD"/>
    <w:p w14:paraId="256A666E" w14:textId="77777777" w:rsidR="00DB0FAD" w:rsidRPr="00DB0FAD" w:rsidRDefault="00DB0FAD" w:rsidP="00DB0FAD"/>
    <w:p w14:paraId="5310B1C5" w14:textId="77777777" w:rsidR="00DB0FAD" w:rsidRPr="00DB0FAD" w:rsidRDefault="00DB0FAD" w:rsidP="00DB0FAD">
      <w:pPr>
        <w:sectPr w:rsidR="00DB0FAD" w:rsidRPr="00DB0FAD" w:rsidSect="000D5034">
          <w:headerReference w:type="default" r:id="rId8"/>
          <w:headerReference w:type="first" r:id="rId9"/>
          <w:pgSz w:w="12240" w:h="15840" w:code="1"/>
          <w:pgMar w:top="1440" w:right="1440" w:bottom="1440" w:left="1440" w:header="720" w:footer="720" w:gutter="0"/>
          <w:pgNumType w:start="1"/>
          <w:cols w:space="720"/>
          <w:titlePg/>
          <w:docGrid w:linePitch="360"/>
        </w:sectPr>
      </w:pPr>
      <w:r w:rsidRPr="00DB0FAD">
        <w:tab/>
      </w:r>
    </w:p>
    <w:p w14:paraId="4280BB17" w14:textId="77777777" w:rsidR="00DB0FAD" w:rsidRPr="00DB0FAD" w:rsidRDefault="00DB0FAD" w:rsidP="00DB0FAD">
      <w:pPr>
        <w:widowControl w:val="0"/>
        <w:tabs>
          <w:tab w:val="center" w:pos="4680"/>
        </w:tabs>
        <w:jc w:val="center"/>
        <w:outlineLvl w:val="0"/>
        <w:rPr>
          <w:bCs/>
        </w:rPr>
      </w:pPr>
      <w:bookmarkStart w:id="2" w:name="_GoBack"/>
      <w:bookmarkEnd w:id="2"/>
      <w:r w:rsidRPr="00DB0FAD">
        <w:rPr>
          <w:bCs/>
        </w:rPr>
        <w:lastRenderedPageBreak/>
        <w:t>Abstract</w:t>
      </w:r>
    </w:p>
    <w:p w14:paraId="26B0203C" w14:textId="7E7264FA" w:rsidR="00747C36" w:rsidRPr="00747C36" w:rsidRDefault="00747C36" w:rsidP="00747C36">
      <w:pPr>
        <w:rPr>
          <w:bCs/>
          <w:color w:val="000000"/>
        </w:rPr>
      </w:pPr>
      <w:r w:rsidRPr="00CB027E">
        <w:rPr>
          <w:b/>
          <w:bCs/>
          <w:noProof/>
          <w:color w:val="000000"/>
        </w:rPr>
        <w:t>Purpose</w:t>
      </w:r>
      <w:r w:rsidRPr="00CB027E">
        <w:rPr>
          <w:bCs/>
          <w:noProof/>
          <w:color w:val="000000"/>
        </w:rPr>
        <w:t>: The aim of th</w:t>
      </w:r>
      <w:r w:rsidR="006E0060" w:rsidRPr="00CB027E">
        <w:rPr>
          <w:bCs/>
          <w:noProof/>
          <w:color w:val="000000"/>
        </w:rPr>
        <w:t>e</w:t>
      </w:r>
      <w:r w:rsidRPr="00CB027E">
        <w:rPr>
          <w:bCs/>
          <w:noProof/>
          <w:color w:val="000000"/>
        </w:rPr>
        <w:t xml:space="preserve"> study was to</w:t>
      </w:r>
      <w:r>
        <w:rPr>
          <w:bCs/>
          <w:color w:val="000000"/>
        </w:rPr>
        <w:t xml:space="preserve"> examine the effect of </w:t>
      </w:r>
      <w:r w:rsidRPr="00747C36">
        <w:rPr>
          <w:bCs/>
          <w:color w:val="000000"/>
        </w:rPr>
        <w:t xml:space="preserve">a standardized discharge checklist and protocol </w:t>
      </w:r>
      <w:r>
        <w:rPr>
          <w:bCs/>
          <w:color w:val="000000"/>
        </w:rPr>
        <w:t xml:space="preserve">on discharge times and patient throughput </w:t>
      </w:r>
      <w:r w:rsidR="007A3BF8">
        <w:rPr>
          <w:bCs/>
          <w:color w:val="000000"/>
        </w:rPr>
        <w:t>in</w:t>
      </w:r>
      <w:r>
        <w:rPr>
          <w:bCs/>
          <w:color w:val="000000"/>
        </w:rPr>
        <w:t xml:space="preserve"> an acute care facility with the primary goal to </w:t>
      </w:r>
      <w:r w:rsidRPr="00747C36">
        <w:rPr>
          <w:bCs/>
          <w:color w:val="000000"/>
        </w:rPr>
        <w:t>increase th</w:t>
      </w:r>
      <w:r>
        <w:rPr>
          <w:bCs/>
          <w:color w:val="000000"/>
        </w:rPr>
        <w:t xml:space="preserve">e rate of discharge before noon. </w:t>
      </w:r>
      <w:r w:rsidRPr="00747C36">
        <w:rPr>
          <w:bCs/>
          <w:color w:val="000000"/>
        </w:rPr>
        <w:t xml:space="preserve"> </w:t>
      </w:r>
    </w:p>
    <w:p w14:paraId="4DD1649B" w14:textId="0AE68831" w:rsidR="00747C36" w:rsidRPr="00747C36" w:rsidRDefault="00747C36" w:rsidP="00747C36">
      <w:pPr>
        <w:rPr>
          <w:bCs/>
          <w:color w:val="000000"/>
        </w:rPr>
      </w:pPr>
      <w:r w:rsidRPr="00747C36">
        <w:rPr>
          <w:b/>
          <w:bCs/>
          <w:color w:val="000000"/>
        </w:rPr>
        <w:t>Background</w:t>
      </w:r>
      <w:r w:rsidRPr="00747C36">
        <w:rPr>
          <w:bCs/>
          <w:color w:val="000000"/>
        </w:rPr>
        <w:t xml:space="preserve">: Late afternoon discharges significantly contribute to admission bottlenecks, overcrowding in Emergency Departments (ED), and in inpatient units.  </w:t>
      </w:r>
      <w:proofErr w:type="spellStart"/>
      <w:r w:rsidR="000544D5" w:rsidRPr="000544D5">
        <w:rPr>
          <w:bCs/>
          <w:color w:val="000000"/>
        </w:rPr>
        <w:t>Ryckman</w:t>
      </w:r>
      <w:proofErr w:type="spellEnd"/>
      <w:r w:rsidR="000544D5" w:rsidRPr="000544D5">
        <w:rPr>
          <w:bCs/>
          <w:color w:val="000000"/>
        </w:rPr>
        <w:t xml:space="preserve"> et al. (2007) </w:t>
      </w:r>
      <w:r w:rsidR="000544D5">
        <w:rPr>
          <w:bCs/>
          <w:color w:val="000000"/>
        </w:rPr>
        <w:t>cited a</w:t>
      </w:r>
      <w:r w:rsidR="000544D5" w:rsidRPr="000544D5">
        <w:rPr>
          <w:bCs/>
          <w:color w:val="000000"/>
        </w:rPr>
        <w:t xml:space="preserve"> lack of improvement in patient throughput has negatively impacted </w:t>
      </w:r>
      <w:r w:rsidR="000544D5">
        <w:rPr>
          <w:bCs/>
          <w:color w:val="000000"/>
        </w:rPr>
        <w:t xml:space="preserve">hospital financial performance, disrupt patient flow, negatively impact patient satisfaction, </w:t>
      </w:r>
      <w:r w:rsidR="000544D5" w:rsidRPr="000544D5">
        <w:rPr>
          <w:bCs/>
          <w:color w:val="000000"/>
        </w:rPr>
        <w:t xml:space="preserve">staff retention, referrals, patient safety and reimbursement </w:t>
      </w:r>
    </w:p>
    <w:p w14:paraId="0D4F9C68" w14:textId="389F8F06" w:rsidR="007A3BF8" w:rsidRDefault="00747C36" w:rsidP="00747C36">
      <w:pPr>
        <w:rPr>
          <w:bCs/>
          <w:color w:val="000000"/>
        </w:rPr>
      </w:pPr>
      <w:r w:rsidRPr="00747C36">
        <w:rPr>
          <w:b/>
          <w:bCs/>
          <w:color w:val="000000"/>
        </w:rPr>
        <w:t>Method</w:t>
      </w:r>
      <w:r w:rsidRPr="00747C36">
        <w:rPr>
          <w:bCs/>
          <w:color w:val="000000"/>
        </w:rPr>
        <w:t xml:space="preserve">: </w:t>
      </w:r>
      <w:r w:rsidR="007A3BF8" w:rsidRPr="007A3BF8">
        <w:rPr>
          <w:bCs/>
          <w:color w:val="000000"/>
        </w:rPr>
        <w:t xml:space="preserve">A quasi-experimental </w:t>
      </w:r>
      <w:r w:rsidR="000544D5" w:rsidRPr="007579EC">
        <w:rPr>
          <w:bCs/>
          <w:noProof/>
          <w:color w:val="000000"/>
        </w:rPr>
        <w:t>pretest</w:t>
      </w:r>
      <w:r w:rsidR="002C7820">
        <w:rPr>
          <w:bCs/>
          <w:noProof/>
          <w:color w:val="000000"/>
        </w:rPr>
        <w:t>-</w:t>
      </w:r>
      <w:r w:rsidR="000544D5" w:rsidRPr="002C7820">
        <w:rPr>
          <w:bCs/>
          <w:noProof/>
          <w:color w:val="000000"/>
        </w:rPr>
        <w:t>posttest</w:t>
      </w:r>
      <w:r w:rsidR="000544D5">
        <w:rPr>
          <w:bCs/>
          <w:color w:val="000000"/>
        </w:rPr>
        <w:t xml:space="preserve"> </w:t>
      </w:r>
      <w:r w:rsidR="007A3BF8" w:rsidRPr="007A3BF8">
        <w:rPr>
          <w:bCs/>
          <w:color w:val="000000"/>
        </w:rPr>
        <w:t xml:space="preserve">design </w:t>
      </w:r>
      <w:r w:rsidR="007A3BF8" w:rsidRPr="00461683">
        <w:rPr>
          <w:bCs/>
          <w:noProof/>
          <w:color w:val="000000"/>
        </w:rPr>
        <w:t>was used</w:t>
      </w:r>
      <w:r w:rsidR="0008270C">
        <w:rPr>
          <w:bCs/>
          <w:color w:val="000000"/>
        </w:rPr>
        <w:t xml:space="preserve"> for</w:t>
      </w:r>
      <w:r w:rsidR="007A3BF8" w:rsidRPr="007A3BF8">
        <w:rPr>
          <w:bCs/>
          <w:color w:val="000000"/>
        </w:rPr>
        <w:t xml:space="preserve"> the nurses’ perception of their role in discharge planning </w:t>
      </w:r>
      <w:r w:rsidR="0008270C">
        <w:rPr>
          <w:bCs/>
          <w:color w:val="000000"/>
        </w:rPr>
        <w:t xml:space="preserve">utilizing </w:t>
      </w:r>
      <w:r w:rsidR="00CB027E">
        <w:rPr>
          <w:bCs/>
          <w:color w:val="000000"/>
        </w:rPr>
        <w:t>the</w:t>
      </w:r>
      <w:r w:rsidR="00E01B0A">
        <w:rPr>
          <w:bCs/>
          <w:color w:val="000000"/>
        </w:rPr>
        <w:t xml:space="preserve"> evidence-based tool</w:t>
      </w:r>
      <w:r w:rsidR="007A3BF8" w:rsidRPr="007A3BF8">
        <w:rPr>
          <w:bCs/>
          <w:color w:val="000000"/>
        </w:rPr>
        <w:t>, Role Perception of Hospital Nurse Question</w:t>
      </w:r>
      <w:r w:rsidR="007A3BF8">
        <w:rPr>
          <w:bCs/>
          <w:color w:val="000000"/>
        </w:rPr>
        <w:t xml:space="preserve">naire. </w:t>
      </w:r>
      <w:r w:rsidR="007A3BF8" w:rsidRPr="007A3BF8">
        <w:rPr>
          <w:bCs/>
          <w:color w:val="000000"/>
        </w:rPr>
        <w:t>An evidence-based discharge checklist was adopted and used for this project.</w:t>
      </w:r>
      <w:r w:rsidR="007A3BF8">
        <w:rPr>
          <w:bCs/>
          <w:color w:val="000000"/>
        </w:rPr>
        <w:t xml:space="preserve"> </w:t>
      </w:r>
      <w:r w:rsidR="006E0060">
        <w:rPr>
          <w:bCs/>
          <w:color w:val="000000"/>
        </w:rPr>
        <w:t>Statistical analysis utilized a</w:t>
      </w:r>
      <w:r w:rsidR="007A3BF8">
        <w:rPr>
          <w:bCs/>
          <w:color w:val="000000"/>
        </w:rPr>
        <w:t xml:space="preserve"> </w:t>
      </w:r>
      <w:r w:rsidR="007A3BF8" w:rsidRPr="007A3BF8">
        <w:rPr>
          <w:bCs/>
          <w:color w:val="000000"/>
        </w:rPr>
        <w:t xml:space="preserve">2-way repeated </w:t>
      </w:r>
      <w:r w:rsidR="00956A2A">
        <w:rPr>
          <w:bCs/>
          <w:color w:val="000000"/>
        </w:rPr>
        <w:t xml:space="preserve">measures </w:t>
      </w:r>
      <w:r w:rsidR="007A3BF8" w:rsidRPr="007A3BF8">
        <w:rPr>
          <w:bCs/>
          <w:color w:val="000000"/>
        </w:rPr>
        <w:t>ANOVA</w:t>
      </w:r>
      <w:r w:rsidR="000544D5">
        <w:rPr>
          <w:bCs/>
          <w:color w:val="000000"/>
        </w:rPr>
        <w:t xml:space="preserve"> and </w:t>
      </w:r>
      <w:proofErr w:type="spellStart"/>
      <w:r w:rsidR="000544D5">
        <w:rPr>
          <w:bCs/>
          <w:color w:val="000000"/>
        </w:rPr>
        <w:t>Sidak’s</w:t>
      </w:r>
      <w:proofErr w:type="spellEnd"/>
      <w:r w:rsidR="000544D5">
        <w:rPr>
          <w:bCs/>
          <w:color w:val="000000"/>
        </w:rPr>
        <w:t xml:space="preserve"> comparisons</w:t>
      </w:r>
      <w:r w:rsidR="007A3BF8" w:rsidRPr="007A3BF8">
        <w:rPr>
          <w:bCs/>
          <w:color w:val="000000"/>
        </w:rPr>
        <w:t xml:space="preserve"> to compare the data of the pre-test and follow-up survey results.</w:t>
      </w:r>
      <w:r w:rsidR="007A3BF8">
        <w:rPr>
          <w:bCs/>
          <w:color w:val="000000"/>
        </w:rPr>
        <w:t xml:space="preserve"> </w:t>
      </w:r>
    </w:p>
    <w:p w14:paraId="366A7305" w14:textId="3FEB7545" w:rsidR="000544D5" w:rsidRDefault="000544D5" w:rsidP="00747C36">
      <w:pPr>
        <w:rPr>
          <w:bCs/>
          <w:color w:val="000000"/>
        </w:rPr>
      </w:pPr>
      <w:r w:rsidRPr="000544D5">
        <w:rPr>
          <w:b/>
          <w:bCs/>
          <w:color w:val="000000"/>
        </w:rPr>
        <w:t>Sample:</w:t>
      </w:r>
      <w:r>
        <w:rPr>
          <w:bCs/>
          <w:color w:val="000000"/>
        </w:rPr>
        <w:t xml:space="preserve"> Participants </w:t>
      </w:r>
      <w:r w:rsidRPr="000544D5">
        <w:rPr>
          <w:bCs/>
          <w:i/>
          <w:color w:val="000000"/>
        </w:rPr>
        <w:t>n</w:t>
      </w:r>
      <w:r w:rsidRPr="000544D5">
        <w:rPr>
          <w:bCs/>
          <w:color w:val="000000"/>
        </w:rPr>
        <w:t xml:space="preserve"> = 26 (</w:t>
      </w:r>
      <w:r w:rsidRPr="000544D5">
        <w:rPr>
          <w:bCs/>
          <w:i/>
          <w:color w:val="000000"/>
        </w:rPr>
        <w:t>n</w:t>
      </w:r>
      <w:r w:rsidRPr="000544D5">
        <w:rPr>
          <w:bCs/>
          <w:color w:val="000000"/>
        </w:rPr>
        <w:t xml:space="preserve">= 24 female and </w:t>
      </w:r>
      <w:r w:rsidRPr="000544D5">
        <w:rPr>
          <w:bCs/>
          <w:i/>
          <w:color w:val="000000"/>
        </w:rPr>
        <w:t>n</w:t>
      </w:r>
      <w:r w:rsidRPr="000544D5">
        <w:rPr>
          <w:bCs/>
          <w:color w:val="000000"/>
        </w:rPr>
        <w:t xml:space="preserve">=2 male).  </w:t>
      </w:r>
    </w:p>
    <w:p w14:paraId="55962A3D" w14:textId="09E7D1A2" w:rsidR="00CB027E" w:rsidRPr="00CB027E" w:rsidRDefault="00747C36" w:rsidP="00CB027E">
      <w:pPr>
        <w:rPr>
          <w:bCs/>
          <w:color w:val="000000"/>
        </w:rPr>
      </w:pPr>
      <w:r w:rsidRPr="00747C36">
        <w:rPr>
          <w:b/>
          <w:bCs/>
          <w:color w:val="000000"/>
        </w:rPr>
        <w:t>Results</w:t>
      </w:r>
      <w:r w:rsidRPr="00747C36">
        <w:rPr>
          <w:bCs/>
          <w:color w:val="000000"/>
        </w:rPr>
        <w:t xml:space="preserve">: </w:t>
      </w:r>
      <w:r w:rsidR="00CB027E" w:rsidRPr="00461683">
        <w:rPr>
          <w:bCs/>
          <w:noProof/>
          <w:color w:val="000000"/>
        </w:rPr>
        <w:t>Survey</w:t>
      </w:r>
      <w:r w:rsidR="00CB027E">
        <w:rPr>
          <w:bCs/>
          <w:color w:val="000000"/>
        </w:rPr>
        <w:t xml:space="preserve"> pre and post r</w:t>
      </w:r>
      <w:r w:rsidR="00CB027E" w:rsidRPr="00CB027E">
        <w:rPr>
          <w:bCs/>
          <w:color w:val="000000"/>
        </w:rPr>
        <w:t>esults did not show a main effect for the intervent</w:t>
      </w:r>
      <w:r w:rsidR="00CB027E">
        <w:rPr>
          <w:bCs/>
          <w:color w:val="000000"/>
        </w:rPr>
        <w:t>ion (</w:t>
      </w:r>
      <w:proofErr w:type="gramStart"/>
      <w:r w:rsidR="00CB027E">
        <w:rPr>
          <w:bCs/>
          <w:color w:val="000000"/>
        </w:rPr>
        <w:t>F(</w:t>
      </w:r>
      <w:proofErr w:type="gramEnd"/>
      <w:r w:rsidR="00CB027E">
        <w:rPr>
          <w:bCs/>
          <w:color w:val="000000"/>
        </w:rPr>
        <w:t xml:space="preserve">1,12) = 1.55, </w:t>
      </w:r>
      <w:r w:rsidR="00CB027E" w:rsidRPr="00461683">
        <w:rPr>
          <w:bCs/>
          <w:i/>
          <w:color w:val="000000"/>
        </w:rPr>
        <w:t>p</w:t>
      </w:r>
      <w:r w:rsidR="00CB027E">
        <w:rPr>
          <w:bCs/>
          <w:color w:val="000000"/>
        </w:rPr>
        <w:t xml:space="preserve"> = .2369). </w:t>
      </w:r>
      <w:r w:rsidR="00CB027E" w:rsidRPr="00CB027E">
        <w:rPr>
          <w:bCs/>
          <w:color w:val="000000"/>
        </w:rPr>
        <w:t>There was a main effect for discharge time (</w:t>
      </w:r>
      <w:proofErr w:type="gramStart"/>
      <w:r w:rsidR="00D06020">
        <w:rPr>
          <w:bCs/>
          <w:color w:val="000000"/>
        </w:rPr>
        <w:t>F</w:t>
      </w:r>
      <w:r w:rsidR="00D06020" w:rsidRPr="00CB027E">
        <w:rPr>
          <w:bCs/>
          <w:color w:val="000000"/>
        </w:rPr>
        <w:t>(</w:t>
      </w:r>
      <w:proofErr w:type="gramEnd"/>
      <w:r w:rsidR="00CB027E" w:rsidRPr="00CB027E">
        <w:rPr>
          <w:bCs/>
          <w:color w:val="000000"/>
        </w:rPr>
        <w:t xml:space="preserve">2,24) = 114.69, </w:t>
      </w:r>
      <w:r w:rsidR="00CB027E" w:rsidRPr="00461683">
        <w:rPr>
          <w:bCs/>
          <w:i/>
          <w:color w:val="000000"/>
        </w:rPr>
        <w:t>p</w:t>
      </w:r>
      <w:r w:rsidR="00CB027E" w:rsidRPr="00CB027E">
        <w:rPr>
          <w:bCs/>
          <w:color w:val="000000"/>
        </w:rPr>
        <w:t xml:space="preserve"> &lt; .0001), signifying that differences in</w:t>
      </w:r>
      <w:r w:rsidR="00461683">
        <w:rPr>
          <w:bCs/>
          <w:color w:val="000000"/>
        </w:rPr>
        <w:t xml:space="preserve"> the</w:t>
      </w:r>
      <w:r w:rsidR="00CB027E" w:rsidRPr="00CB027E">
        <w:rPr>
          <w:bCs/>
          <w:color w:val="000000"/>
        </w:rPr>
        <w:t xml:space="preserve"> </w:t>
      </w:r>
      <w:r w:rsidR="00CB027E" w:rsidRPr="00461683">
        <w:rPr>
          <w:bCs/>
          <w:noProof/>
          <w:color w:val="000000"/>
        </w:rPr>
        <w:t>percentage</w:t>
      </w:r>
      <w:r w:rsidR="00CB027E" w:rsidRPr="00CB027E">
        <w:rPr>
          <w:bCs/>
          <w:color w:val="000000"/>
        </w:rPr>
        <w:t xml:space="preserve"> of discharge across time epochs accounted for 86.97% of the variance, with greater amounts of patients </w:t>
      </w:r>
      <w:r w:rsidR="00CB027E" w:rsidRPr="00461683">
        <w:rPr>
          <w:bCs/>
          <w:noProof/>
          <w:color w:val="000000"/>
        </w:rPr>
        <w:t>being discharged</w:t>
      </w:r>
      <w:r w:rsidR="00CB027E" w:rsidRPr="00CB027E">
        <w:rPr>
          <w:bCs/>
          <w:color w:val="000000"/>
        </w:rPr>
        <w:t xml:space="preserve"> during later time-epochs. </w:t>
      </w:r>
    </w:p>
    <w:p w14:paraId="7CDF40BF" w14:textId="77777777" w:rsidR="00CB027E" w:rsidRPr="00CB027E" w:rsidRDefault="00CB027E" w:rsidP="00CB027E">
      <w:pPr>
        <w:rPr>
          <w:bCs/>
          <w:color w:val="000000"/>
        </w:rPr>
      </w:pPr>
      <w:r w:rsidRPr="00CB027E">
        <w:rPr>
          <w:bCs/>
          <w:color w:val="000000"/>
        </w:rPr>
        <w:t>An interaction between the two variables (</w:t>
      </w:r>
      <w:proofErr w:type="gramStart"/>
      <w:r w:rsidRPr="00CB027E">
        <w:rPr>
          <w:bCs/>
          <w:color w:val="000000"/>
        </w:rPr>
        <w:t>F(</w:t>
      </w:r>
      <w:proofErr w:type="gramEnd"/>
      <w:r w:rsidRPr="00CB027E">
        <w:rPr>
          <w:bCs/>
          <w:color w:val="000000"/>
        </w:rPr>
        <w:t xml:space="preserve">2,24) = 3.62, </w:t>
      </w:r>
      <w:r w:rsidRPr="00461683">
        <w:rPr>
          <w:bCs/>
          <w:i/>
          <w:color w:val="000000"/>
        </w:rPr>
        <w:t>p</w:t>
      </w:r>
      <w:r w:rsidRPr="00CB027E">
        <w:rPr>
          <w:bCs/>
          <w:color w:val="000000"/>
        </w:rPr>
        <w:t xml:space="preserve"> &lt; .0422) was also observed (2.75% of the variance), signifying that greater amounts of patients </w:t>
      </w:r>
      <w:r w:rsidRPr="00461683">
        <w:rPr>
          <w:bCs/>
          <w:noProof/>
          <w:color w:val="000000"/>
        </w:rPr>
        <w:t>were discharged</w:t>
      </w:r>
      <w:r w:rsidRPr="00CB027E">
        <w:rPr>
          <w:bCs/>
          <w:color w:val="000000"/>
        </w:rPr>
        <w:t xml:space="preserve"> across time-blocks due to the intervention. </w:t>
      </w:r>
    </w:p>
    <w:p w14:paraId="0817A835" w14:textId="79B48412" w:rsidR="007A3BF8" w:rsidRPr="00747C36" w:rsidRDefault="00CB027E" w:rsidP="00CB027E">
      <w:pPr>
        <w:rPr>
          <w:bCs/>
          <w:color w:val="000000"/>
        </w:rPr>
      </w:pPr>
      <w:proofErr w:type="spellStart"/>
      <w:r w:rsidRPr="00CB027E">
        <w:rPr>
          <w:bCs/>
          <w:color w:val="000000"/>
        </w:rPr>
        <w:t>Sidak’s</w:t>
      </w:r>
      <w:proofErr w:type="spellEnd"/>
      <w:r w:rsidRPr="00CB027E">
        <w:rPr>
          <w:bCs/>
          <w:color w:val="000000"/>
        </w:rPr>
        <w:t xml:space="preserve"> multiple comparisons tests revealed an increased percentage of discharge before noon (t (36) = 2.833, </w:t>
      </w:r>
      <w:r w:rsidRPr="00461683">
        <w:rPr>
          <w:bCs/>
          <w:i/>
          <w:color w:val="000000"/>
        </w:rPr>
        <w:t>p</w:t>
      </w:r>
      <w:r w:rsidRPr="00CB027E">
        <w:rPr>
          <w:bCs/>
          <w:color w:val="000000"/>
        </w:rPr>
        <w:t xml:space="preserve"> </w:t>
      </w:r>
      <w:r w:rsidRPr="00461683">
        <w:rPr>
          <w:bCs/>
          <w:noProof/>
          <w:color w:val="000000"/>
        </w:rPr>
        <w:t>=.</w:t>
      </w:r>
      <w:r w:rsidRPr="00CB027E">
        <w:rPr>
          <w:bCs/>
          <w:color w:val="000000"/>
        </w:rPr>
        <w:t>0023</w:t>
      </w:r>
      <w:r>
        <w:rPr>
          <w:bCs/>
          <w:color w:val="000000"/>
        </w:rPr>
        <w:t xml:space="preserve"> </w:t>
      </w:r>
    </w:p>
    <w:p w14:paraId="7A5D565A" w14:textId="724E32F3" w:rsidR="00747C36" w:rsidRPr="00747C36" w:rsidRDefault="00747C36" w:rsidP="00747C36">
      <w:pPr>
        <w:rPr>
          <w:bCs/>
          <w:color w:val="000000"/>
        </w:rPr>
      </w:pPr>
      <w:r w:rsidRPr="00747C36">
        <w:rPr>
          <w:b/>
          <w:bCs/>
          <w:color w:val="000000"/>
        </w:rPr>
        <w:t>Conclusion</w:t>
      </w:r>
      <w:r w:rsidRPr="00747C36">
        <w:rPr>
          <w:bCs/>
          <w:color w:val="000000"/>
        </w:rPr>
        <w:t>: Discharging patients before noon helped to enhance throughput and eliminate</w:t>
      </w:r>
      <w:r w:rsidR="002C7820">
        <w:rPr>
          <w:bCs/>
          <w:color w:val="000000"/>
        </w:rPr>
        <w:t xml:space="preserve"> a</w:t>
      </w:r>
      <w:r w:rsidRPr="00747C36">
        <w:rPr>
          <w:bCs/>
          <w:color w:val="000000"/>
        </w:rPr>
        <w:t xml:space="preserve"> </w:t>
      </w:r>
      <w:r w:rsidRPr="007579EC">
        <w:rPr>
          <w:bCs/>
          <w:noProof/>
          <w:color w:val="000000"/>
        </w:rPr>
        <w:t>bottleneck</w:t>
      </w:r>
      <w:r w:rsidRPr="00747C36">
        <w:rPr>
          <w:bCs/>
          <w:color w:val="000000"/>
        </w:rPr>
        <w:t xml:space="preserve"> in the system. With a successful and sustainable DBN program, the implication at the macro-system level will be large by </w:t>
      </w:r>
      <w:r w:rsidRPr="00747C36">
        <w:rPr>
          <w:bCs/>
          <w:color w:val="000000"/>
        </w:rPr>
        <w:lastRenderedPageBreak/>
        <w:t>impacting</w:t>
      </w:r>
      <w:r w:rsidR="002C7820">
        <w:rPr>
          <w:bCs/>
          <w:color w:val="000000"/>
        </w:rPr>
        <w:t xml:space="preserve"> the</w:t>
      </w:r>
      <w:r w:rsidRPr="00747C36">
        <w:rPr>
          <w:bCs/>
          <w:color w:val="000000"/>
        </w:rPr>
        <w:t xml:space="preserve"> </w:t>
      </w:r>
      <w:r w:rsidRPr="007579EC">
        <w:rPr>
          <w:bCs/>
          <w:noProof/>
          <w:color w:val="000000"/>
        </w:rPr>
        <w:t>patient</w:t>
      </w:r>
      <w:r w:rsidRPr="00747C36">
        <w:rPr>
          <w:bCs/>
          <w:color w:val="000000"/>
        </w:rPr>
        <w:t xml:space="preserve"> experience of care, staff satisfaction, decrease</w:t>
      </w:r>
      <w:r w:rsidR="006E0060">
        <w:rPr>
          <w:bCs/>
          <w:color w:val="000000"/>
        </w:rPr>
        <w:t xml:space="preserve"> the</w:t>
      </w:r>
      <w:r w:rsidRPr="00747C36">
        <w:rPr>
          <w:bCs/>
          <w:color w:val="000000"/>
        </w:rPr>
        <w:t xml:space="preserve"> </w:t>
      </w:r>
      <w:r w:rsidRPr="006E0060">
        <w:rPr>
          <w:bCs/>
          <w:noProof/>
          <w:color w:val="000000"/>
        </w:rPr>
        <w:t>loss</w:t>
      </w:r>
      <w:r w:rsidRPr="00747C36">
        <w:rPr>
          <w:bCs/>
          <w:color w:val="000000"/>
        </w:rPr>
        <w:t xml:space="preserve"> of revenue and minimize the number of patients being </w:t>
      </w:r>
      <w:r w:rsidRPr="007579EC">
        <w:rPr>
          <w:bCs/>
          <w:noProof/>
          <w:color w:val="000000"/>
        </w:rPr>
        <w:t>discharge</w:t>
      </w:r>
      <w:r w:rsidR="002C7820">
        <w:rPr>
          <w:bCs/>
          <w:noProof/>
          <w:color w:val="000000"/>
        </w:rPr>
        <w:t>d</w:t>
      </w:r>
      <w:r w:rsidRPr="00747C36">
        <w:rPr>
          <w:bCs/>
          <w:color w:val="000000"/>
        </w:rPr>
        <w:t xml:space="preserve"> home on the night shift.</w:t>
      </w:r>
    </w:p>
    <w:p w14:paraId="4FBB641F" w14:textId="6D2E6F14" w:rsidR="008E61F3" w:rsidRPr="008E61F3" w:rsidRDefault="008E61F3" w:rsidP="008E61F3">
      <w:pPr>
        <w:tabs>
          <w:tab w:val="left" w:pos="1500"/>
        </w:tabs>
        <w:jc w:val="center"/>
        <w:rPr>
          <w:b/>
          <w:u w:val="single"/>
        </w:rPr>
      </w:pPr>
      <w:r w:rsidRPr="008E61F3">
        <w:rPr>
          <w:b/>
          <w:u w:val="single"/>
        </w:rPr>
        <w:t>Biography</w:t>
      </w:r>
    </w:p>
    <w:p w14:paraId="17B72412" w14:textId="5735B054" w:rsidR="008E61F3" w:rsidRPr="002C7EE8" w:rsidRDefault="008E61F3" w:rsidP="008E61F3">
      <w:pPr>
        <w:spacing w:line="240" w:lineRule="auto"/>
        <w:rPr>
          <w:sz w:val="22"/>
          <w:szCs w:val="22"/>
        </w:rPr>
      </w:pPr>
      <w:r>
        <w:rPr>
          <w:sz w:val="22"/>
          <w:szCs w:val="22"/>
        </w:rPr>
        <w:t>Valerie Shaw is a h</w:t>
      </w:r>
      <w:r w:rsidRPr="002C7EE8">
        <w:rPr>
          <w:sz w:val="22"/>
          <w:szCs w:val="22"/>
        </w:rPr>
        <w:t xml:space="preserve">ealthcare </w:t>
      </w:r>
      <w:r>
        <w:rPr>
          <w:sz w:val="22"/>
          <w:szCs w:val="22"/>
        </w:rPr>
        <w:t>a</w:t>
      </w:r>
      <w:r w:rsidRPr="002C7EE8">
        <w:rPr>
          <w:sz w:val="22"/>
          <w:szCs w:val="22"/>
        </w:rPr>
        <w:t xml:space="preserve">dministrator with </w:t>
      </w:r>
      <w:r>
        <w:rPr>
          <w:sz w:val="22"/>
          <w:szCs w:val="22"/>
        </w:rPr>
        <w:t>more than 2</w:t>
      </w:r>
      <w:r w:rsidRPr="002C7EE8">
        <w:rPr>
          <w:sz w:val="22"/>
          <w:szCs w:val="22"/>
        </w:rPr>
        <w:t>5 years of proven leadership, management, negotiation, and mentoring experience.</w:t>
      </w:r>
      <w:r>
        <w:rPr>
          <w:sz w:val="22"/>
          <w:szCs w:val="22"/>
        </w:rPr>
        <w:t xml:space="preserve"> </w:t>
      </w:r>
      <w:r w:rsidRPr="002C7EE8">
        <w:rPr>
          <w:sz w:val="22"/>
          <w:szCs w:val="22"/>
        </w:rPr>
        <w:t xml:space="preserve"> </w:t>
      </w:r>
      <w:r>
        <w:rPr>
          <w:sz w:val="22"/>
          <w:szCs w:val="22"/>
        </w:rPr>
        <w:t xml:space="preserve">Her expertise in patient throughput and flow was the impetus for this line of study.  </w:t>
      </w:r>
      <w:r>
        <w:rPr>
          <w:sz w:val="22"/>
          <w:szCs w:val="22"/>
        </w:rPr>
        <w:t>Prior</w:t>
      </w:r>
      <w:r>
        <w:rPr>
          <w:sz w:val="22"/>
          <w:szCs w:val="22"/>
        </w:rPr>
        <w:t xml:space="preserve"> researchers have identified late patient throughput as </w:t>
      </w:r>
      <w:proofErr w:type="gramStart"/>
      <w:r>
        <w:rPr>
          <w:sz w:val="22"/>
          <w:szCs w:val="22"/>
        </w:rPr>
        <w:t>a</w:t>
      </w:r>
      <w:proofErr w:type="gramEnd"/>
      <w:r>
        <w:rPr>
          <w:sz w:val="22"/>
          <w:szCs w:val="22"/>
        </w:rPr>
        <w:t xml:space="preserve"> aligned</w:t>
      </w:r>
      <w:r w:rsidRPr="002C7EE8">
        <w:rPr>
          <w:sz w:val="22"/>
          <w:szCs w:val="22"/>
        </w:rPr>
        <w:t xml:space="preserve"> practice and decision making with unit and organizational goals.  </w:t>
      </w:r>
      <w:r>
        <w:rPr>
          <w:sz w:val="22"/>
          <w:szCs w:val="22"/>
        </w:rPr>
        <w:t xml:space="preserve">Her </w:t>
      </w:r>
      <w:r w:rsidRPr="002C7EE8">
        <w:rPr>
          <w:sz w:val="22"/>
          <w:szCs w:val="22"/>
        </w:rPr>
        <w:t xml:space="preserve">technical, analytical and organizational skills, </w:t>
      </w:r>
      <w:r>
        <w:rPr>
          <w:sz w:val="22"/>
          <w:szCs w:val="22"/>
        </w:rPr>
        <w:t xml:space="preserve">help to facilitate her </w:t>
      </w:r>
      <w:r w:rsidRPr="002C7EE8">
        <w:rPr>
          <w:sz w:val="22"/>
          <w:szCs w:val="22"/>
        </w:rPr>
        <w:t xml:space="preserve">ability </w:t>
      </w:r>
      <w:r>
        <w:rPr>
          <w:sz w:val="22"/>
          <w:szCs w:val="22"/>
        </w:rPr>
        <w:t>in</w:t>
      </w:r>
      <w:r w:rsidRPr="002C7EE8">
        <w:rPr>
          <w:sz w:val="22"/>
          <w:szCs w:val="22"/>
        </w:rPr>
        <w:t xml:space="preserve"> effectively manage in many levels of healthcare environment, </w:t>
      </w:r>
      <w:r>
        <w:rPr>
          <w:sz w:val="22"/>
          <w:szCs w:val="22"/>
        </w:rPr>
        <w:t xml:space="preserve">not only </w:t>
      </w:r>
      <w:r>
        <w:rPr>
          <w:sz w:val="22"/>
          <w:szCs w:val="22"/>
        </w:rPr>
        <w:t>in-patient</w:t>
      </w:r>
      <w:r>
        <w:rPr>
          <w:sz w:val="22"/>
          <w:szCs w:val="22"/>
        </w:rPr>
        <w:t xml:space="preserve"> throughput and flow, but in includ</w:t>
      </w:r>
      <w:r w:rsidRPr="002C7EE8">
        <w:rPr>
          <w:sz w:val="22"/>
          <w:szCs w:val="22"/>
        </w:rPr>
        <w:t>ing budget</w:t>
      </w:r>
      <w:r>
        <w:rPr>
          <w:sz w:val="22"/>
          <w:szCs w:val="22"/>
        </w:rPr>
        <w:t xml:space="preserve"> management</w:t>
      </w:r>
      <w:r w:rsidRPr="002C7EE8">
        <w:rPr>
          <w:sz w:val="22"/>
          <w:szCs w:val="22"/>
        </w:rPr>
        <w:t>, cost containment, supply chain management, regulatory compliance management, human resource management, and customer satisfaction initiatives.   Proficient in setting goals and mentoring staff to create a high</w:t>
      </w:r>
      <w:r>
        <w:rPr>
          <w:sz w:val="22"/>
          <w:szCs w:val="22"/>
        </w:rPr>
        <w:t>-</w:t>
      </w:r>
      <w:r w:rsidRPr="002C7EE8">
        <w:rPr>
          <w:sz w:val="22"/>
          <w:szCs w:val="22"/>
        </w:rPr>
        <w:t xml:space="preserve">performance environment.    This nurse leader has completed her DNP from Chamberlain University and an MBA from Rutgers University School of Business and her MSN degree from Rutgers University School of Nursing.  </w:t>
      </w:r>
    </w:p>
    <w:p w14:paraId="68C141C7" w14:textId="77777777" w:rsidR="008E61F3" w:rsidRDefault="008E61F3" w:rsidP="008E61F3">
      <w:pPr>
        <w:tabs>
          <w:tab w:val="left" w:pos="7200"/>
        </w:tabs>
        <w:rPr>
          <w:sz w:val="22"/>
          <w:szCs w:val="22"/>
        </w:rPr>
      </w:pPr>
      <w:r>
        <w:rPr>
          <w:sz w:val="22"/>
          <w:szCs w:val="22"/>
        </w:rPr>
        <w:tab/>
      </w:r>
    </w:p>
    <w:p w14:paraId="590569F3" w14:textId="77777777" w:rsidR="008E61F3" w:rsidRDefault="008E61F3" w:rsidP="008E61F3">
      <w:pPr>
        <w:jc w:val="center"/>
        <w:rPr>
          <w:b/>
          <w:bCs/>
          <w:spacing w:val="30"/>
          <w:sz w:val="22"/>
          <w:u w:val="single"/>
        </w:rPr>
      </w:pPr>
      <w:r w:rsidRPr="002C7EE8">
        <w:rPr>
          <w:sz w:val="22"/>
          <w:szCs w:val="22"/>
        </w:rPr>
        <w:t xml:space="preserve"> </w:t>
      </w:r>
      <w:r>
        <w:rPr>
          <w:b/>
          <w:bCs/>
          <w:spacing w:val="30"/>
          <w:sz w:val="28"/>
          <w:u w:val="single"/>
        </w:rPr>
        <w:t>P</w:t>
      </w:r>
      <w:r>
        <w:rPr>
          <w:b/>
          <w:bCs/>
          <w:spacing w:val="30"/>
          <w:sz w:val="22"/>
          <w:u w:val="single"/>
        </w:rPr>
        <w:t>UBLICATIONS</w:t>
      </w:r>
    </w:p>
    <w:p w14:paraId="08D03EAF" w14:textId="77777777" w:rsidR="008E61F3" w:rsidRDefault="008E61F3" w:rsidP="008E61F3">
      <w:pPr>
        <w:numPr>
          <w:ilvl w:val="0"/>
          <w:numId w:val="14"/>
        </w:numPr>
        <w:tabs>
          <w:tab w:val="clear" w:pos="432"/>
          <w:tab w:val="num" w:pos="360"/>
        </w:tabs>
        <w:suppressAutoHyphens w:val="0"/>
        <w:spacing w:line="240" w:lineRule="auto"/>
        <w:ind w:left="360" w:hanging="288"/>
      </w:pPr>
      <w:r>
        <w:t xml:space="preserve">“Comfort Care in the </w:t>
      </w:r>
      <w:proofErr w:type="spellStart"/>
      <w:r>
        <w:t>Previable</w:t>
      </w:r>
      <w:proofErr w:type="spellEnd"/>
      <w:r>
        <w:t xml:space="preserve"> Neonates,” </w:t>
      </w:r>
      <w:r>
        <w:rPr>
          <w:u w:val="single"/>
        </w:rPr>
        <w:t>Neonatal Network</w:t>
      </w:r>
      <w:r>
        <w:t xml:space="preserve">, Stringer, M., </w:t>
      </w:r>
      <w:r w:rsidRPr="00E222F6">
        <w:rPr>
          <w:b/>
        </w:rPr>
        <w:t>Shaw, V</w:t>
      </w:r>
      <w:r>
        <w:t xml:space="preserve">. and </w:t>
      </w:r>
      <w:proofErr w:type="spellStart"/>
      <w:r>
        <w:t>Savani</w:t>
      </w:r>
      <w:proofErr w:type="spellEnd"/>
      <w:r>
        <w:t>, R., 2004.</w:t>
      </w:r>
    </w:p>
    <w:p w14:paraId="38017214" w14:textId="77777777" w:rsidR="008E61F3" w:rsidRDefault="008E61F3" w:rsidP="008E61F3">
      <w:pPr>
        <w:numPr>
          <w:ilvl w:val="0"/>
          <w:numId w:val="14"/>
        </w:numPr>
        <w:tabs>
          <w:tab w:val="clear" w:pos="432"/>
          <w:tab w:val="num" w:pos="360"/>
        </w:tabs>
        <w:suppressAutoHyphens w:val="0"/>
        <w:spacing w:line="240" w:lineRule="auto"/>
        <w:ind w:left="360" w:hanging="288"/>
      </w:pPr>
      <w:r>
        <w:t xml:space="preserve">“Normal Newborn Care,” </w:t>
      </w:r>
      <w:r>
        <w:rPr>
          <w:u w:val="single"/>
        </w:rPr>
        <w:t>Manual of Neonatal Care</w:t>
      </w:r>
      <w:r>
        <w:t xml:space="preserve">, In Dunn, P. (ed.), Price-Douglas, W. &amp; </w:t>
      </w:r>
      <w:r w:rsidRPr="00E222F6">
        <w:rPr>
          <w:b/>
        </w:rPr>
        <w:t>Shaw, V</w:t>
      </w:r>
      <w:r>
        <w:t>., Little Brown and Company (1998).</w:t>
      </w:r>
    </w:p>
    <w:p w14:paraId="2A822D14" w14:textId="77777777" w:rsidR="008E61F3" w:rsidRDefault="008E61F3" w:rsidP="008E61F3">
      <w:pPr>
        <w:numPr>
          <w:ilvl w:val="0"/>
          <w:numId w:val="14"/>
        </w:numPr>
        <w:tabs>
          <w:tab w:val="clear" w:pos="432"/>
          <w:tab w:val="num" w:pos="360"/>
        </w:tabs>
        <w:suppressAutoHyphens w:val="0"/>
        <w:spacing w:line="240" w:lineRule="auto"/>
        <w:ind w:left="360" w:hanging="288"/>
        <w:rPr>
          <w:b/>
          <w:bCs/>
          <w:spacing w:val="30"/>
          <w:sz w:val="22"/>
        </w:rPr>
      </w:pPr>
      <w:r>
        <w:t xml:space="preserve">“Common Newborn Concerns,” </w:t>
      </w:r>
      <w:r>
        <w:rPr>
          <w:u w:val="single"/>
        </w:rPr>
        <w:t>Manual of Neonatal Care</w:t>
      </w:r>
      <w:r>
        <w:t xml:space="preserve">, In Dunn, P. (ed.), Price-Douglas, W. &amp; </w:t>
      </w:r>
      <w:r w:rsidRPr="00E222F6">
        <w:rPr>
          <w:b/>
        </w:rPr>
        <w:t>Shaw, V</w:t>
      </w:r>
      <w:r>
        <w:t>., Little Brown and Company (1998).</w:t>
      </w:r>
    </w:p>
    <w:p w14:paraId="5F081A80" w14:textId="77777777" w:rsidR="008E61F3" w:rsidRDefault="008E61F3" w:rsidP="008E61F3">
      <w:pPr>
        <w:numPr>
          <w:ilvl w:val="0"/>
          <w:numId w:val="14"/>
        </w:numPr>
        <w:tabs>
          <w:tab w:val="clear" w:pos="432"/>
          <w:tab w:val="num" w:pos="360"/>
        </w:tabs>
        <w:suppressAutoHyphens w:val="0"/>
        <w:spacing w:line="240" w:lineRule="auto"/>
        <w:ind w:left="360" w:hanging="288"/>
        <w:rPr>
          <w:b/>
          <w:bCs/>
          <w:spacing w:val="30"/>
          <w:sz w:val="22"/>
        </w:rPr>
      </w:pPr>
      <w:r>
        <w:t xml:space="preserve">“Identification of the </w:t>
      </w:r>
      <w:proofErr w:type="gramStart"/>
      <w:r>
        <w:t>At Risk</w:t>
      </w:r>
      <w:proofErr w:type="gramEnd"/>
      <w:r>
        <w:t xml:space="preserve"> Newborn,” </w:t>
      </w:r>
      <w:r>
        <w:rPr>
          <w:u w:val="single"/>
        </w:rPr>
        <w:t>March of Dimes Birth Defect Foundation</w:t>
      </w:r>
      <w:r>
        <w:t>, Bakewell-</w:t>
      </w:r>
      <w:proofErr w:type="spellStart"/>
      <w:r>
        <w:t>Sach</w:t>
      </w:r>
      <w:proofErr w:type="spellEnd"/>
      <w:r>
        <w:t xml:space="preserve">, S., </w:t>
      </w:r>
      <w:r w:rsidRPr="00E222F6">
        <w:rPr>
          <w:b/>
        </w:rPr>
        <w:t>Shaw, V</w:t>
      </w:r>
      <w:r>
        <w:t xml:space="preserve">. &amp; </w:t>
      </w:r>
      <w:proofErr w:type="spellStart"/>
      <w:r>
        <w:t>Tashman</w:t>
      </w:r>
      <w:proofErr w:type="spellEnd"/>
      <w:r>
        <w:t>, A. (October 1997).</w:t>
      </w:r>
    </w:p>
    <w:p w14:paraId="54ED9038" w14:textId="77777777" w:rsidR="008E61F3" w:rsidRDefault="008E61F3" w:rsidP="008E61F3">
      <w:pPr>
        <w:numPr>
          <w:ilvl w:val="0"/>
          <w:numId w:val="14"/>
        </w:numPr>
        <w:tabs>
          <w:tab w:val="clear" w:pos="432"/>
          <w:tab w:val="num" w:pos="360"/>
        </w:tabs>
        <w:suppressAutoHyphens w:val="0"/>
        <w:spacing w:line="240" w:lineRule="auto"/>
        <w:ind w:left="360" w:hanging="288"/>
      </w:pPr>
      <w:r>
        <w:t xml:space="preserve">“Dietary Practices and Pregnancy Discomforts Among Urban Blacks,” </w:t>
      </w:r>
      <w:r>
        <w:rPr>
          <w:u w:val="single"/>
        </w:rPr>
        <w:t>Journal of Perinatology</w:t>
      </w:r>
      <w:r>
        <w:t xml:space="preserve">, Vol. IV, No. 3, 271-280, Gulick, E.E., </w:t>
      </w:r>
      <w:r w:rsidRPr="00E222F6">
        <w:rPr>
          <w:b/>
        </w:rPr>
        <w:t>Shaw, V</w:t>
      </w:r>
      <w:r>
        <w:t>., Allison, M., 1989.</w:t>
      </w:r>
    </w:p>
    <w:p w14:paraId="38C28784" w14:textId="77777777" w:rsidR="008E61F3" w:rsidRDefault="008E61F3" w:rsidP="008E61F3">
      <w:pPr>
        <w:ind w:left="72"/>
      </w:pPr>
    </w:p>
    <w:p w14:paraId="19D59E42" w14:textId="77777777" w:rsidR="008E61F3" w:rsidRPr="00D3197D" w:rsidRDefault="008E61F3" w:rsidP="008E61F3">
      <w:pPr>
        <w:jc w:val="center"/>
        <w:rPr>
          <w:b/>
          <w:sz w:val="10"/>
          <w:szCs w:val="10"/>
        </w:rPr>
      </w:pPr>
    </w:p>
    <w:p w14:paraId="33251282" w14:textId="77777777" w:rsidR="008E61F3" w:rsidRPr="002C7EE8" w:rsidRDefault="008E61F3" w:rsidP="008E61F3">
      <w:pPr>
        <w:rPr>
          <w:sz w:val="22"/>
          <w:szCs w:val="22"/>
        </w:rPr>
      </w:pPr>
    </w:p>
    <w:p w14:paraId="753BDD78" w14:textId="77777777" w:rsidR="00747C36" w:rsidRDefault="00747C36" w:rsidP="00421ACA">
      <w:pPr>
        <w:rPr>
          <w:color w:val="000000"/>
        </w:rPr>
      </w:pPr>
    </w:p>
    <w:p w14:paraId="13F178D0" w14:textId="3FA14422" w:rsidR="00191661" w:rsidRDefault="00191661" w:rsidP="00191661">
      <w:pPr>
        <w:ind w:firstLine="720"/>
      </w:pPr>
    </w:p>
    <w:p w14:paraId="28BF964F" w14:textId="38135707" w:rsidR="00191661" w:rsidRDefault="00191661" w:rsidP="00191661">
      <w:pPr>
        <w:ind w:firstLine="720"/>
      </w:pPr>
    </w:p>
    <w:p w14:paraId="58FE6B0E" w14:textId="407030D2" w:rsidR="00191661" w:rsidRDefault="00191661" w:rsidP="00191661">
      <w:pPr>
        <w:ind w:firstLine="720"/>
      </w:pPr>
    </w:p>
    <w:p w14:paraId="2B0DB132" w14:textId="0679A1FF" w:rsidR="00191661" w:rsidRDefault="00191661" w:rsidP="00191661">
      <w:pPr>
        <w:ind w:firstLine="720"/>
      </w:pPr>
    </w:p>
    <w:p w14:paraId="03486A30" w14:textId="19B0456F" w:rsidR="00191661" w:rsidRDefault="00191661" w:rsidP="00191661">
      <w:pPr>
        <w:ind w:firstLine="720"/>
      </w:pPr>
    </w:p>
    <w:p w14:paraId="1A646AEC" w14:textId="7AC2FC61" w:rsidR="00191661" w:rsidRDefault="00191661" w:rsidP="00191661">
      <w:pPr>
        <w:ind w:firstLine="720"/>
      </w:pPr>
    </w:p>
    <w:p w14:paraId="255903E9" w14:textId="7464B273" w:rsidR="00191661" w:rsidRDefault="00191661" w:rsidP="00191661">
      <w:pPr>
        <w:ind w:firstLine="720"/>
      </w:pPr>
    </w:p>
    <w:p w14:paraId="561EDA24" w14:textId="30CC89A8" w:rsidR="00191661" w:rsidRDefault="00191661" w:rsidP="00191661">
      <w:pPr>
        <w:ind w:firstLine="720"/>
      </w:pPr>
    </w:p>
    <w:p w14:paraId="31C9B5C5" w14:textId="6DA258EE" w:rsidR="00191661" w:rsidRDefault="00191661" w:rsidP="00191661">
      <w:pPr>
        <w:ind w:firstLine="720"/>
      </w:pPr>
    </w:p>
    <w:p w14:paraId="083A8D2A" w14:textId="42FB0C1C" w:rsidR="00191661" w:rsidRDefault="00191661" w:rsidP="00191661">
      <w:pPr>
        <w:ind w:firstLine="720"/>
      </w:pPr>
    </w:p>
    <w:p w14:paraId="04D4ED24" w14:textId="1752F67E" w:rsidR="00315495" w:rsidRDefault="00315495" w:rsidP="00315495">
      <w:pPr>
        <w:keepNext/>
        <w:keepLines/>
        <w:jc w:val="center"/>
        <w:outlineLvl w:val="0"/>
        <w:rPr>
          <w:bCs/>
        </w:rPr>
      </w:pPr>
      <w:r w:rsidRPr="00315495">
        <w:rPr>
          <w:bCs/>
        </w:rPr>
        <w:t>References</w:t>
      </w:r>
    </w:p>
    <w:p w14:paraId="05C13100" w14:textId="77777777" w:rsidR="00315495" w:rsidRPr="00315495" w:rsidRDefault="00315495" w:rsidP="00315495">
      <w:pPr>
        <w:tabs>
          <w:tab w:val="center" w:pos="4320"/>
          <w:tab w:val="right" w:pos="8640"/>
        </w:tabs>
        <w:ind w:left="720" w:hanging="720"/>
      </w:pPr>
      <w:proofErr w:type="spellStart"/>
      <w:r w:rsidRPr="00315495">
        <w:t>Ryckman</w:t>
      </w:r>
      <w:proofErr w:type="spellEnd"/>
      <w:r w:rsidRPr="00315495">
        <w:t xml:space="preserve">, F.C., Adler, E., </w:t>
      </w:r>
      <w:proofErr w:type="spellStart"/>
      <w:r w:rsidRPr="00315495">
        <w:t>Anneken</w:t>
      </w:r>
      <w:proofErr w:type="spellEnd"/>
      <w:r w:rsidRPr="00315495">
        <w:t xml:space="preserve">, A.M., </w:t>
      </w:r>
      <w:proofErr w:type="spellStart"/>
      <w:r w:rsidRPr="00315495">
        <w:t>Bedinghaus</w:t>
      </w:r>
      <w:proofErr w:type="spellEnd"/>
      <w:r w:rsidRPr="00315495">
        <w:t>, C.A., Clayton, P.J., Hays, K.R., Lee, B.,</w:t>
      </w:r>
    </w:p>
    <w:p w14:paraId="5F819155" w14:textId="1456AC1A" w:rsidR="00315495" w:rsidRPr="00D04F11" w:rsidRDefault="00315495" w:rsidP="00315495">
      <w:pPr>
        <w:tabs>
          <w:tab w:val="center" w:pos="4320"/>
          <w:tab w:val="right" w:pos="8640"/>
        </w:tabs>
        <w:ind w:left="720" w:hanging="720"/>
      </w:pPr>
      <w:proofErr w:type="spellStart"/>
      <w:r w:rsidRPr="00D04F11">
        <w:t>Morillo-Deleme</w:t>
      </w:r>
      <w:proofErr w:type="spellEnd"/>
      <w:r w:rsidRPr="00D04F11">
        <w:t xml:space="preserve">, J.W., </w:t>
      </w:r>
      <w:proofErr w:type="spellStart"/>
      <w:r w:rsidRPr="00D04F11">
        <w:t>Schoettker</w:t>
      </w:r>
      <w:proofErr w:type="spellEnd"/>
      <w:r w:rsidRPr="00D04F11">
        <w:t xml:space="preserve">, P.J., </w:t>
      </w:r>
      <w:proofErr w:type="spellStart"/>
      <w:r w:rsidRPr="00D04F11">
        <w:t>Yeton</w:t>
      </w:r>
      <w:proofErr w:type="spellEnd"/>
      <w:r w:rsidRPr="00D04F11">
        <w:t xml:space="preserve">, P.A. &amp; </w:t>
      </w:r>
      <w:proofErr w:type="spellStart"/>
      <w:r w:rsidRPr="00D04F11">
        <w:t>Kotagal</w:t>
      </w:r>
      <w:proofErr w:type="spellEnd"/>
      <w:r w:rsidRPr="00D04F11">
        <w:t>, U.R. (2007). Cincinnati children hospital medical center: Redesigning perioperative flow using operations management tools to improve</w:t>
      </w:r>
      <w:r w:rsidR="00756678" w:rsidRPr="00D04F11">
        <w:t xml:space="preserve"> access and safety. In </w:t>
      </w:r>
      <w:r w:rsidR="00756678" w:rsidRPr="00D04F11">
        <w:rPr>
          <w:noProof/>
        </w:rPr>
        <w:t>Lituak</w:t>
      </w:r>
      <w:r w:rsidR="00756678" w:rsidRPr="00D04F11">
        <w:t xml:space="preserve"> (</w:t>
      </w:r>
      <w:r w:rsidRPr="00D04F11">
        <w:t>2</w:t>
      </w:r>
      <w:r w:rsidRPr="00D04F11">
        <w:rPr>
          <w:vertAlign w:val="superscript"/>
        </w:rPr>
        <w:t>nd</w:t>
      </w:r>
      <w:r w:rsidRPr="00D04F11">
        <w:t xml:space="preserve"> edition), Managing Patient Flow in Hospitals: Strategies and Solutions. Pp 97-111. Joint Commission Resources.</w:t>
      </w:r>
    </w:p>
    <w:p w14:paraId="4091152D" w14:textId="77777777" w:rsidR="00DB0FAD" w:rsidRDefault="00DB0FAD">
      <w:pPr>
        <w:pStyle w:val="References"/>
      </w:pPr>
    </w:p>
    <w:p w14:paraId="18E6288E" w14:textId="77777777" w:rsidR="00DB0FAD" w:rsidRDefault="00DB0FAD">
      <w:pPr>
        <w:pStyle w:val="References"/>
      </w:pPr>
    </w:p>
    <w:p w14:paraId="34B549BF" w14:textId="77777777" w:rsidR="001D2840" w:rsidRDefault="001D2840">
      <w:pPr>
        <w:pStyle w:val="References"/>
      </w:pPr>
    </w:p>
    <w:p w14:paraId="0E17B069" w14:textId="77777777" w:rsidR="008E61F3" w:rsidRDefault="008E61F3">
      <w:pPr>
        <w:pStyle w:val="References"/>
      </w:pPr>
    </w:p>
    <w:p w14:paraId="0A83DDD6" w14:textId="77777777" w:rsidR="008E61F3" w:rsidRDefault="008E61F3">
      <w:pPr>
        <w:pStyle w:val="References"/>
      </w:pPr>
    </w:p>
    <w:p w14:paraId="23F7FEC5" w14:textId="77777777" w:rsidR="008E61F3" w:rsidRDefault="008E61F3">
      <w:pPr>
        <w:pStyle w:val="References"/>
      </w:pPr>
    </w:p>
    <w:p w14:paraId="4662BCE5" w14:textId="77777777" w:rsidR="008E61F3" w:rsidRDefault="008E61F3">
      <w:pPr>
        <w:pStyle w:val="References"/>
      </w:pPr>
    </w:p>
    <w:p w14:paraId="512F491C" w14:textId="77777777" w:rsidR="008E61F3" w:rsidRDefault="008E61F3">
      <w:pPr>
        <w:pStyle w:val="References"/>
      </w:pPr>
    </w:p>
    <w:p w14:paraId="7537E063" w14:textId="77777777" w:rsidR="008E61F3" w:rsidRDefault="008E61F3">
      <w:pPr>
        <w:pStyle w:val="References"/>
      </w:pPr>
    </w:p>
    <w:p w14:paraId="1570D0E1" w14:textId="77777777" w:rsidR="008E61F3" w:rsidRDefault="008E61F3">
      <w:pPr>
        <w:pStyle w:val="References"/>
      </w:pPr>
    </w:p>
    <w:p w14:paraId="4F97A021" w14:textId="77777777" w:rsidR="008E61F3" w:rsidRDefault="008E61F3">
      <w:pPr>
        <w:pStyle w:val="References"/>
      </w:pPr>
    </w:p>
    <w:p w14:paraId="667DB188" w14:textId="77777777" w:rsidR="008E61F3" w:rsidRDefault="008E61F3">
      <w:pPr>
        <w:pStyle w:val="References"/>
      </w:pPr>
    </w:p>
    <w:p w14:paraId="33E02A99" w14:textId="77777777" w:rsidR="008E61F3" w:rsidRDefault="008E61F3">
      <w:pPr>
        <w:pStyle w:val="References"/>
      </w:pPr>
    </w:p>
    <w:p w14:paraId="1118A46A" w14:textId="6218EC8D" w:rsidR="0007557B" w:rsidRDefault="0007557B">
      <w:pPr>
        <w:pStyle w:val="References"/>
      </w:pPr>
      <w:r>
        <w:lastRenderedPageBreak/>
        <w:t xml:space="preserve">Figure </w:t>
      </w:r>
      <w:r w:rsidR="00767B1A">
        <w:t>4</w:t>
      </w:r>
    </w:p>
    <w:p w14:paraId="1531191D" w14:textId="32355509" w:rsidR="0007557B" w:rsidRDefault="007460D7">
      <w:pPr>
        <w:pStyle w:val="References"/>
      </w:pPr>
      <w:r>
        <w:rPr>
          <w:noProof/>
        </w:rPr>
        <w:drawing>
          <wp:inline distT="0" distB="0" distL="0" distR="0" wp14:anchorId="430BFADC" wp14:editId="310C7A35">
            <wp:extent cx="5943600" cy="3761105"/>
            <wp:effectExtent l="0" t="0" r="0" b="0"/>
            <wp:docPr id="4" name="Picture 2">
              <a:extLst xmlns:a="http://schemas.openxmlformats.org/drawingml/2006/main">
                <a:ext uri="{FF2B5EF4-FFF2-40B4-BE49-F238E27FC236}">
                  <a16:creationId xmlns:a16="http://schemas.microsoft.com/office/drawing/2014/main" id="{86F0CD45-C917-4A0C-B558-D30696AA65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86F0CD45-C917-4A0C-B558-D30696AA659E}"/>
                        </a:ext>
                      </a:extLst>
                    </pic:cNvPr>
                    <pic:cNvPicPr>
                      <a:picLocks noChangeAspect="1"/>
                    </pic:cNvPicPr>
                  </pic:nvPicPr>
                  <pic:blipFill>
                    <a:blip r:embed="rId10"/>
                    <a:stretch>
                      <a:fillRect/>
                    </a:stretch>
                  </pic:blipFill>
                  <pic:spPr>
                    <a:xfrm>
                      <a:off x="0" y="0"/>
                      <a:ext cx="5943600" cy="3761105"/>
                    </a:xfrm>
                    <a:prstGeom prst="rect">
                      <a:avLst/>
                    </a:prstGeom>
                  </pic:spPr>
                </pic:pic>
              </a:graphicData>
            </a:graphic>
          </wp:inline>
        </w:drawing>
      </w:r>
    </w:p>
    <w:p w14:paraId="6E228B70" w14:textId="7E202436" w:rsidR="0007557B" w:rsidRDefault="007460D7">
      <w:pPr>
        <w:pStyle w:val="References"/>
      </w:pPr>
      <w:proofErr w:type="spellStart"/>
      <w:r>
        <w:t>Sidak’s</w:t>
      </w:r>
      <w:proofErr w:type="spellEnd"/>
      <w:r>
        <w:t xml:space="preserve"> multiple comparisons tests revealed an increased percentage of discharge before noon (t (36) = 2.833, p = .0023).</w:t>
      </w:r>
    </w:p>
    <w:p w14:paraId="321A260D" w14:textId="77777777" w:rsidR="00191661" w:rsidRDefault="00191661">
      <w:pPr>
        <w:pStyle w:val="References"/>
      </w:pPr>
    </w:p>
    <w:p w14:paraId="1336B1D1" w14:textId="7867B484" w:rsidR="0007557B" w:rsidRDefault="0007557B">
      <w:pPr>
        <w:pStyle w:val="References"/>
      </w:pPr>
    </w:p>
    <w:tbl>
      <w:tblPr>
        <w:tblW w:w="10391" w:type="dxa"/>
        <w:tblCellMar>
          <w:left w:w="0" w:type="dxa"/>
          <w:right w:w="0" w:type="dxa"/>
        </w:tblCellMar>
        <w:tblLook w:val="04A0" w:firstRow="1" w:lastRow="0" w:firstColumn="1" w:lastColumn="0" w:noHBand="0" w:noVBand="1"/>
      </w:tblPr>
      <w:tblGrid>
        <w:gridCol w:w="2689"/>
        <w:gridCol w:w="2567"/>
        <w:gridCol w:w="2568"/>
        <w:gridCol w:w="2567"/>
      </w:tblGrid>
      <w:tr w:rsidR="00191661" w:rsidRPr="00191661" w14:paraId="5B293BD4" w14:textId="77777777" w:rsidTr="004534AE">
        <w:trPr>
          <w:trHeight w:val="904"/>
        </w:trPr>
        <w:tc>
          <w:tcPr>
            <w:tcW w:w="2689" w:type="dxa"/>
            <w:tcBorders>
              <w:top w:val="single" w:sz="8" w:space="0" w:color="FFFFFF"/>
              <w:left w:val="single" w:sz="8" w:space="0" w:color="FFFFFF"/>
              <w:bottom w:val="single" w:sz="24" w:space="0" w:color="FFFFFF"/>
              <w:right w:val="single" w:sz="8" w:space="0" w:color="FFFFFF"/>
            </w:tcBorders>
            <w:shd w:val="clear" w:color="auto" w:fill="83992A"/>
            <w:tcMar>
              <w:top w:w="15" w:type="dxa"/>
              <w:left w:w="81" w:type="dxa"/>
              <w:bottom w:w="0" w:type="dxa"/>
              <w:right w:w="81" w:type="dxa"/>
            </w:tcMar>
            <w:hideMark/>
          </w:tcPr>
          <w:p w14:paraId="78DAEB02" w14:textId="77777777" w:rsidR="00191661" w:rsidRPr="00191661" w:rsidRDefault="00191661" w:rsidP="00191661">
            <w:pPr>
              <w:suppressAutoHyphens w:val="0"/>
              <w:spacing w:line="240" w:lineRule="auto"/>
              <w:rPr>
                <w:rFonts w:ascii="Arial" w:hAnsi="Arial" w:cs="Arial"/>
                <w:sz w:val="36"/>
                <w:szCs w:val="36"/>
              </w:rPr>
            </w:pPr>
            <w:r w:rsidRPr="00191661">
              <w:rPr>
                <w:rFonts w:ascii="Garamond" w:hAnsi="Garamond" w:cs="Arial"/>
                <w:b/>
                <w:bCs/>
                <w:color w:val="FFFFFF" w:themeColor="light1"/>
                <w:kern w:val="24"/>
                <w:sz w:val="40"/>
                <w:szCs w:val="40"/>
              </w:rPr>
              <w:t> </w:t>
            </w:r>
          </w:p>
        </w:tc>
        <w:tc>
          <w:tcPr>
            <w:tcW w:w="2567" w:type="dxa"/>
            <w:tcBorders>
              <w:top w:val="single" w:sz="8" w:space="0" w:color="FFFFFF"/>
              <w:left w:val="single" w:sz="8" w:space="0" w:color="FFFFFF"/>
              <w:bottom w:val="single" w:sz="24" w:space="0" w:color="FFFFFF"/>
              <w:right w:val="single" w:sz="8" w:space="0" w:color="FFFFFF"/>
            </w:tcBorders>
            <w:shd w:val="clear" w:color="auto" w:fill="83992A"/>
            <w:tcMar>
              <w:top w:w="15" w:type="dxa"/>
              <w:left w:w="81" w:type="dxa"/>
              <w:bottom w:w="0" w:type="dxa"/>
              <w:right w:w="81" w:type="dxa"/>
            </w:tcMar>
            <w:vAlign w:val="center"/>
            <w:hideMark/>
          </w:tcPr>
          <w:p w14:paraId="0176B779" w14:textId="77777777" w:rsidR="00191661" w:rsidRPr="00191661" w:rsidRDefault="00191661" w:rsidP="00191661">
            <w:pPr>
              <w:suppressAutoHyphens w:val="0"/>
              <w:spacing w:line="240" w:lineRule="auto"/>
              <w:jc w:val="center"/>
              <w:rPr>
                <w:rFonts w:ascii="Arial" w:hAnsi="Arial" w:cs="Arial"/>
                <w:sz w:val="36"/>
                <w:szCs w:val="36"/>
              </w:rPr>
            </w:pPr>
            <w:r w:rsidRPr="00191661">
              <w:rPr>
                <w:rFonts w:ascii="Garamond" w:hAnsi="Garamond" w:cs="Arial"/>
                <w:b/>
                <w:bCs/>
                <w:color w:val="FFFFFF" w:themeColor="light1"/>
                <w:kern w:val="24"/>
                <w:sz w:val="36"/>
                <w:szCs w:val="36"/>
              </w:rPr>
              <w:t>Before Noon</w:t>
            </w:r>
          </w:p>
        </w:tc>
        <w:tc>
          <w:tcPr>
            <w:tcW w:w="2568" w:type="dxa"/>
            <w:tcBorders>
              <w:top w:val="single" w:sz="8" w:space="0" w:color="FFFFFF"/>
              <w:left w:val="single" w:sz="8" w:space="0" w:color="FFFFFF"/>
              <w:bottom w:val="single" w:sz="24" w:space="0" w:color="FFFFFF"/>
              <w:right w:val="single" w:sz="8" w:space="0" w:color="FFFFFF"/>
            </w:tcBorders>
            <w:shd w:val="clear" w:color="auto" w:fill="83992A"/>
            <w:tcMar>
              <w:top w:w="15" w:type="dxa"/>
              <w:left w:w="81" w:type="dxa"/>
              <w:bottom w:w="0" w:type="dxa"/>
              <w:right w:w="81" w:type="dxa"/>
            </w:tcMar>
            <w:vAlign w:val="center"/>
            <w:hideMark/>
          </w:tcPr>
          <w:p w14:paraId="4269474B" w14:textId="77777777" w:rsidR="00191661" w:rsidRPr="00191661" w:rsidRDefault="00191661" w:rsidP="00191661">
            <w:pPr>
              <w:suppressAutoHyphens w:val="0"/>
              <w:spacing w:line="240" w:lineRule="auto"/>
              <w:jc w:val="center"/>
              <w:rPr>
                <w:rFonts w:ascii="Arial" w:hAnsi="Arial" w:cs="Arial"/>
                <w:sz w:val="36"/>
                <w:szCs w:val="36"/>
              </w:rPr>
            </w:pPr>
            <w:r w:rsidRPr="00191661">
              <w:rPr>
                <w:rFonts w:ascii="Garamond" w:hAnsi="Garamond" w:cs="Arial"/>
                <w:b/>
                <w:bCs/>
                <w:color w:val="FFFFFF" w:themeColor="light1"/>
                <w:kern w:val="24"/>
                <w:sz w:val="36"/>
                <w:szCs w:val="36"/>
              </w:rPr>
              <w:t>Between 12p-3p</w:t>
            </w:r>
          </w:p>
        </w:tc>
        <w:tc>
          <w:tcPr>
            <w:tcW w:w="2567" w:type="dxa"/>
            <w:tcBorders>
              <w:top w:val="single" w:sz="8" w:space="0" w:color="FFFFFF"/>
              <w:left w:val="single" w:sz="8" w:space="0" w:color="FFFFFF"/>
              <w:bottom w:val="single" w:sz="24" w:space="0" w:color="FFFFFF"/>
              <w:right w:val="single" w:sz="8" w:space="0" w:color="FFFFFF"/>
            </w:tcBorders>
            <w:shd w:val="clear" w:color="auto" w:fill="83992A"/>
            <w:tcMar>
              <w:top w:w="15" w:type="dxa"/>
              <w:left w:w="81" w:type="dxa"/>
              <w:bottom w:w="0" w:type="dxa"/>
              <w:right w:w="81" w:type="dxa"/>
            </w:tcMar>
            <w:vAlign w:val="center"/>
            <w:hideMark/>
          </w:tcPr>
          <w:p w14:paraId="5BE0D3C6" w14:textId="77777777" w:rsidR="00191661" w:rsidRPr="00191661" w:rsidRDefault="00191661" w:rsidP="00191661">
            <w:pPr>
              <w:suppressAutoHyphens w:val="0"/>
              <w:spacing w:line="240" w:lineRule="auto"/>
              <w:jc w:val="center"/>
              <w:rPr>
                <w:rFonts w:ascii="Arial" w:hAnsi="Arial" w:cs="Arial"/>
                <w:sz w:val="36"/>
                <w:szCs w:val="36"/>
              </w:rPr>
            </w:pPr>
            <w:r w:rsidRPr="00191661">
              <w:rPr>
                <w:rFonts w:ascii="Garamond" w:hAnsi="Garamond" w:cs="Arial"/>
                <w:b/>
                <w:bCs/>
                <w:color w:val="FFFFFF" w:themeColor="light1"/>
                <w:kern w:val="24"/>
                <w:sz w:val="36"/>
                <w:szCs w:val="36"/>
              </w:rPr>
              <w:t>After 3:01p</w:t>
            </w:r>
          </w:p>
        </w:tc>
      </w:tr>
      <w:tr w:rsidR="00191661" w:rsidRPr="00191661" w14:paraId="4A8B9B95" w14:textId="77777777" w:rsidTr="004534AE">
        <w:trPr>
          <w:trHeight w:val="904"/>
        </w:trPr>
        <w:tc>
          <w:tcPr>
            <w:tcW w:w="2689" w:type="dxa"/>
            <w:tcBorders>
              <w:top w:val="single" w:sz="24" w:space="0" w:color="FFFFFF"/>
              <w:left w:val="single" w:sz="8" w:space="0" w:color="FFFFFF"/>
              <w:bottom w:val="single" w:sz="8" w:space="0" w:color="FFFFFF"/>
              <w:right w:val="single" w:sz="8" w:space="0" w:color="FFFFFF"/>
            </w:tcBorders>
            <w:shd w:val="clear" w:color="auto" w:fill="83992A"/>
            <w:tcMar>
              <w:top w:w="15" w:type="dxa"/>
              <w:left w:w="81" w:type="dxa"/>
              <w:bottom w:w="0" w:type="dxa"/>
              <w:right w:w="81" w:type="dxa"/>
            </w:tcMar>
            <w:vAlign w:val="center"/>
            <w:hideMark/>
          </w:tcPr>
          <w:p w14:paraId="57E9193E" w14:textId="77777777" w:rsidR="00191661" w:rsidRPr="00191661" w:rsidRDefault="00191661" w:rsidP="00191661">
            <w:pPr>
              <w:suppressAutoHyphens w:val="0"/>
              <w:spacing w:line="240" w:lineRule="auto"/>
              <w:rPr>
                <w:rFonts w:ascii="Arial" w:hAnsi="Arial" w:cs="Arial"/>
                <w:sz w:val="36"/>
                <w:szCs w:val="36"/>
              </w:rPr>
            </w:pPr>
            <w:r w:rsidRPr="00191661">
              <w:rPr>
                <w:b/>
                <w:bCs/>
                <w:color w:val="FFFFFF" w:themeColor="light1"/>
                <w:kern w:val="24"/>
                <w:sz w:val="40"/>
                <w:szCs w:val="40"/>
              </w:rPr>
              <w:t>Before Intervention</w:t>
            </w:r>
          </w:p>
        </w:tc>
        <w:tc>
          <w:tcPr>
            <w:tcW w:w="2567" w:type="dxa"/>
            <w:tcBorders>
              <w:top w:val="single" w:sz="24" w:space="0" w:color="FFFFFF"/>
              <w:left w:val="single" w:sz="8" w:space="0" w:color="FFFFFF"/>
              <w:bottom w:val="single" w:sz="8" w:space="0" w:color="FFFFFF"/>
              <w:right w:val="single" w:sz="8" w:space="0" w:color="FFFFFF"/>
            </w:tcBorders>
            <w:shd w:val="clear" w:color="auto" w:fill="D9DECD"/>
            <w:tcMar>
              <w:top w:w="15" w:type="dxa"/>
              <w:left w:w="81" w:type="dxa"/>
              <w:bottom w:w="0" w:type="dxa"/>
              <w:right w:w="81" w:type="dxa"/>
            </w:tcMar>
            <w:vAlign w:val="center"/>
            <w:hideMark/>
          </w:tcPr>
          <w:p w14:paraId="247A4893" w14:textId="77777777" w:rsidR="00191661" w:rsidRPr="00191661" w:rsidRDefault="00191661" w:rsidP="00191661">
            <w:pPr>
              <w:suppressAutoHyphens w:val="0"/>
              <w:spacing w:line="240" w:lineRule="auto"/>
              <w:jc w:val="center"/>
              <w:rPr>
                <w:rFonts w:ascii="Arial" w:hAnsi="Arial" w:cs="Arial"/>
                <w:sz w:val="36"/>
                <w:szCs w:val="36"/>
              </w:rPr>
            </w:pPr>
            <w:r w:rsidRPr="00191661">
              <w:rPr>
                <w:rFonts w:ascii="Garamond" w:hAnsi="Garamond" w:cs="Arial"/>
                <w:color w:val="000000" w:themeColor="dark1"/>
                <w:kern w:val="24"/>
                <w:sz w:val="40"/>
                <w:szCs w:val="40"/>
              </w:rPr>
              <w:t>2.00%</w:t>
            </w:r>
          </w:p>
        </w:tc>
        <w:tc>
          <w:tcPr>
            <w:tcW w:w="2568" w:type="dxa"/>
            <w:tcBorders>
              <w:top w:val="single" w:sz="24" w:space="0" w:color="FFFFFF"/>
              <w:left w:val="single" w:sz="8" w:space="0" w:color="FFFFFF"/>
              <w:bottom w:val="single" w:sz="8" w:space="0" w:color="FFFFFF"/>
              <w:right w:val="single" w:sz="8" w:space="0" w:color="FFFFFF"/>
            </w:tcBorders>
            <w:shd w:val="clear" w:color="auto" w:fill="D9DECD"/>
            <w:tcMar>
              <w:top w:w="15" w:type="dxa"/>
              <w:left w:w="81" w:type="dxa"/>
              <w:bottom w:w="0" w:type="dxa"/>
              <w:right w:w="81" w:type="dxa"/>
            </w:tcMar>
            <w:vAlign w:val="center"/>
            <w:hideMark/>
          </w:tcPr>
          <w:p w14:paraId="023EFC35" w14:textId="77777777" w:rsidR="00191661" w:rsidRPr="00191661" w:rsidRDefault="00191661" w:rsidP="00191661">
            <w:pPr>
              <w:suppressAutoHyphens w:val="0"/>
              <w:spacing w:line="240" w:lineRule="auto"/>
              <w:jc w:val="center"/>
              <w:rPr>
                <w:rFonts w:ascii="Arial" w:hAnsi="Arial" w:cs="Arial"/>
                <w:sz w:val="36"/>
                <w:szCs w:val="36"/>
              </w:rPr>
            </w:pPr>
            <w:r w:rsidRPr="00191661">
              <w:rPr>
                <w:rFonts w:ascii="Garamond" w:hAnsi="Garamond" w:cs="Arial"/>
                <w:color w:val="000000" w:themeColor="dark1"/>
                <w:kern w:val="24"/>
                <w:sz w:val="40"/>
                <w:szCs w:val="40"/>
              </w:rPr>
              <w:t>36.00%</w:t>
            </w:r>
          </w:p>
        </w:tc>
        <w:tc>
          <w:tcPr>
            <w:tcW w:w="2567" w:type="dxa"/>
            <w:tcBorders>
              <w:top w:val="single" w:sz="24" w:space="0" w:color="FFFFFF"/>
              <w:left w:val="single" w:sz="8" w:space="0" w:color="FFFFFF"/>
              <w:bottom w:val="single" w:sz="8" w:space="0" w:color="FFFFFF"/>
              <w:right w:val="single" w:sz="8" w:space="0" w:color="FFFFFF"/>
            </w:tcBorders>
            <w:shd w:val="clear" w:color="auto" w:fill="D9DECD"/>
            <w:tcMar>
              <w:top w:w="15" w:type="dxa"/>
              <w:left w:w="81" w:type="dxa"/>
              <w:bottom w:w="0" w:type="dxa"/>
              <w:right w:w="81" w:type="dxa"/>
            </w:tcMar>
            <w:vAlign w:val="center"/>
            <w:hideMark/>
          </w:tcPr>
          <w:p w14:paraId="455E37B3" w14:textId="77777777" w:rsidR="00191661" w:rsidRPr="00191661" w:rsidRDefault="00191661" w:rsidP="00191661">
            <w:pPr>
              <w:suppressAutoHyphens w:val="0"/>
              <w:spacing w:line="240" w:lineRule="auto"/>
              <w:jc w:val="center"/>
              <w:rPr>
                <w:rFonts w:ascii="Arial" w:hAnsi="Arial" w:cs="Arial"/>
                <w:sz w:val="36"/>
                <w:szCs w:val="36"/>
              </w:rPr>
            </w:pPr>
            <w:r w:rsidRPr="00191661">
              <w:rPr>
                <w:rFonts w:ascii="Garamond" w:hAnsi="Garamond" w:cs="Arial"/>
                <w:color w:val="000000" w:themeColor="dark1"/>
                <w:kern w:val="24"/>
                <w:sz w:val="40"/>
                <w:szCs w:val="40"/>
              </w:rPr>
              <w:t>58.19%</w:t>
            </w:r>
          </w:p>
        </w:tc>
      </w:tr>
      <w:tr w:rsidR="00191661" w:rsidRPr="00191661" w14:paraId="7833AF05" w14:textId="77777777" w:rsidTr="004534AE">
        <w:trPr>
          <w:trHeight w:val="904"/>
        </w:trPr>
        <w:tc>
          <w:tcPr>
            <w:tcW w:w="2689" w:type="dxa"/>
            <w:tcBorders>
              <w:top w:val="single" w:sz="8" w:space="0" w:color="FFFFFF"/>
              <w:left w:val="single" w:sz="8" w:space="0" w:color="FFFFFF"/>
              <w:bottom w:val="single" w:sz="8" w:space="0" w:color="FFFFFF"/>
              <w:right w:val="single" w:sz="8" w:space="0" w:color="FFFFFF"/>
            </w:tcBorders>
            <w:shd w:val="clear" w:color="auto" w:fill="83992A"/>
            <w:tcMar>
              <w:top w:w="15" w:type="dxa"/>
              <w:left w:w="81" w:type="dxa"/>
              <w:bottom w:w="0" w:type="dxa"/>
              <w:right w:w="81" w:type="dxa"/>
            </w:tcMar>
            <w:vAlign w:val="center"/>
            <w:hideMark/>
          </w:tcPr>
          <w:p w14:paraId="68DC6D88" w14:textId="77777777" w:rsidR="00191661" w:rsidRPr="00191661" w:rsidRDefault="00191661" w:rsidP="00191661">
            <w:pPr>
              <w:suppressAutoHyphens w:val="0"/>
              <w:spacing w:line="240" w:lineRule="auto"/>
              <w:rPr>
                <w:rFonts w:ascii="Arial" w:hAnsi="Arial" w:cs="Arial"/>
                <w:sz w:val="36"/>
                <w:szCs w:val="36"/>
              </w:rPr>
            </w:pPr>
            <w:r w:rsidRPr="00191661">
              <w:rPr>
                <w:b/>
                <w:bCs/>
                <w:color w:val="FFFFFF" w:themeColor="light1"/>
                <w:kern w:val="24"/>
                <w:sz w:val="40"/>
                <w:szCs w:val="40"/>
              </w:rPr>
              <w:t>After Intervention</w:t>
            </w:r>
          </w:p>
        </w:tc>
        <w:tc>
          <w:tcPr>
            <w:tcW w:w="2567" w:type="dxa"/>
            <w:tcBorders>
              <w:top w:val="single" w:sz="8" w:space="0" w:color="FFFFFF"/>
              <w:left w:val="single" w:sz="8" w:space="0" w:color="FFFFFF"/>
              <w:bottom w:val="single" w:sz="8" w:space="0" w:color="FFFFFF"/>
              <w:right w:val="single" w:sz="8" w:space="0" w:color="FFFFFF"/>
            </w:tcBorders>
            <w:shd w:val="clear" w:color="auto" w:fill="EDEFE8"/>
            <w:tcMar>
              <w:top w:w="15" w:type="dxa"/>
              <w:left w:w="81" w:type="dxa"/>
              <w:bottom w:w="0" w:type="dxa"/>
              <w:right w:w="81" w:type="dxa"/>
            </w:tcMar>
            <w:vAlign w:val="center"/>
            <w:hideMark/>
          </w:tcPr>
          <w:p w14:paraId="6B62E268" w14:textId="77777777" w:rsidR="00191661" w:rsidRPr="00191661" w:rsidRDefault="00191661" w:rsidP="00191661">
            <w:pPr>
              <w:suppressAutoHyphens w:val="0"/>
              <w:spacing w:line="240" w:lineRule="auto"/>
              <w:jc w:val="center"/>
              <w:rPr>
                <w:rFonts w:ascii="Arial" w:hAnsi="Arial" w:cs="Arial"/>
                <w:sz w:val="36"/>
                <w:szCs w:val="36"/>
              </w:rPr>
            </w:pPr>
            <w:r w:rsidRPr="00191661">
              <w:rPr>
                <w:rFonts w:ascii="Garamond" w:hAnsi="Garamond" w:cs="Arial"/>
                <w:color w:val="000000" w:themeColor="dark1"/>
                <w:kern w:val="24"/>
                <w:sz w:val="40"/>
                <w:szCs w:val="40"/>
              </w:rPr>
              <w:t>13.44%</w:t>
            </w:r>
          </w:p>
        </w:tc>
        <w:tc>
          <w:tcPr>
            <w:tcW w:w="2568" w:type="dxa"/>
            <w:tcBorders>
              <w:top w:val="single" w:sz="8" w:space="0" w:color="FFFFFF"/>
              <w:left w:val="single" w:sz="8" w:space="0" w:color="FFFFFF"/>
              <w:bottom w:val="single" w:sz="8" w:space="0" w:color="FFFFFF"/>
              <w:right w:val="single" w:sz="8" w:space="0" w:color="FFFFFF"/>
            </w:tcBorders>
            <w:shd w:val="clear" w:color="auto" w:fill="EDEFE8"/>
            <w:tcMar>
              <w:top w:w="15" w:type="dxa"/>
              <w:left w:w="81" w:type="dxa"/>
              <w:bottom w:w="0" w:type="dxa"/>
              <w:right w:w="81" w:type="dxa"/>
            </w:tcMar>
            <w:vAlign w:val="center"/>
            <w:hideMark/>
          </w:tcPr>
          <w:p w14:paraId="4B948E1E" w14:textId="77777777" w:rsidR="00191661" w:rsidRPr="00191661" w:rsidRDefault="00191661" w:rsidP="00191661">
            <w:pPr>
              <w:suppressAutoHyphens w:val="0"/>
              <w:spacing w:line="240" w:lineRule="auto"/>
              <w:jc w:val="center"/>
              <w:rPr>
                <w:rFonts w:ascii="Arial" w:hAnsi="Arial" w:cs="Arial"/>
                <w:sz w:val="36"/>
                <w:szCs w:val="36"/>
              </w:rPr>
            </w:pPr>
            <w:r w:rsidRPr="00191661">
              <w:rPr>
                <w:rFonts w:ascii="Garamond" w:hAnsi="Garamond" w:cs="Arial"/>
                <w:color w:val="000000" w:themeColor="dark1"/>
                <w:kern w:val="24"/>
                <w:sz w:val="40"/>
                <w:szCs w:val="40"/>
              </w:rPr>
              <w:t>30.53%</w:t>
            </w:r>
          </w:p>
        </w:tc>
        <w:tc>
          <w:tcPr>
            <w:tcW w:w="2567" w:type="dxa"/>
            <w:tcBorders>
              <w:top w:val="single" w:sz="8" w:space="0" w:color="FFFFFF"/>
              <w:left w:val="single" w:sz="8" w:space="0" w:color="FFFFFF"/>
              <w:bottom w:val="single" w:sz="8" w:space="0" w:color="FFFFFF"/>
              <w:right w:val="single" w:sz="8" w:space="0" w:color="FFFFFF"/>
            </w:tcBorders>
            <w:shd w:val="clear" w:color="auto" w:fill="EDEFE8"/>
            <w:tcMar>
              <w:top w:w="15" w:type="dxa"/>
              <w:left w:w="81" w:type="dxa"/>
              <w:bottom w:w="0" w:type="dxa"/>
              <w:right w:w="81" w:type="dxa"/>
            </w:tcMar>
            <w:vAlign w:val="center"/>
            <w:hideMark/>
          </w:tcPr>
          <w:p w14:paraId="1D1CE2C0" w14:textId="77777777" w:rsidR="00191661" w:rsidRPr="00191661" w:rsidRDefault="00191661" w:rsidP="00191661">
            <w:pPr>
              <w:suppressAutoHyphens w:val="0"/>
              <w:spacing w:line="240" w:lineRule="auto"/>
              <w:jc w:val="center"/>
              <w:rPr>
                <w:rFonts w:ascii="Arial" w:hAnsi="Arial" w:cs="Arial"/>
                <w:sz w:val="36"/>
                <w:szCs w:val="36"/>
              </w:rPr>
            </w:pPr>
            <w:r w:rsidRPr="00191661">
              <w:rPr>
                <w:rFonts w:ascii="Garamond" w:hAnsi="Garamond" w:cs="Arial"/>
                <w:color w:val="000000" w:themeColor="dark1"/>
                <w:kern w:val="24"/>
                <w:sz w:val="40"/>
                <w:szCs w:val="40"/>
              </w:rPr>
              <w:t>57.55%</w:t>
            </w:r>
          </w:p>
        </w:tc>
      </w:tr>
    </w:tbl>
    <w:p w14:paraId="14707B26" w14:textId="5A79E210" w:rsidR="0007557B" w:rsidRDefault="0007557B">
      <w:pPr>
        <w:pStyle w:val="References"/>
      </w:pPr>
    </w:p>
    <w:p w14:paraId="10E274EE" w14:textId="649528BF" w:rsidR="0007557B" w:rsidRDefault="0007557B">
      <w:pPr>
        <w:pStyle w:val="References"/>
      </w:pPr>
    </w:p>
    <w:p w14:paraId="3476CE5D" w14:textId="77777777" w:rsidR="001D2840" w:rsidRDefault="001D2840">
      <w:pPr>
        <w:pStyle w:val="References"/>
      </w:pPr>
    </w:p>
    <w:p w14:paraId="682FA97E" w14:textId="7D37E47F" w:rsidR="00315495" w:rsidRDefault="00315495" w:rsidP="005425A0">
      <w:pPr>
        <w:suppressAutoHyphens w:val="0"/>
        <w:spacing w:line="240" w:lineRule="auto"/>
      </w:pPr>
    </w:p>
    <w:tbl>
      <w:tblPr>
        <w:tblW w:w="9680" w:type="dxa"/>
        <w:tblCellMar>
          <w:top w:w="15" w:type="dxa"/>
          <w:bottom w:w="15" w:type="dxa"/>
        </w:tblCellMar>
        <w:tblLook w:val="04A0" w:firstRow="1" w:lastRow="0" w:firstColumn="1" w:lastColumn="0" w:noHBand="0" w:noVBand="1"/>
      </w:tblPr>
      <w:tblGrid>
        <w:gridCol w:w="2629"/>
        <w:gridCol w:w="830"/>
        <w:gridCol w:w="1448"/>
        <w:gridCol w:w="941"/>
        <w:gridCol w:w="941"/>
        <w:gridCol w:w="892"/>
        <w:gridCol w:w="741"/>
        <w:gridCol w:w="718"/>
        <w:gridCol w:w="540"/>
      </w:tblGrid>
      <w:tr w:rsidR="006A7D2A" w:rsidRPr="006A7D2A" w14:paraId="1DD306F9" w14:textId="77777777" w:rsidTr="008E61F3">
        <w:trPr>
          <w:trHeight w:val="300"/>
        </w:trPr>
        <w:tc>
          <w:tcPr>
            <w:tcW w:w="6789" w:type="dxa"/>
            <w:gridSpan w:val="5"/>
            <w:tcBorders>
              <w:top w:val="nil"/>
              <w:left w:val="nil"/>
              <w:bottom w:val="nil"/>
              <w:right w:val="nil"/>
            </w:tcBorders>
            <w:noWrap/>
            <w:vAlign w:val="bottom"/>
          </w:tcPr>
          <w:p w14:paraId="12F65811" w14:textId="395F8CA0" w:rsidR="006A7D2A" w:rsidRPr="006A7D2A" w:rsidRDefault="006A7D2A" w:rsidP="006A7D2A">
            <w:pPr>
              <w:suppressAutoHyphens w:val="0"/>
              <w:spacing w:line="240" w:lineRule="auto"/>
              <w:rPr>
                <w:rFonts w:ascii="Calibri" w:hAnsi="Calibri" w:cs="Calibri"/>
                <w:b/>
                <w:color w:val="000000"/>
                <w:sz w:val="22"/>
                <w:szCs w:val="22"/>
              </w:rPr>
            </w:pPr>
          </w:p>
        </w:tc>
        <w:tc>
          <w:tcPr>
            <w:tcW w:w="892" w:type="dxa"/>
            <w:tcBorders>
              <w:top w:val="nil"/>
              <w:left w:val="nil"/>
              <w:bottom w:val="nil"/>
              <w:right w:val="nil"/>
            </w:tcBorders>
            <w:noWrap/>
            <w:vAlign w:val="bottom"/>
          </w:tcPr>
          <w:p w14:paraId="0F9D2F1D" w14:textId="77777777" w:rsidR="006A7D2A" w:rsidRPr="006A7D2A" w:rsidRDefault="006A7D2A" w:rsidP="006A7D2A">
            <w:pPr>
              <w:suppressAutoHyphens w:val="0"/>
              <w:spacing w:line="240" w:lineRule="auto"/>
              <w:rPr>
                <w:rFonts w:ascii="Calibri" w:hAnsi="Calibri" w:cs="Calibri"/>
                <w:color w:val="000000"/>
                <w:sz w:val="22"/>
                <w:szCs w:val="22"/>
              </w:rPr>
            </w:pPr>
          </w:p>
        </w:tc>
        <w:tc>
          <w:tcPr>
            <w:tcW w:w="741" w:type="dxa"/>
            <w:tcBorders>
              <w:top w:val="nil"/>
              <w:left w:val="nil"/>
              <w:bottom w:val="nil"/>
              <w:right w:val="nil"/>
            </w:tcBorders>
            <w:noWrap/>
            <w:vAlign w:val="bottom"/>
          </w:tcPr>
          <w:p w14:paraId="1C252216" w14:textId="77777777" w:rsidR="006A7D2A" w:rsidRPr="006A7D2A" w:rsidRDefault="006A7D2A" w:rsidP="006A7D2A">
            <w:pPr>
              <w:suppressAutoHyphens w:val="0"/>
              <w:spacing w:line="240" w:lineRule="auto"/>
              <w:rPr>
                <w:sz w:val="20"/>
                <w:szCs w:val="20"/>
              </w:rPr>
            </w:pPr>
          </w:p>
        </w:tc>
        <w:tc>
          <w:tcPr>
            <w:tcW w:w="718" w:type="dxa"/>
            <w:tcBorders>
              <w:top w:val="nil"/>
              <w:left w:val="nil"/>
              <w:bottom w:val="nil"/>
              <w:right w:val="nil"/>
            </w:tcBorders>
            <w:noWrap/>
            <w:vAlign w:val="bottom"/>
          </w:tcPr>
          <w:p w14:paraId="57996275" w14:textId="77777777" w:rsidR="006A7D2A" w:rsidRPr="006A7D2A" w:rsidRDefault="006A7D2A" w:rsidP="006A7D2A">
            <w:pPr>
              <w:suppressAutoHyphens w:val="0"/>
              <w:spacing w:line="240" w:lineRule="auto"/>
              <w:rPr>
                <w:sz w:val="20"/>
                <w:szCs w:val="20"/>
              </w:rPr>
            </w:pPr>
          </w:p>
        </w:tc>
        <w:tc>
          <w:tcPr>
            <w:tcW w:w="540" w:type="dxa"/>
            <w:tcBorders>
              <w:top w:val="nil"/>
              <w:left w:val="nil"/>
              <w:bottom w:val="nil"/>
              <w:right w:val="nil"/>
            </w:tcBorders>
            <w:noWrap/>
            <w:vAlign w:val="bottom"/>
          </w:tcPr>
          <w:p w14:paraId="326312BF" w14:textId="77777777" w:rsidR="006A7D2A" w:rsidRPr="006A7D2A" w:rsidRDefault="006A7D2A" w:rsidP="006A7D2A">
            <w:pPr>
              <w:suppressAutoHyphens w:val="0"/>
              <w:spacing w:line="240" w:lineRule="auto"/>
              <w:rPr>
                <w:sz w:val="20"/>
                <w:szCs w:val="20"/>
              </w:rPr>
            </w:pPr>
          </w:p>
        </w:tc>
      </w:tr>
      <w:tr w:rsidR="006A7D2A" w:rsidRPr="006A7D2A" w14:paraId="5E4CA7E5" w14:textId="77777777" w:rsidTr="008E61F3">
        <w:trPr>
          <w:trHeight w:val="300"/>
        </w:trPr>
        <w:tc>
          <w:tcPr>
            <w:tcW w:w="2629" w:type="dxa"/>
            <w:tcBorders>
              <w:top w:val="nil"/>
              <w:left w:val="nil"/>
              <w:bottom w:val="nil"/>
              <w:right w:val="nil"/>
            </w:tcBorders>
            <w:noWrap/>
            <w:vAlign w:val="bottom"/>
            <w:hideMark/>
          </w:tcPr>
          <w:p w14:paraId="43BF5347" w14:textId="77777777" w:rsidR="006A7D2A" w:rsidRPr="006A7D2A" w:rsidRDefault="006A7D2A" w:rsidP="006A7D2A">
            <w:pPr>
              <w:suppressAutoHyphens w:val="0"/>
              <w:spacing w:line="240" w:lineRule="auto"/>
              <w:rPr>
                <w:sz w:val="20"/>
                <w:szCs w:val="20"/>
              </w:rPr>
            </w:pPr>
          </w:p>
        </w:tc>
        <w:tc>
          <w:tcPr>
            <w:tcW w:w="830" w:type="dxa"/>
            <w:tcBorders>
              <w:top w:val="nil"/>
              <w:left w:val="nil"/>
              <w:bottom w:val="nil"/>
              <w:right w:val="nil"/>
            </w:tcBorders>
            <w:noWrap/>
            <w:vAlign w:val="bottom"/>
          </w:tcPr>
          <w:p w14:paraId="1DEA95F3" w14:textId="77777777" w:rsidR="006A7D2A" w:rsidRPr="006A7D2A" w:rsidRDefault="006A7D2A" w:rsidP="006A7D2A">
            <w:pPr>
              <w:suppressAutoHyphens w:val="0"/>
              <w:spacing w:line="240" w:lineRule="auto"/>
              <w:rPr>
                <w:sz w:val="20"/>
                <w:szCs w:val="20"/>
              </w:rPr>
            </w:pPr>
          </w:p>
        </w:tc>
        <w:tc>
          <w:tcPr>
            <w:tcW w:w="1448" w:type="dxa"/>
            <w:tcBorders>
              <w:top w:val="nil"/>
              <w:left w:val="nil"/>
              <w:bottom w:val="nil"/>
              <w:right w:val="nil"/>
            </w:tcBorders>
            <w:noWrap/>
            <w:vAlign w:val="bottom"/>
          </w:tcPr>
          <w:p w14:paraId="4B8745DF" w14:textId="77777777" w:rsidR="006A7D2A" w:rsidRPr="006A7D2A" w:rsidRDefault="006A7D2A" w:rsidP="006A7D2A">
            <w:pPr>
              <w:suppressAutoHyphens w:val="0"/>
              <w:spacing w:line="240" w:lineRule="auto"/>
              <w:rPr>
                <w:sz w:val="20"/>
                <w:szCs w:val="20"/>
              </w:rPr>
            </w:pPr>
          </w:p>
        </w:tc>
        <w:tc>
          <w:tcPr>
            <w:tcW w:w="941" w:type="dxa"/>
            <w:tcBorders>
              <w:top w:val="nil"/>
              <w:left w:val="nil"/>
              <w:bottom w:val="nil"/>
              <w:right w:val="nil"/>
            </w:tcBorders>
            <w:noWrap/>
            <w:vAlign w:val="bottom"/>
          </w:tcPr>
          <w:p w14:paraId="1F905780" w14:textId="77777777" w:rsidR="006A7D2A" w:rsidRPr="006A7D2A" w:rsidRDefault="006A7D2A" w:rsidP="006A7D2A">
            <w:pPr>
              <w:suppressAutoHyphens w:val="0"/>
              <w:spacing w:line="240" w:lineRule="auto"/>
              <w:rPr>
                <w:sz w:val="20"/>
                <w:szCs w:val="20"/>
              </w:rPr>
            </w:pPr>
          </w:p>
        </w:tc>
        <w:tc>
          <w:tcPr>
            <w:tcW w:w="941" w:type="dxa"/>
            <w:tcBorders>
              <w:top w:val="nil"/>
              <w:left w:val="nil"/>
              <w:bottom w:val="nil"/>
              <w:right w:val="nil"/>
            </w:tcBorders>
            <w:noWrap/>
            <w:vAlign w:val="bottom"/>
          </w:tcPr>
          <w:p w14:paraId="7F799B05" w14:textId="77777777" w:rsidR="006A7D2A" w:rsidRPr="006A7D2A" w:rsidRDefault="006A7D2A" w:rsidP="006A7D2A">
            <w:pPr>
              <w:suppressAutoHyphens w:val="0"/>
              <w:spacing w:line="240" w:lineRule="auto"/>
              <w:rPr>
                <w:sz w:val="20"/>
                <w:szCs w:val="20"/>
              </w:rPr>
            </w:pPr>
          </w:p>
        </w:tc>
        <w:tc>
          <w:tcPr>
            <w:tcW w:w="892" w:type="dxa"/>
            <w:tcBorders>
              <w:top w:val="nil"/>
              <w:left w:val="nil"/>
              <w:bottom w:val="nil"/>
              <w:right w:val="nil"/>
            </w:tcBorders>
            <w:noWrap/>
            <w:vAlign w:val="bottom"/>
          </w:tcPr>
          <w:p w14:paraId="773D00A1" w14:textId="77777777" w:rsidR="006A7D2A" w:rsidRPr="006A7D2A" w:rsidRDefault="006A7D2A" w:rsidP="006A7D2A">
            <w:pPr>
              <w:suppressAutoHyphens w:val="0"/>
              <w:spacing w:line="240" w:lineRule="auto"/>
              <w:rPr>
                <w:sz w:val="20"/>
                <w:szCs w:val="20"/>
              </w:rPr>
            </w:pPr>
          </w:p>
        </w:tc>
        <w:tc>
          <w:tcPr>
            <w:tcW w:w="741" w:type="dxa"/>
            <w:tcBorders>
              <w:top w:val="nil"/>
              <w:left w:val="nil"/>
              <w:bottom w:val="nil"/>
              <w:right w:val="nil"/>
            </w:tcBorders>
            <w:noWrap/>
            <w:vAlign w:val="bottom"/>
          </w:tcPr>
          <w:p w14:paraId="7A4E1D64" w14:textId="77777777" w:rsidR="006A7D2A" w:rsidRPr="006A7D2A" w:rsidRDefault="006A7D2A" w:rsidP="006A7D2A">
            <w:pPr>
              <w:suppressAutoHyphens w:val="0"/>
              <w:spacing w:line="240" w:lineRule="auto"/>
              <w:rPr>
                <w:sz w:val="20"/>
                <w:szCs w:val="20"/>
              </w:rPr>
            </w:pPr>
          </w:p>
        </w:tc>
        <w:tc>
          <w:tcPr>
            <w:tcW w:w="718" w:type="dxa"/>
            <w:tcBorders>
              <w:top w:val="nil"/>
              <w:left w:val="nil"/>
              <w:bottom w:val="nil"/>
              <w:right w:val="nil"/>
            </w:tcBorders>
            <w:noWrap/>
            <w:vAlign w:val="bottom"/>
          </w:tcPr>
          <w:p w14:paraId="21CA7DBD" w14:textId="77777777" w:rsidR="006A7D2A" w:rsidRPr="006A7D2A" w:rsidRDefault="006A7D2A" w:rsidP="006A7D2A">
            <w:pPr>
              <w:suppressAutoHyphens w:val="0"/>
              <w:spacing w:line="240" w:lineRule="auto"/>
              <w:rPr>
                <w:sz w:val="20"/>
                <w:szCs w:val="20"/>
              </w:rPr>
            </w:pPr>
          </w:p>
        </w:tc>
        <w:tc>
          <w:tcPr>
            <w:tcW w:w="540" w:type="dxa"/>
            <w:tcBorders>
              <w:top w:val="nil"/>
              <w:left w:val="nil"/>
              <w:bottom w:val="nil"/>
              <w:right w:val="nil"/>
            </w:tcBorders>
            <w:noWrap/>
            <w:vAlign w:val="bottom"/>
          </w:tcPr>
          <w:p w14:paraId="7046919A" w14:textId="77777777" w:rsidR="006A7D2A" w:rsidRPr="006A7D2A" w:rsidRDefault="006A7D2A" w:rsidP="006A7D2A">
            <w:pPr>
              <w:suppressAutoHyphens w:val="0"/>
              <w:spacing w:line="240" w:lineRule="auto"/>
              <w:rPr>
                <w:sz w:val="20"/>
                <w:szCs w:val="20"/>
              </w:rPr>
            </w:pPr>
          </w:p>
        </w:tc>
      </w:tr>
    </w:tbl>
    <w:p w14:paraId="7694BC3C" w14:textId="77777777" w:rsidR="00077F3C" w:rsidRDefault="00077F3C" w:rsidP="00077F3C">
      <w:pPr>
        <w:autoSpaceDE w:val="0"/>
        <w:autoSpaceDN w:val="0"/>
        <w:adjustRightInd w:val="0"/>
        <w:spacing w:line="400" w:lineRule="atLeast"/>
      </w:pPr>
    </w:p>
    <w:sectPr w:rsidR="00077F3C" w:rsidSect="00485866">
      <w:footerReference w:type="default" r:id="rId11"/>
      <w:pgSz w:w="12240" w:h="15840" w:code="1"/>
      <w:pgMar w:top="1440" w:right="360" w:bottom="1440" w:left="5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05F63F" w14:textId="77777777" w:rsidR="00E11D1E" w:rsidRDefault="00E11D1E">
      <w:r>
        <w:separator/>
      </w:r>
    </w:p>
  </w:endnote>
  <w:endnote w:type="continuationSeparator" w:id="0">
    <w:p w14:paraId="62DFF55C" w14:textId="77777777" w:rsidR="00E11D1E" w:rsidRDefault="00E11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31ECC1" w14:textId="77777777" w:rsidR="00956A2A" w:rsidRDefault="00956A2A"/>
  <w:p w14:paraId="2D546003" w14:textId="77777777" w:rsidR="00956A2A" w:rsidRDefault="00956A2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954264" w14:textId="77777777" w:rsidR="00E11D1E" w:rsidRDefault="00E11D1E">
      <w:r>
        <w:separator/>
      </w:r>
    </w:p>
  </w:footnote>
  <w:footnote w:type="continuationSeparator" w:id="0">
    <w:p w14:paraId="17159C59" w14:textId="77777777" w:rsidR="00E11D1E" w:rsidRDefault="00E11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A8BD40" w14:textId="6AADF32D" w:rsidR="00956A2A" w:rsidRDefault="008E61F3" w:rsidP="004739AB">
    <w:pPr>
      <w:pStyle w:val="Header"/>
      <w:tabs>
        <w:tab w:val="clear" w:pos="8640"/>
        <w:tab w:val="clear" w:pos="9360"/>
        <w:tab w:val="right" w:pos="9270"/>
      </w:tabs>
    </w:pPr>
    <w:r w:rsidRPr="00DB0FAD">
      <w:t>Improving Patient Throughput</w:t>
    </w:r>
    <w:r w:rsidR="00956A2A">
      <w:tab/>
    </w:r>
    <w:r w:rsidR="00956A2A">
      <w:fldChar w:fldCharType="begin"/>
    </w:r>
    <w:r w:rsidR="00956A2A">
      <w:instrText xml:space="preserve"> PAGE  \* Arabic  \* MERGEFORMAT </w:instrText>
    </w:r>
    <w:r w:rsidR="00956A2A">
      <w:fldChar w:fldCharType="separate"/>
    </w:r>
    <w:r>
      <w:rPr>
        <w:noProof/>
      </w:rPr>
      <w:t>2</w:t>
    </w:r>
    <w:r w:rsidR="00956A2A">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1BBB4F" w14:textId="77777777" w:rsidR="00956A2A" w:rsidRDefault="00956A2A" w:rsidP="00DB0FAD">
    <w:pPr>
      <w:pStyle w:val="Header"/>
      <w:rPr>
        <w:rStyle w:val="Strong"/>
      </w:rPr>
    </w:pPr>
    <w:r>
      <w:t xml:space="preserve">Running head: </w:t>
    </w:r>
    <w:bookmarkStart w:id="1" w:name="_Hlk484593508"/>
    <w:r>
      <w:t>INCREASE RATE OF DISCHARGE BEFORE NOON</w:t>
    </w:r>
    <w:bookmarkEnd w:id="1"/>
  </w:p>
  <w:p w14:paraId="2BEDCE4C" w14:textId="34FEED70" w:rsidR="00956A2A" w:rsidRDefault="00956A2A" w:rsidP="002A3483">
    <w:pPr>
      <w:pStyle w:val="Header"/>
    </w:pPr>
    <w:r>
      <w:tab/>
    </w:r>
    <w:r>
      <w:tab/>
    </w:r>
    <w:r>
      <w:fldChar w:fldCharType="begin"/>
    </w:r>
    <w:r>
      <w:instrText xml:space="preserve"> PAGE   \* MERGEFORMAT </w:instrText>
    </w:r>
    <w:r>
      <w:fldChar w:fldCharType="separate"/>
    </w:r>
    <w:r w:rsidR="008E61F3">
      <w:rPr>
        <w:noProof/>
      </w:rPr>
      <w:t>1</w:t>
    </w:r>
    <w:r>
      <w:rPr>
        <w:noProof/>
      </w:rPr>
      <w:fldChar w:fldCharType="end"/>
    </w:r>
  </w:p>
  <w:p w14:paraId="5D0FF22E" w14:textId="77777777" w:rsidR="00956A2A" w:rsidRDefault="00956A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753C23C2"/>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09B75D36"/>
    <w:multiLevelType w:val="hybridMultilevel"/>
    <w:tmpl w:val="2B28E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937EB"/>
    <w:multiLevelType w:val="hybridMultilevel"/>
    <w:tmpl w:val="D7F8FD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5FC2BCA"/>
    <w:multiLevelType w:val="hybridMultilevel"/>
    <w:tmpl w:val="D564ECE2"/>
    <w:lvl w:ilvl="0" w:tplc="04090005">
      <w:start w:val="1"/>
      <w:numFmt w:val="bullet"/>
      <w:lvlText w:val=""/>
      <w:lvlJc w:val="left"/>
      <w:pPr>
        <w:tabs>
          <w:tab w:val="num" w:pos="780"/>
        </w:tabs>
        <w:ind w:left="780" w:hanging="360"/>
      </w:pPr>
      <w:rPr>
        <w:rFonts w:ascii="Wingdings" w:hAnsi="Wingdings" w:hint="default"/>
      </w:rPr>
    </w:lvl>
    <w:lvl w:ilvl="1" w:tplc="04090003">
      <w:start w:val="1"/>
      <w:numFmt w:val="bullet"/>
      <w:lvlText w:val="o"/>
      <w:lvlJc w:val="left"/>
      <w:pPr>
        <w:tabs>
          <w:tab w:val="num" w:pos="1500"/>
        </w:tabs>
        <w:ind w:left="1500" w:hanging="360"/>
      </w:pPr>
      <w:rPr>
        <w:rFonts w:ascii="Courier New" w:hAnsi="Courier New" w:cs="Times New Roman" w:hint="default"/>
      </w:rPr>
    </w:lvl>
    <w:lvl w:ilvl="2" w:tplc="04090005">
      <w:start w:val="1"/>
      <w:numFmt w:val="bullet"/>
      <w:lvlText w:val=""/>
      <w:lvlJc w:val="left"/>
      <w:pPr>
        <w:tabs>
          <w:tab w:val="num" w:pos="2220"/>
        </w:tabs>
        <w:ind w:left="2220" w:hanging="360"/>
      </w:pPr>
      <w:rPr>
        <w:rFonts w:ascii="Wingdings" w:hAnsi="Wingdings" w:hint="default"/>
      </w:rPr>
    </w:lvl>
    <w:lvl w:ilvl="3" w:tplc="04090001">
      <w:start w:val="1"/>
      <w:numFmt w:val="bullet"/>
      <w:lvlText w:val=""/>
      <w:lvlJc w:val="left"/>
      <w:pPr>
        <w:tabs>
          <w:tab w:val="num" w:pos="2940"/>
        </w:tabs>
        <w:ind w:left="2940" w:hanging="360"/>
      </w:pPr>
      <w:rPr>
        <w:rFonts w:ascii="Symbol" w:hAnsi="Symbol" w:hint="default"/>
      </w:rPr>
    </w:lvl>
    <w:lvl w:ilvl="4" w:tplc="04090003">
      <w:start w:val="1"/>
      <w:numFmt w:val="bullet"/>
      <w:lvlText w:val="o"/>
      <w:lvlJc w:val="left"/>
      <w:pPr>
        <w:tabs>
          <w:tab w:val="num" w:pos="3660"/>
        </w:tabs>
        <w:ind w:left="3660" w:hanging="360"/>
      </w:pPr>
      <w:rPr>
        <w:rFonts w:ascii="Courier New" w:hAnsi="Courier New" w:cs="Times New Roman" w:hint="default"/>
      </w:rPr>
    </w:lvl>
    <w:lvl w:ilvl="5" w:tplc="04090005">
      <w:start w:val="1"/>
      <w:numFmt w:val="bullet"/>
      <w:lvlText w:val=""/>
      <w:lvlJc w:val="left"/>
      <w:pPr>
        <w:tabs>
          <w:tab w:val="num" w:pos="4380"/>
        </w:tabs>
        <w:ind w:left="4380" w:hanging="360"/>
      </w:pPr>
      <w:rPr>
        <w:rFonts w:ascii="Wingdings" w:hAnsi="Wingdings" w:hint="default"/>
      </w:rPr>
    </w:lvl>
    <w:lvl w:ilvl="6" w:tplc="04090001">
      <w:start w:val="1"/>
      <w:numFmt w:val="bullet"/>
      <w:lvlText w:val=""/>
      <w:lvlJc w:val="left"/>
      <w:pPr>
        <w:tabs>
          <w:tab w:val="num" w:pos="5100"/>
        </w:tabs>
        <w:ind w:left="5100" w:hanging="360"/>
      </w:pPr>
      <w:rPr>
        <w:rFonts w:ascii="Symbol" w:hAnsi="Symbol" w:hint="default"/>
      </w:rPr>
    </w:lvl>
    <w:lvl w:ilvl="7" w:tplc="04090003">
      <w:start w:val="1"/>
      <w:numFmt w:val="bullet"/>
      <w:lvlText w:val="o"/>
      <w:lvlJc w:val="left"/>
      <w:pPr>
        <w:tabs>
          <w:tab w:val="num" w:pos="5820"/>
        </w:tabs>
        <w:ind w:left="5820" w:hanging="360"/>
      </w:pPr>
      <w:rPr>
        <w:rFonts w:ascii="Courier New" w:hAnsi="Courier New" w:cs="Times New Roman" w:hint="default"/>
      </w:rPr>
    </w:lvl>
    <w:lvl w:ilvl="8" w:tplc="04090005">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1B0375F8"/>
    <w:multiLevelType w:val="multilevel"/>
    <w:tmpl w:val="0F00F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8D6F6E"/>
    <w:multiLevelType w:val="hybridMultilevel"/>
    <w:tmpl w:val="24AE99BA"/>
    <w:lvl w:ilvl="0" w:tplc="10947CA2">
      <w:start w:val="1"/>
      <w:numFmt w:val="bullet"/>
      <w:lvlText w:val="•"/>
      <w:lvlJc w:val="left"/>
      <w:pPr>
        <w:tabs>
          <w:tab w:val="num" w:pos="720"/>
        </w:tabs>
        <w:ind w:left="720" w:hanging="360"/>
      </w:pPr>
      <w:rPr>
        <w:rFonts w:ascii="Arial" w:hAnsi="Arial" w:hint="default"/>
      </w:rPr>
    </w:lvl>
    <w:lvl w:ilvl="1" w:tplc="F990BEB2" w:tentative="1">
      <w:start w:val="1"/>
      <w:numFmt w:val="bullet"/>
      <w:lvlText w:val="•"/>
      <w:lvlJc w:val="left"/>
      <w:pPr>
        <w:tabs>
          <w:tab w:val="num" w:pos="1440"/>
        </w:tabs>
        <w:ind w:left="1440" w:hanging="360"/>
      </w:pPr>
      <w:rPr>
        <w:rFonts w:ascii="Arial" w:hAnsi="Arial" w:hint="default"/>
      </w:rPr>
    </w:lvl>
    <w:lvl w:ilvl="2" w:tplc="527CC0D0" w:tentative="1">
      <w:start w:val="1"/>
      <w:numFmt w:val="bullet"/>
      <w:lvlText w:val="•"/>
      <w:lvlJc w:val="left"/>
      <w:pPr>
        <w:tabs>
          <w:tab w:val="num" w:pos="2160"/>
        </w:tabs>
        <w:ind w:left="2160" w:hanging="360"/>
      </w:pPr>
      <w:rPr>
        <w:rFonts w:ascii="Arial" w:hAnsi="Arial" w:hint="default"/>
      </w:rPr>
    </w:lvl>
    <w:lvl w:ilvl="3" w:tplc="7EA2A756" w:tentative="1">
      <w:start w:val="1"/>
      <w:numFmt w:val="bullet"/>
      <w:lvlText w:val="•"/>
      <w:lvlJc w:val="left"/>
      <w:pPr>
        <w:tabs>
          <w:tab w:val="num" w:pos="2880"/>
        </w:tabs>
        <w:ind w:left="2880" w:hanging="360"/>
      </w:pPr>
      <w:rPr>
        <w:rFonts w:ascii="Arial" w:hAnsi="Arial" w:hint="default"/>
      </w:rPr>
    </w:lvl>
    <w:lvl w:ilvl="4" w:tplc="3836E46E" w:tentative="1">
      <w:start w:val="1"/>
      <w:numFmt w:val="bullet"/>
      <w:lvlText w:val="•"/>
      <w:lvlJc w:val="left"/>
      <w:pPr>
        <w:tabs>
          <w:tab w:val="num" w:pos="3600"/>
        </w:tabs>
        <w:ind w:left="3600" w:hanging="360"/>
      </w:pPr>
      <w:rPr>
        <w:rFonts w:ascii="Arial" w:hAnsi="Arial" w:hint="default"/>
      </w:rPr>
    </w:lvl>
    <w:lvl w:ilvl="5" w:tplc="E34EE980" w:tentative="1">
      <w:start w:val="1"/>
      <w:numFmt w:val="bullet"/>
      <w:lvlText w:val="•"/>
      <w:lvlJc w:val="left"/>
      <w:pPr>
        <w:tabs>
          <w:tab w:val="num" w:pos="4320"/>
        </w:tabs>
        <w:ind w:left="4320" w:hanging="360"/>
      </w:pPr>
      <w:rPr>
        <w:rFonts w:ascii="Arial" w:hAnsi="Arial" w:hint="default"/>
      </w:rPr>
    </w:lvl>
    <w:lvl w:ilvl="6" w:tplc="8CA41A62" w:tentative="1">
      <w:start w:val="1"/>
      <w:numFmt w:val="bullet"/>
      <w:lvlText w:val="•"/>
      <w:lvlJc w:val="left"/>
      <w:pPr>
        <w:tabs>
          <w:tab w:val="num" w:pos="5040"/>
        </w:tabs>
        <w:ind w:left="5040" w:hanging="360"/>
      </w:pPr>
      <w:rPr>
        <w:rFonts w:ascii="Arial" w:hAnsi="Arial" w:hint="default"/>
      </w:rPr>
    </w:lvl>
    <w:lvl w:ilvl="7" w:tplc="9A52A74C" w:tentative="1">
      <w:start w:val="1"/>
      <w:numFmt w:val="bullet"/>
      <w:lvlText w:val="•"/>
      <w:lvlJc w:val="left"/>
      <w:pPr>
        <w:tabs>
          <w:tab w:val="num" w:pos="5760"/>
        </w:tabs>
        <w:ind w:left="5760" w:hanging="360"/>
      </w:pPr>
      <w:rPr>
        <w:rFonts w:ascii="Arial" w:hAnsi="Arial" w:hint="default"/>
      </w:rPr>
    </w:lvl>
    <w:lvl w:ilvl="8" w:tplc="8F74ED3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1007C10"/>
    <w:multiLevelType w:val="hybridMultilevel"/>
    <w:tmpl w:val="81D4415E"/>
    <w:lvl w:ilvl="0" w:tplc="2B106312">
      <w:start w:val="1"/>
      <w:numFmt w:val="bullet"/>
      <w:lvlText w:val="•"/>
      <w:lvlJc w:val="left"/>
      <w:pPr>
        <w:tabs>
          <w:tab w:val="num" w:pos="720"/>
        </w:tabs>
        <w:ind w:left="720" w:hanging="360"/>
      </w:pPr>
      <w:rPr>
        <w:rFonts w:ascii="Arial" w:hAnsi="Arial" w:hint="default"/>
      </w:rPr>
    </w:lvl>
    <w:lvl w:ilvl="1" w:tplc="09D47D52" w:tentative="1">
      <w:start w:val="1"/>
      <w:numFmt w:val="bullet"/>
      <w:lvlText w:val="•"/>
      <w:lvlJc w:val="left"/>
      <w:pPr>
        <w:tabs>
          <w:tab w:val="num" w:pos="1440"/>
        </w:tabs>
        <w:ind w:left="1440" w:hanging="360"/>
      </w:pPr>
      <w:rPr>
        <w:rFonts w:ascii="Arial" w:hAnsi="Arial" w:hint="default"/>
      </w:rPr>
    </w:lvl>
    <w:lvl w:ilvl="2" w:tplc="47BC5634" w:tentative="1">
      <w:start w:val="1"/>
      <w:numFmt w:val="bullet"/>
      <w:lvlText w:val="•"/>
      <w:lvlJc w:val="left"/>
      <w:pPr>
        <w:tabs>
          <w:tab w:val="num" w:pos="2160"/>
        </w:tabs>
        <w:ind w:left="2160" w:hanging="360"/>
      </w:pPr>
      <w:rPr>
        <w:rFonts w:ascii="Arial" w:hAnsi="Arial" w:hint="default"/>
      </w:rPr>
    </w:lvl>
    <w:lvl w:ilvl="3" w:tplc="9DDEC556" w:tentative="1">
      <w:start w:val="1"/>
      <w:numFmt w:val="bullet"/>
      <w:lvlText w:val="•"/>
      <w:lvlJc w:val="left"/>
      <w:pPr>
        <w:tabs>
          <w:tab w:val="num" w:pos="2880"/>
        </w:tabs>
        <w:ind w:left="2880" w:hanging="360"/>
      </w:pPr>
      <w:rPr>
        <w:rFonts w:ascii="Arial" w:hAnsi="Arial" w:hint="default"/>
      </w:rPr>
    </w:lvl>
    <w:lvl w:ilvl="4" w:tplc="1F5C55B0" w:tentative="1">
      <w:start w:val="1"/>
      <w:numFmt w:val="bullet"/>
      <w:lvlText w:val="•"/>
      <w:lvlJc w:val="left"/>
      <w:pPr>
        <w:tabs>
          <w:tab w:val="num" w:pos="3600"/>
        </w:tabs>
        <w:ind w:left="3600" w:hanging="360"/>
      </w:pPr>
      <w:rPr>
        <w:rFonts w:ascii="Arial" w:hAnsi="Arial" w:hint="default"/>
      </w:rPr>
    </w:lvl>
    <w:lvl w:ilvl="5" w:tplc="B8285BC2" w:tentative="1">
      <w:start w:val="1"/>
      <w:numFmt w:val="bullet"/>
      <w:lvlText w:val="•"/>
      <w:lvlJc w:val="left"/>
      <w:pPr>
        <w:tabs>
          <w:tab w:val="num" w:pos="4320"/>
        </w:tabs>
        <w:ind w:left="4320" w:hanging="360"/>
      </w:pPr>
      <w:rPr>
        <w:rFonts w:ascii="Arial" w:hAnsi="Arial" w:hint="default"/>
      </w:rPr>
    </w:lvl>
    <w:lvl w:ilvl="6" w:tplc="A71ECEB2" w:tentative="1">
      <w:start w:val="1"/>
      <w:numFmt w:val="bullet"/>
      <w:lvlText w:val="•"/>
      <w:lvlJc w:val="left"/>
      <w:pPr>
        <w:tabs>
          <w:tab w:val="num" w:pos="5040"/>
        </w:tabs>
        <w:ind w:left="5040" w:hanging="360"/>
      </w:pPr>
      <w:rPr>
        <w:rFonts w:ascii="Arial" w:hAnsi="Arial" w:hint="default"/>
      </w:rPr>
    </w:lvl>
    <w:lvl w:ilvl="7" w:tplc="FCFC081C" w:tentative="1">
      <w:start w:val="1"/>
      <w:numFmt w:val="bullet"/>
      <w:lvlText w:val="•"/>
      <w:lvlJc w:val="left"/>
      <w:pPr>
        <w:tabs>
          <w:tab w:val="num" w:pos="5760"/>
        </w:tabs>
        <w:ind w:left="5760" w:hanging="360"/>
      </w:pPr>
      <w:rPr>
        <w:rFonts w:ascii="Arial" w:hAnsi="Arial" w:hint="default"/>
      </w:rPr>
    </w:lvl>
    <w:lvl w:ilvl="8" w:tplc="5CB296B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E7A1C05"/>
    <w:multiLevelType w:val="multilevel"/>
    <w:tmpl w:val="5DDE8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940039"/>
    <w:multiLevelType w:val="hybridMultilevel"/>
    <w:tmpl w:val="93327C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546022"/>
    <w:multiLevelType w:val="hybridMultilevel"/>
    <w:tmpl w:val="AA2E1D5A"/>
    <w:lvl w:ilvl="0" w:tplc="84949392">
      <w:start w:val="1"/>
      <w:numFmt w:val="bullet"/>
      <w:lvlText w:val="•"/>
      <w:lvlJc w:val="left"/>
      <w:pPr>
        <w:tabs>
          <w:tab w:val="num" w:pos="720"/>
        </w:tabs>
        <w:ind w:left="720" w:hanging="360"/>
      </w:pPr>
      <w:rPr>
        <w:rFonts w:ascii="Arial" w:hAnsi="Arial" w:hint="default"/>
      </w:rPr>
    </w:lvl>
    <w:lvl w:ilvl="1" w:tplc="B964C54E" w:tentative="1">
      <w:start w:val="1"/>
      <w:numFmt w:val="bullet"/>
      <w:lvlText w:val="•"/>
      <w:lvlJc w:val="left"/>
      <w:pPr>
        <w:tabs>
          <w:tab w:val="num" w:pos="1440"/>
        </w:tabs>
        <w:ind w:left="1440" w:hanging="360"/>
      </w:pPr>
      <w:rPr>
        <w:rFonts w:ascii="Arial" w:hAnsi="Arial" w:hint="default"/>
      </w:rPr>
    </w:lvl>
    <w:lvl w:ilvl="2" w:tplc="D1C40A2C" w:tentative="1">
      <w:start w:val="1"/>
      <w:numFmt w:val="bullet"/>
      <w:lvlText w:val="•"/>
      <w:lvlJc w:val="left"/>
      <w:pPr>
        <w:tabs>
          <w:tab w:val="num" w:pos="2160"/>
        </w:tabs>
        <w:ind w:left="2160" w:hanging="360"/>
      </w:pPr>
      <w:rPr>
        <w:rFonts w:ascii="Arial" w:hAnsi="Arial" w:hint="default"/>
      </w:rPr>
    </w:lvl>
    <w:lvl w:ilvl="3" w:tplc="BAC4A5C0" w:tentative="1">
      <w:start w:val="1"/>
      <w:numFmt w:val="bullet"/>
      <w:lvlText w:val="•"/>
      <w:lvlJc w:val="left"/>
      <w:pPr>
        <w:tabs>
          <w:tab w:val="num" w:pos="2880"/>
        </w:tabs>
        <w:ind w:left="2880" w:hanging="360"/>
      </w:pPr>
      <w:rPr>
        <w:rFonts w:ascii="Arial" w:hAnsi="Arial" w:hint="default"/>
      </w:rPr>
    </w:lvl>
    <w:lvl w:ilvl="4" w:tplc="418E522A" w:tentative="1">
      <w:start w:val="1"/>
      <w:numFmt w:val="bullet"/>
      <w:lvlText w:val="•"/>
      <w:lvlJc w:val="left"/>
      <w:pPr>
        <w:tabs>
          <w:tab w:val="num" w:pos="3600"/>
        </w:tabs>
        <w:ind w:left="3600" w:hanging="360"/>
      </w:pPr>
      <w:rPr>
        <w:rFonts w:ascii="Arial" w:hAnsi="Arial" w:hint="default"/>
      </w:rPr>
    </w:lvl>
    <w:lvl w:ilvl="5" w:tplc="97F868F8" w:tentative="1">
      <w:start w:val="1"/>
      <w:numFmt w:val="bullet"/>
      <w:lvlText w:val="•"/>
      <w:lvlJc w:val="left"/>
      <w:pPr>
        <w:tabs>
          <w:tab w:val="num" w:pos="4320"/>
        </w:tabs>
        <w:ind w:left="4320" w:hanging="360"/>
      </w:pPr>
      <w:rPr>
        <w:rFonts w:ascii="Arial" w:hAnsi="Arial" w:hint="default"/>
      </w:rPr>
    </w:lvl>
    <w:lvl w:ilvl="6" w:tplc="7C6E0024" w:tentative="1">
      <w:start w:val="1"/>
      <w:numFmt w:val="bullet"/>
      <w:lvlText w:val="•"/>
      <w:lvlJc w:val="left"/>
      <w:pPr>
        <w:tabs>
          <w:tab w:val="num" w:pos="5040"/>
        </w:tabs>
        <w:ind w:left="5040" w:hanging="360"/>
      </w:pPr>
      <w:rPr>
        <w:rFonts w:ascii="Arial" w:hAnsi="Arial" w:hint="default"/>
      </w:rPr>
    </w:lvl>
    <w:lvl w:ilvl="7" w:tplc="DA1278F8" w:tentative="1">
      <w:start w:val="1"/>
      <w:numFmt w:val="bullet"/>
      <w:lvlText w:val="•"/>
      <w:lvlJc w:val="left"/>
      <w:pPr>
        <w:tabs>
          <w:tab w:val="num" w:pos="5760"/>
        </w:tabs>
        <w:ind w:left="5760" w:hanging="360"/>
      </w:pPr>
      <w:rPr>
        <w:rFonts w:ascii="Arial" w:hAnsi="Arial" w:hint="default"/>
      </w:rPr>
    </w:lvl>
    <w:lvl w:ilvl="8" w:tplc="60088F0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2D87306"/>
    <w:multiLevelType w:val="hybridMultilevel"/>
    <w:tmpl w:val="DB3AF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961DA7"/>
    <w:multiLevelType w:val="hybridMultilevel"/>
    <w:tmpl w:val="6720D5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71F75C17"/>
    <w:multiLevelType w:val="hybridMultilevel"/>
    <w:tmpl w:val="4E5CAD1A"/>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586802"/>
    <w:multiLevelType w:val="hybridMultilevel"/>
    <w:tmpl w:val="CA1E9762"/>
    <w:lvl w:ilvl="0" w:tplc="5B845088">
      <w:start w:val="1"/>
      <w:numFmt w:val="bullet"/>
      <w:lvlText w:val=""/>
      <w:lvlJc w:val="left"/>
      <w:pPr>
        <w:tabs>
          <w:tab w:val="num" w:pos="432"/>
        </w:tabs>
        <w:ind w:left="216" w:hanging="144"/>
      </w:pPr>
      <w:rPr>
        <w:rFonts w:ascii="Symbol" w:hAnsi="Symbol" w:hint="default"/>
        <w:sz w:val="18"/>
      </w:rPr>
    </w:lvl>
    <w:lvl w:ilvl="1" w:tplc="A350DFB6">
      <w:start w:val="1"/>
      <w:numFmt w:val="bullet"/>
      <w:lvlText w:val=""/>
      <w:lvlJc w:val="left"/>
      <w:pPr>
        <w:tabs>
          <w:tab w:val="num" w:pos="432"/>
        </w:tabs>
        <w:ind w:left="216" w:hanging="144"/>
      </w:pPr>
      <w:rPr>
        <w:rFonts w:ascii="Symbol" w:hAnsi="Symbol" w:hint="default"/>
        <w:sz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7"/>
  </w:num>
  <w:num w:numId="4">
    <w:abstractNumId w:val="12"/>
  </w:num>
  <w:num w:numId="5">
    <w:abstractNumId w:val="6"/>
  </w:num>
  <w:num w:numId="6">
    <w:abstractNumId w:val="1"/>
  </w:num>
  <w:num w:numId="7">
    <w:abstractNumId w:val="8"/>
  </w:num>
  <w:num w:numId="8">
    <w:abstractNumId w:val="5"/>
  </w:num>
  <w:num w:numId="9">
    <w:abstractNumId w:val="9"/>
  </w:num>
  <w:num w:numId="10">
    <w:abstractNumId w:val="11"/>
  </w:num>
  <w:num w:numId="11">
    <w:abstractNumId w:val="2"/>
  </w:num>
  <w:num w:numId="12">
    <w:abstractNumId w:val="3"/>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TAzNzOwMDC0NDW0NDJR0lEKTi0uzszPAykwrQUA3X9WLSwAAAA="/>
  </w:docVars>
  <w:rsids>
    <w:rsidRoot w:val="002A3483"/>
    <w:rsid w:val="00000CA6"/>
    <w:rsid w:val="000014EA"/>
    <w:rsid w:val="000029BF"/>
    <w:rsid w:val="0000449C"/>
    <w:rsid w:val="00005078"/>
    <w:rsid w:val="00005383"/>
    <w:rsid w:val="000106DB"/>
    <w:rsid w:val="00012277"/>
    <w:rsid w:val="0001607B"/>
    <w:rsid w:val="0001778E"/>
    <w:rsid w:val="00020909"/>
    <w:rsid w:val="00020F7E"/>
    <w:rsid w:val="0002241A"/>
    <w:rsid w:val="0002340D"/>
    <w:rsid w:val="00025983"/>
    <w:rsid w:val="000264F5"/>
    <w:rsid w:val="00027B07"/>
    <w:rsid w:val="0003079B"/>
    <w:rsid w:val="000317F3"/>
    <w:rsid w:val="0003345E"/>
    <w:rsid w:val="000335DF"/>
    <w:rsid w:val="00035DA7"/>
    <w:rsid w:val="00044E3A"/>
    <w:rsid w:val="00044ED9"/>
    <w:rsid w:val="00050087"/>
    <w:rsid w:val="00052685"/>
    <w:rsid w:val="00052FB1"/>
    <w:rsid w:val="000544D5"/>
    <w:rsid w:val="00054A40"/>
    <w:rsid w:val="00063B79"/>
    <w:rsid w:val="000650C0"/>
    <w:rsid w:val="00071391"/>
    <w:rsid w:val="00071530"/>
    <w:rsid w:val="000727A5"/>
    <w:rsid w:val="00072CA8"/>
    <w:rsid w:val="00073BFB"/>
    <w:rsid w:val="0007557B"/>
    <w:rsid w:val="00076760"/>
    <w:rsid w:val="00077F3C"/>
    <w:rsid w:val="0008270C"/>
    <w:rsid w:val="000832FA"/>
    <w:rsid w:val="000839DD"/>
    <w:rsid w:val="00084BAA"/>
    <w:rsid w:val="00094EBC"/>
    <w:rsid w:val="00096C68"/>
    <w:rsid w:val="000A253C"/>
    <w:rsid w:val="000A44E4"/>
    <w:rsid w:val="000B0079"/>
    <w:rsid w:val="000C1083"/>
    <w:rsid w:val="000C17B4"/>
    <w:rsid w:val="000C1AF3"/>
    <w:rsid w:val="000C2815"/>
    <w:rsid w:val="000C4291"/>
    <w:rsid w:val="000C5563"/>
    <w:rsid w:val="000C66B3"/>
    <w:rsid w:val="000D23CF"/>
    <w:rsid w:val="000D5034"/>
    <w:rsid w:val="000E318E"/>
    <w:rsid w:val="000E3CDF"/>
    <w:rsid w:val="000E43D8"/>
    <w:rsid w:val="000E6019"/>
    <w:rsid w:val="000E62B0"/>
    <w:rsid w:val="000F5FA3"/>
    <w:rsid w:val="000F6700"/>
    <w:rsid w:val="00100751"/>
    <w:rsid w:val="00101E32"/>
    <w:rsid w:val="00104F5D"/>
    <w:rsid w:val="00105557"/>
    <w:rsid w:val="00114709"/>
    <w:rsid w:val="00120DA1"/>
    <w:rsid w:val="00120EA8"/>
    <w:rsid w:val="001252C7"/>
    <w:rsid w:val="00125951"/>
    <w:rsid w:val="00130420"/>
    <w:rsid w:val="00130431"/>
    <w:rsid w:val="00133DD9"/>
    <w:rsid w:val="001414DE"/>
    <w:rsid w:val="001458C0"/>
    <w:rsid w:val="00151F3B"/>
    <w:rsid w:val="00155860"/>
    <w:rsid w:val="0015620B"/>
    <w:rsid w:val="00156CF6"/>
    <w:rsid w:val="00157EA2"/>
    <w:rsid w:val="00161E67"/>
    <w:rsid w:val="00170331"/>
    <w:rsid w:val="001739E0"/>
    <w:rsid w:val="00173E15"/>
    <w:rsid w:val="00174DBB"/>
    <w:rsid w:val="00175EAC"/>
    <w:rsid w:val="00177246"/>
    <w:rsid w:val="00177C48"/>
    <w:rsid w:val="0018105E"/>
    <w:rsid w:val="00182DBD"/>
    <w:rsid w:val="00185241"/>
    <w:rsid w:val="001864C5"/>
    <w:rsid w:val="00191661"/>
    <w:rsid w:val="0019243E"/>
    <w:rsid w:val="00193657"/>
    <w:rsid w:val="00193E65"/>
    <w:rsid w:val="001A09AC"/>
    <w:rsid w:val="001A1861"/>
    <w:rsid w:val="001A20F6"/>
    <w:rsid w:val="001A2839"/>
    <w:rsid w:val="001A32E4"/>
    <w:rsid w:val="001A3E35"/>
    <w:rsid w:val="001A5152"/>
    <w:rsid w:val="001B4D06"/>
    <w:rsid w:val="001B65EB"/>
    <w:rsid w:val="001C0DE2"/>
    <w:rsid w:val="001C2252"/>
    <w:rsid w:val="001C27A3"/>
    <w:rsid w:val="001C4446"/>
    <w:rsid w:val="001D01B0"/>
    <w:rsid w:val="001D0250"/>
    <w:rsid w:val="001D2840"/>
    <w:rsid w:val="001D4E11"/>
    <w:rsid w:val="001E24EB"/>
    <w:rsid w:val="001E2740"/>
    <w:rsid w:val="001E2ECE"/>
    <w:rsid w:val="001E597B"/>
    <w:rsid w:val="001E6B0D"/>
    <w:rsid w:val="001E7B5C"/>
    <w:rsid w:val="001F0DA8"/>
    <w:rsid w:val="0020122D"/>
    <w:rsid w:val="00201867"/>
    <w:rsid w:val="00202ADA"/>
    <w:rsid w:val="00206CCD"/>
    <w:rsid w:val="00210E11"/>
    <w:rsid w:val="00216D68"/>
    <w:rsid w:val="00220248"/>
    <w:rsid w:val="00221C57"/>
    <w:rsid w:val="0022259A"/>
    <w:rsid w:val="0022586D"/>
    <w:rsid w:val="0023090F"/>
    <w:rsid w:val="0023305E"/>
    <w:rsid w:val="00235D44"/>
    <w:rsid w:val="00236467"/>
    <w:rsid w:val="0024182C"/>
    <w:rsid w:val="0024437F"/>
    <w:rsid w:val="00245A48"/>
    <w:rsid w:val="00247884"/>
    <w:rsid w:val="00250E85"/>
    <w:rsid w:val="00253BBB"/>
    <w:rsid w:val="00254166"/>
    <w:rsid w:val="00256588"/>
    <w:rsid w:val="00256D57"/>
    <w:rsid w:val="00260643"/>
    <w:rsid w:val="00261128"/>
    <w:rsid w:val="00265742"/>
    <w:rsid w:val="00267125"/>
    <w:rsid w:val="00267207"/>
    <w:rsid w:val="00267BDC"/>
    <w:rsid w:val="00272558"/>
    <w:rsid w:val="002747F4"/>
    <w:rsid w:val="00276D0D"/>
    <w:rsid w:val="00280642"/>
    <w:rsid w:val="00282B6E"/>
    <w:rsid w:val="002873FA"/>
    <w:rsid w:val="00293D5C"/>
    <w:rsid w:val="0029414C"/>
    <w:rsid w:val="002975F0"/>
    <w:rsid w:val="002A1C76"/>
    <w:rsid w:val="002A3483"/>
    <w:rsid w:val="002A6DE4"/>
    <w:rsid w:val="002B4EEF"/>
    <w:rsid w:val="002B73DA"/>
    <w:rsid w:val="002B7C8E"/>
    <w:rsid w:val="002C1095"/>
    <w:rsid w:val="002C3309"/>
    <w:rsid w:val="002C5268"/>
    <w:rsid w:val="002C5DF1"/>
    <w:rsid w:val="002C6E66"/>
    <w:rsid w:val="002C7820"/>
    <w:rsid w:val="002D0C8E"/>
    <w:rsid w:val="002D3C0E"/>
    <w:rsid w:val="002E12A1"/>
    <w:rsid w:val="002E2220"/>
    <w:rsid w:val="002E3119"/>
    <w:rsid w:val="002E50A5"/>
    <w:rsid w:val="002E6EE7"/>
    <w:rsid w:val="002F1635"/>
    <w:rsid w:val="002F7FAC"/>
    <w:rsid w:val="0030124D"/>
    <w:rsid w:val="00307A08"/>
    <w:rsid w:val="00311FA2"/>
    <w:rsid w:val="003136DD"/>
    <w:rsid w:val="00315495"/>
    <w:rsid w:val="00317ACE"/>
    <w:rsid w:val="00325D32"/>
    <w:rsid w:val="00326C1D"/>
    <w:rsid w:val="003309DA"/>
    <w:rsid w:val="003331FC"/>
    <w:rsid w:val="0033544B"/>
    <w:rsid w:val="00335C51"/>
    <w:rsid w:val="00340666"/>
    <w:rsid w:val="00340C48"/>
    <w:rsid w:val="003429DC"/>
    <w:rsid w:val="003435A1"/>
    <w:rsid w:val="00343DFE"/>
    <w:rsid w:val="00344322"/>
    <w:rsid w:val="00347BD8"/>
    <w:rsid w:val="0035431A"/>
    <w:rsid w:val="00360712"/>
    <w:rsid w:val="00361D07"/>
    <w:rsid w:val="00361F90"/>
    <w:rsid w:val="00364363"/>
    <w:rsid w:val="00365829"/>
    <w:rsid w:val="00366038"/>
    <w:rsid w:val="00366586"/>
    <w:rsid w:val="003700DD"/>
    <w:rsid w:val="0037405D"/>
    <w:rsid w:val="003778BB"/>
    <w:rsid w:val="00380158"/>
    <w:rsid w:val="00380CF6"/>
    <w:rsid w:val="00381C24"/>
    <w:rsid w:val="00381C7D"/>
    <w:rsid w:val="00383571"/>
    <w:rsid w:val="00386B01"/>
    <w:rsid w:val="00390DAA"/>
    <w:rsid w:val="00394002"/>
    <w:rsid w:val="00397E91"/>
    <w:rsid w:val="003A223F"/>
    <w:rsid w:val="003A2526"/>
    <w:rsid w:val="003A26F6"/>
    <w:rsid w:val="003B1079"/>
    <w:rsid w:val="003B3C3A"/>
    <w:rsid w:val="003C05A4"/>
    <w:rsid w:val="003C31A8"/>
    <w:rsid w:val="003C54BB"/>
    <w:rsid w:val="003D37F9"/>
    <w:rsid w:val="003D4491"/>
    <w:rsid w:val="003E01BD"/>
    <w:rsid w:val="003E2193"/>
    <w:rsid w:val="003E2E90"/>
    <w:rsid w:val="003E60E0"/>
    <w:rsid w:val="003E730E"/>
    <w:rsid w:val="003F2851"/>
    <w:rsid w:val="003F52A8"/>
    <w:rsid w:val="003F6033"/>
    <w:rsid w:val="003F6BBF"/>
    <w:rsid w:val="0040318F"/>
    <w:rsid w:val="004049A9"/>
    <w:rsid w:val="00405C7B"/>
    <w:rsid w:val="00411DF8"/>
    <w:rsid w:val="00415B06"/>
    <w:rsid w:val="00417A3C"/>
    <w:rsid w:val="00420A60"/>
    <w:rsid w:val="004210C0"/>
    <w:rsid w:val="00421210"/>
    <w:rsid w:val="004217B8"/>
    <w:rsid w:val="00421ACA"/>
    <w:rsid w:val="00423B89"/>
    <w:rsid w:val="00426A29"/>
    <w:rsid w:val="00431D0E"/>
    <w:rsid w:val="00432134"/>
    <w:rsid w:val="0043569D"/>
    <w:rsid w:val="00436191"/>
    <w:rsid w:val="004376C3"/>
    <w:rsid w:val="00440AE0"/>
    <w:rsid w:val="00441787"/>
    <w:rsid w:val="0044354B"/>
    <w:rsid w:val="00445B71"/>
    <w:rsid w:val="00446D38"/>
    <w:rsid w:val="004476CA"/>
    <w:rsid w:val="00447D11"/>
    <w:rsid w:val="00450901"/>
    <w:rsid w:val="004534AE"/>
    <w:rsid w:val="00455CB5"/>
    <w:rsid w:val="004610CF"/>
    <w:rsid w:val="00461683"/>
    <w:rsid w:val="004621B5"/>
    <w:rsid w:val="00463151"/>
    <w:rsid w:val="00464E19"/>
    <w:rsid w:val="004739AB"/>
    <w:rsid w:val="00474771"/>
    <w:rsid w:val="00476AA8"/>
    <w:rsid w:val="00477BBE"/>
    <w:rsid w:val="0048111F"/>
    <w:rsid w:val="004837A4"/>
    <w:rsid w:val="00485866"/>
    <w:rsid w:val="00485DFF"/>
    <w:rsid w:val="00491A97"/>
    <w:rsid w:val="00492EB4"/>
    <w:rsid w:val="004954D5"/>
    <w:rsid w:val="00495735"/>
    <w:rsid w:val="00496038"/>
    <w:rsid w:val="00497177"/>
    <w:rsid w:val="004A00C0"/>
    <w:rsid w:val="004A0454"/>
    <w:rsid w:val="004A2CB4"/>
    <w:rsid w:val="004A37B3"/>
    <w:rsid w:val="004A401F"/>
    <w:rsid w:val="004A4466"/>
    <w:rsid w:val="004B148A"/>
    <w:rsid w:val="004B354E"/>
    <w:rsid w:val="004B3BEA"/>
    <w:rsid w:val="004B539B"/>
    <w:rsid w:val="004C01C5"/>
    <w:rsid w:val="004C5865"/>
    <w:rsid w:val="004C6F67"/>
    <w:rsid w:val="004C7141"/>
    <w:rsid w:val="004D3DF0"/>
    <w:rsid w:val="004E4A01"/>
    <w:rsid w:val="004F2E76"/>
    <w:rsid w:val="00503B5D"/>
    <w:rsid w:val="005147BB"/>
    <w:rsid w:val="00517408"/>
    <w:rsid w:val="00517709"/>
    <w:rsid w:val="00521855"/>
    <w:rsid w:val="0052305C"/>
    <w:rsid w:val="00525D6C"/>
    <w:rsid w:val="00527809"/>
    <w:rsid w:val="00527F57"/>
    <w:rsid w:val="0053203C"/>
    <w:rsid w:val="00534B61"/>
    <w:rsid w:val="005367B9"/>
    <w:rsid w:val="00540318"/>
    <w:rsid w:val="005409A5"/>
    <w:rsid w:val="005425A0"/>
    <w:rsid w:val="0054325C"/>
    <w:rsid w:val="00547C89"/>
    <w:rsid w:val="005500DA"/>
    <w:rsid w:val="00550153"/>
    <w:rsid w:val="00550716"/>
    <w:rsid w:val="00553EE5"/>
    <w:rsid w:val="005550F6"/>
    <w:rsid w:val="00566C1F"/>
    <w:rsid w:val="0057096A"/>
    <w:rsid w:val="00571B9A"/>
    <w:rsid w:val="005729B6"/>
    <w:rsid w:val="00574F62"/>
    <w:rsid w:val="00575841"/>
    <w:rsid w:val="0058252D"/>
    <w:rsid w:val="00583CE5"/>
    <w:rsid w:val="0058723A"/>
    <w:rsid w:val="005911AA"/>
    <w:rsid w:val="00591457"/>
    <w:rsid w:val="0059148A"/>
    <w:rsid w:val="00591F0C"/>
    <w:rsid w:val="0059427E"/>
    <w:rsid w:val="005A15DE"/>
    <w:rsid w:val="005A5792"/>
    <w:rsid w:val="005A7EFF"/>
    <w:rsid w:val="005B061D"/>
    <w:rsid w:val="005B0AD5"/>
    <w:rsid w:val="005B2E9A"/>
    <w:rsid w:val="005B35C7"/>
    <w:rsid w:val="005B5B48"/>
    <w:rsid w:val="005B6D15"/>
    <w:rsid w:val="005B7245"/>
    <w:rsid w:val="005C2C65"/>
    <w:rsid w:val="005C3B67"/>
    <w:rsid w:val="005C57D2"/>
    <w:rsid w:val="005C5F0D"/>
    <w:rsid w:val="005C7135"/>
    <w:rsid w:val="005D1D52"/>
    <w:rsid w:val="005D1F36"/>
    <w:rsid w:val="005D324F"/>
    <w:rsid w:val="005D5122"/>
    <w:rsid w:val="005D5E9F"/>
    <w:rsid w:val="005D7878"/>
    <w:rsid w:val="005E10E7"/>
    <w:rsid w:val="005E1C32"/>
    <w:rsid w:val="005E5F5E"/>
    <w:rsid w:val="005E7548"/>
    <w:rsid w:val="005F0D6D"/>
    <w:rsid w:val="005F4DCF"/>
    <w:rsid w:val="005F7329"/>
    <w:rsid w:val="006010EE"/>
    <w:rsid w:val="006038FD"/>
    <w:rsid w:val="00606F43"/>
    <w:rsid w:val="00607580"/>
    <w:rsid w:val="00607602"/>
    <w:rsid w:val="00610DC4"/>
    <w:rsid w:val="0061768D"/>
    <w:rsid w:val="00621723"/>
    <w:rsid w:val="00621C43"/>
    <w:rsid w:val="00621CA5"/>
    <w:rsid w:val="00624754"/>
    <w:rsid w:val="00625F2C"/>
    <w:rsid w:val="006262DF"/>
    <w:rsid w:val="00643A61"/>
    <w:rsid w:val="0065035A"/>
    <w:rsid w:val="00651E6E"/>
    <w:rsid w:val="00651EBB"/>
    <w:rsid w:val="00657E60"/>
    <w:rsid w:val="00661A19"/>
    <w:rsid w:val="00662FE9"/>
    <w:rsid w:val="00664008"/>
    <w:rsid w:val="00665145"/>
    <w:rsid w:val="00665F81"/>
    <w:rsid w:val="00675408"/>
    <w:rsid w:val="006817BE"/>
    <w:rsid w:val="0068528E"/>
    <w:rsid w:val="006859E7"/>
    <w:rsid w:val="00685A30"/>
    <w:rsid w:val="00686C53"/>
    <w:rsid w:val="00687671"/>
    <w:rsid w:val="0069055D"/>
    <w:rsid w:val="00693345"/>
    <w:rsid w:val="006A4F03"/>
    <w:rsid w:val="006A7D2A"/>
    <w:rsid w:val="006B03A1"/>
    <w:rsid w:val="006B08E9"/>
    <w:rsid w:val="006B4ADB"/>
    <w:rsid w:val="006B4B02"/>
    <w:rsid w:val="006B4E9A"/>
    <w:rsid w:val="006C018F"/>
    <w:rsid w:val="006C3064"/>
    <w:rsid w:val="006C3072"/>
    <w:rsid w:val="006C63D9"/>
    <w:rsid w:val="006C6BA2"/>
    <w:rsid w:val="006D1251"/>
    <w:rsid w:val="006D333D"/>
    <w:rsid w:val="006D37B6"/>
    <w:rsid w:val="006D400F"/>
    <w:rsid w:val="006D6D15"/>
    <w:rsid w:val="006D73AF"/>
    <w:rsid w:val="006E0060"/>
    <w:rsid w:val="006E3397"/>
    <w:rsid w:val="006E3457"/>
    <w:rsid w:val="006E4EF1"/>
    <w:rsid w:val="006E5EC8"/>
    <w:rsid w:val="006E6527"/>
    <w:rsid w:val="006E6912"/>
    <w:rsid w:val="006F13A0"/>
    <w:rsid w:val="006F181C"/>
    <w:rsid w:val="006F4727"/>
    <w:rsid w:val="00700184"/>
    <w:rsid w:val="0070262C"/>
    <w:rsid w:val="00704867"/>
    <w:rsid w:val="0070605B"/>
    <w:rsid w:val="00706810"/>
    <w:rsid w:val="00710740"/>
    <w:rsid w:val="00711200"/>
    <w:rsid w:val="00713E26"/>
    <w:rsid w:val="0071715F"/>
    <w:rsid w:val="00722D79"/>
    <w:rsid w:val="0073060E"/>
    <w:rsid w:val="00732E48"/>
    <w:rsid w:val="00736FC4"/>
    <w:rsid w:val="007370AA"/>
    <w:rsid w:val="00740658"/>
    <w:rsid w:val="00741179"/>
    <w:rsid w:val="007413DC"/>
    <w:rsid w:val="007444C1"/>
    <w:rsid w:val="007460D7"/>
    <w:rsid w:val="00746F9D"/>
    <w:rsid w:val="00747BE3"/>
    <w:rsid w:val="00747C36"/>
    <w:rsid w:val="00751F36"/>
    <w:rsid w:val="0075258B"/>
    <w:rsid w:val="00753CF6"/>
    <w:rsid w:val="00756678"/>
    <w:rsid w:val="00757175"/>
    <w:rsid w:val="00757800"/>
    <w:rsid w:val="007579EC"/>
    <w:rsid w:val="00767B1A"/>
    <w:rsid w:val="00767BB3"/>
    <w:rsid w:val="007723CA"/>
    <w:rsid w:val="007745EE"/>
    <w:rsid w:val="00775D43"/>
    <w:rsid w:val="00781B23"/>
    <w:rsid w:val="00781FE6"/>
    <w:rsid w:val="00783617"/>
    <w:rsid w:val="00787C22"/>
    <w:rsid w:val="0079237E"/>
    <w:rsid w:val="00792B25"/>
    <w:rsid w:val="007A3085"/>
    <w:rsid w:val="007A3BF8"/>
    <w:rsid w:val="007A3D6A"/>
    <w:rsid w:val="007A3E65"/>
    <w:rsid w:val="007A4BD0"/>
    <w:rsid w:val="007B3561"/>
    <w:rsid w:val="007B4A52"/>
    <w:rsid w:val="007B4F2D"/>
    <w:rsid w:val="007B5492"/>
    <w:rsid w:val="007C4CB9"/>
    <w:rsid w:val="007C7FED"/>
    <w:rsid w:val="007D32E4"/>
    <w:rsid w:val="007D61C8"/>
    <w:rsid w:val="007D66BE"/>
    <w:rsid w:val="007D6D42"/>
    <w:rsid w:val="007D7F1E"/>
    <w:rsid w:val="007E14E6"/>
    <w:rsid w:val="007E3277"/>
    <w:rsid w:val="007F2F73"/>
    <w:rsid w:val="007F32A7"/>
    <w:rsid w:val="007F4238"/>
    <w:rsid w:val="007F479E"/>
    <w:rsid w:val="007F757B"/>
    <w:rsid w:val="008015E5"/>
    <w:rsid w:val="0080399B"/>
    <w:rsid w:val="008048EC"/>
    <w:rsid w:val="0080658C"/>
    <w:rsid w:val="00807511"/>
    <w:rsid w:val="0081674B"/>
    <w:rsid w:val="00820555"/>
    <w:rsid w:val="00820F78"/>
    <w:rsid w:val="00821B8B"/>
    <w:rsid w:val="00823322"/>
    <w:rsid w:val="008315D6"/>
    <w:rsid w:val="00833B7C"/>
    <w:rsid w:val="0083409C"/>
    <w:rsid w:val="0083635D"/>
    <w:rsid w:val="008364C1"/>
    <w:rsid w:val="00836E05"/>
    <w:rsid w:val="00840287"/>
    <w:rsid w:val="00842F7F"/>
    <w:rsid w:val="008453AC"/>
    <w:rsid w:val="00846EEF"/>
    <w:rsid w:val="00847FBC"/>
    <w:rsid w:val="00850C42"/>
    <w:rsid w:val="008555BA"/>
    <w:rsid w:val="008567C1"/>
    <w:rsid w:val="00871098"/>
    <w:rsid w:val="008743AB"/>
    <w:rsid w:val="008802C5"/>
    <w:rsid w:val="00880F1A"/>
    <w:rsid w:val="00881C4A"/>
    <w:rsid w:val="008851A8"/>
    <w:rsid w:val="00893237"/>
    <w:rsid w:val="00895420"/>
    <w:rsid w:val="00896087"/>
    <w:rsid w:val="008962E6"/>
    <w:rsid w:val="00897453"/>
    <w:rsid w:val="008A1457"/>
    <w:rsid w:val="008A21F5"/>
    <w:rsid w:val="008A3050"/>
    <w:rsid w:val="008A44BF"/>
    <w:rsid w:val="008A61D1"/>
    <w:rsid w:val="008A718C"/>
    <w:rsid w:val="008B0303"/>
    <w:rsid w:val="008B140C"/>
    <w:rsid w:val="008B54E5"/>
    <w:rsid w:val="008B73AC"/>
    <w:rsid w:val="008C1400"/>
    <w:rsid w:val="008C311D"/>
    <w:rsid w:val="008C44C8"/>
    <w:rsid w:val="008C5355"/>
    <w:rsid w:val="008C535E"/>
    <w:rsid w:val="008C796F"/>
    <w:rsid w:val="008D0734"/>
    <w:rsid w:val="008D3DC2"/>
    <w:rsid w:val="008E0BBF"/>
    <w:rsid w:val="008E61F3"/>
    <w:rsid w:val="008E6BBC"/>
    <w:rsid w:val="008F0A03"/>
    <w:rsid w:val="008F2992"/>
    <w:rsid w:val="008F45A6"/>
    <w:rsid w:val="008F6F13"/>
    <w:rsid w:val="008F7562"/>
    <w:rsid w:val="00900BBE"/>
    <w:rsid w:val="0090360D"/>
    <w:rsid w:val="00905BEB"/>
    <w:rsid w:val="00906CB2"/>
    <w:rsid w:val="009110F5"/>
    <w:rsid w:val="00915A12"/>
    <w:rsid w:val="00916E65"/>
    <w:rsid w:val="00917EA3"/>
    <w:rsid w:val="0092512F"/>
    <w:rsid w:val="009261C6"/>
    <w:rsid w:val="009345BD"/>
    <w:rsid w:val="00934A54"/>
    <w:rsid w:val="0093706A"/>
    <w:rsid w:val="00941CB5"/>
    <w:rsid w:val="0094253D"/>
    <w:rsid w:val="0094337B"/>
    <w:rsid w:val="00946243"/>
    <w:rsid w:val="00950921"/>
    <w:rsid w:val="0095320B"/>
    <w:rsid w:val="009534D0"/>
    <w:rsid w:val="009565E6"/>
    <w:rsid w:val="00956A2A"/>
    <w:rsid w:val="00962950"/>
    <w:rsid w:val="00962ACE"/>
    <w:rsid w:val="00965102"/>
    <w:rsid w:val="00965D57"/>
    <w:rsid w:val="00966A09"/>
    <w:rsid w:val="00967792"/>
    <w:rsid w:val="00967AEE"/>
    <w:rsid w:val="009703CB"/>
    <w:rsid w:val="009715B9"/>
    <w:rsid w:val="00971738"/>
    <w:rsid w:val="00975C4A"/>
    <w:rsid w:val="00976BC8"/>
    <w:rsid w:val="00977A3C"/>
    <w:rsid w:val="00987667"/>
    <w:rsid w:val="0099330B"/>
    <w:rsid w:val="009969DD"/>
    <w:rsid w:val="009976C2"/>
    <w:rsid w:val="009A0E1D"/>
    <w:rsid w:val="009A1BC0"/>
    <w:rsid w:val="009A2EFE"/>
    <w:rsid w:val="009A5D30"/>
    <w:rsid w:val="009B0AB4"/>
    <w:rsid w:val="009B44FE"/>
    <w:rsid w:val="009B7F13"/>
    <w:rsid w:val="009C0E11"/>
    <w:rsid w:val="009C200B"/>
    <w:rsid w:val="009C2B76"/>
    <w:rsid w:val="009C5B6E"/>
    <w:rsid w:val="009C7A28"/>
    <w:rsid w:val="009D0ECA"/>
    <w:rsid w:val="009D38E1"/>
    <w:rsid w:val="009E180D"/>
    <w:rsid w:val="009E1CE0"/>
    <w:rsid w:val="009E5942"/>
    <w:rsid w:val="009E6B95"/>
    <w:rsid w:val="009E759D"/>
    <w:rsid w:val="009F066A"/>
    <w:rsid w:val="009F0B22"/>
    <w:rsid w:val="009F0CF5"/>
    <w:rsid w:val="009F35CE"/>
    <w:rsid w:val="009F3BCA"/>
    <w:rsid w:val="009F4344"/>
    <w:rsid w:val="00A01A97"/>
    <w:rsid w:val="00A02586"/>
    <w:rsid w:val="00A02AC8"/>
    <w:rsid w:val="00A0384A"/>
    <w:rsid w:val="00A065D2"/>
    <w:rsid w:val="00A1213A"/>
    <w:rsid w:val="00A1689E"/>
    <w:rsid w:val="00A17062"/>
    <w:rsid w:val="00A17437"/>
    <w:rsid w:val="00A20A98"/>
    <w:rsid w:val="00A21E8A"/>
    <w:rsid w:val="00A2458F"/>
    <w:rsid w:val="00A257D8"/>
    <w:rsid w:val="00A263FF"/>
    <w:rsid w:val="00A26425"/>
    <w:rsid w:val="00A26F53"/>
    <w:rsid w:val="00A30BA2"/>
    <w:rsid w:val="00A31F66"/>
    <w:rsid w:val="00A327A5"/>
    <w:rsid w:val="00A364CD"/>
    <w:rsid w:val="00A40182"/>
    <w:rsid w:val="00A44CAC"/>
    <w:rsid w:val="00A465C5"/>
    <w:rsid w:val="00A46C71"/>
    <w:rsid w:val="00A507F0"/>
    <w:rsid w:val="00A50A0E"/>
    <w:rsid w:val="00A5225B"/>
    <w:rsid w:val="00A52B87"/>
    <w:rsid w:val="00A57D81"/>
    <w:rsid w:val="00A609ED"/>
    <w:rsid w:val="00A61DA6"/>
    <w:rsid w:val="00A61F26"/>
    <w:rsid w:val="00A66089"/>
    <w:rsid w:val="00A73D1B"/>
    <w:rsid w:val="00A74067"/>
    <w:rsid w:val="00A7607C"/>
    <w:rsid w:val="00A7645C"/>
    <w:rsid w:val="00A77021"/>
    <w:rsid w:val="00A82783"/>
    <w:rsid w:val="00A8580A"/>
    <w:rsid w:val="00A87A53"/>
    <w:rsid w:val="00A91714"/>
    <w:rsid w:val="00A92FBC"/>
    <w:rsid w:val="00AA5A83"/>
    <w:rsid w:val="00AA62B7"/>
    <w:rsid w:val="00AB5B20"/>
    <w:rsid w:val="00AB5BB0"/>
    <w:rsid w:val="00AC4266"/>
    <w:rsid w:val="00AC5DE0"/>
    <w:rsid w:val="00AC748F"/>
    <w:rsid w:val="00AD1325"/>
    <w:rsid w:val="00AD29A7"/>
    <w:rsid w:val="00AD6399"/>
    <w:rsid w:val="00AD7730"/>
    <w:rsid w:val="00AE10E5"/>
    <w:rsid w:val="00AE25F8"/>
    <w:rsid w:val="00AE6DF5"/>
    <w:rsid w:val="00AF2A80"/>
    <w:rsid w:val="00AF3A4F"/>
    <w:rsid w:val="00AF4A43"/>
    <w:rsid w:val="00AF6486"/>
    <w:rsid w:val="00AF6C84"/>
    <w:rsid w:val="00B02A24"/>
    <w:rsid w:val="00B02AAD"/>
    <w:rsid w:val="00B11EA2"/>
    <w:rsid w:val="00B12116"/>
    <w:rsid w:val="00B14E6B"/>
    <w:rsid w:val="00B14EAA"/>
    <w:rsid w:val="00B162D7"/>
    <w:rsid w:val="00B16535"/>
    <w:rsid w:val="00B17D4D"/>
    <w:rsid w:val="00B17ED1"/>
    <w:rsid w:val="00B224E9"/>
    <w:rsid w:val="00B244BE"/>
    <w:rsid w:val="00B246D0"/>
    <w:rsid w:val="00B26AF1"/>
    <w:rsid w:val="00B32C19"/>
    <w:rsid w:val="00B346D6"/>
    <w:rsid w:val="00B360E7"/>
    <w:rsid w:val="00B5034D"/>
    <w:rsid w:val="00B51A27"/>
    <w:rsid w:val="00B52B4D"/>
    <w:rsid w:val="00B52EDC"/>
    <w:rsid w:val="00B53230"/>
    <w:rsid w:val="00B5336B"/>
    <w:rsid w:val="00B55CD4"/>
    <w:rsid w:val="00B5601E"/>
    <w:rsid w:val="00B56BD1"/>
    <w:rsid w:val="00B60019"/>
    <w:rsid w:val="00B612A0"/>
    <w:rsid w:val="00B67B2F"/>
    <w:rsid w:val="00B72922"/>
    <w:rsid w:val="00B83978"/>
    <w:rsid w:val="00B91EC8"/>
    <w:rsid w:val="00B93DDD"/>
    <w:rsid w:val="00B94A9E"/>
    <w:rsid w:val="00B94ED8"/>
    <w:rsid w:val="00B95DAB"/>
    <w:rsid w:val="00B962A7"/>
    <w:rsid w:val="00B97B9F"/>
    <w:rsid w:val="00BA187E"/>
    <w:rsid w:val="00BA520E"/>
    <w:rsid w:val="00BB0857"/>
    <w:rsid w:val="00BB1770"/>
    <w:rsid w:val="00BB66C0"/>
    <w:rsid w:val="00BB76F8"/>
    <w:rsid w:val="00BC3967"/>
    <w:rsid w:val="00BC4B4A"/>
    <w:rsid w:val="00BC6D95"/>
    <w:rsid w:val="00BD03C0"/>
    <w:rsid w:val="00BD25F1"/>
    <w:rsid w:val="00BD41E8"/>
    <w:rsid w:val="00BD7D98"/>
    <w:rsid w:val="00BD7F0D"/>
    <w:rsid w:val="00BE00D6"/>
    <w:rsid w:val="00BE52FB"/>
    <w:rsid w:val="00BE6280"/>
    <w:rsid w:val="00BF0408"/>
    <w:rsid w:val="00BF0F06"/>
    <w:rsid w:val="00BF1188"/>
    <w:rsid w:val="00BF5504"/>
    <w:rsid w:val="00BF588C"/>
    <w:rsid w:val="00BF5BF9"/>
    <w:rsid w:val="00C02A14"/>
    <w:rsid w:val="00C02A59"/>
    <w:rsid w:val="00C06D43"/>
    <w:rsid w:val="00C06DF8"/>
    <w:rsid w:val="00C112B4"/>
    <w:rsid w:val="00C121B4"/>
    <w:rsid w:val="00C12401"/>
    <w:rsid w:val="00C12B5F"/>
    <w:rsid w:val="00C1691A"/>
    <w:rsid w:val="00C20615"/>
    <w:rsid w:val="00C20E69"/>
    <w:rsid w:val="00C21DC3"/>
    <w:rsid w:val="00C322FA"/>
    <w:rsid w:val="00C34623"/>
    <w:rsid w:val="00C35917"/>
    <w:rsid w:val="00C374F0"/>
    <w:rsid w:val="00C40AAD"/>
    <w:rsid w:val="00C41B4B"/>
    <w:rsid w:val="00C41D5B"/>
    <w:rsid w:val="00C423E2"/>
    <w:rsid w:val="00C45236"/>
    <w:rsid w:val="00C456E1"/>
    <w:rsid w:val="00C52117"/>
    <w:rsid w:val="00C5220D"/>
    <w:rsid w:val="00C532D7"/>
    <w:rsid w:val="00C53B8F"/>
    <w:rsid w:val="00C542EB"/>
    <w:rsid w:val="00C628DA"/>
    <w:rsid w:val="00C63927"/>
    <w:rsid w:val="00C6464E"/>
    <w:rsid w:val="00C67A1C"/>
    <w:rsid w:val="00C7435E"/>
    <w:rsid w:val="00C76FEC"/>
    <w:rsid w:val="00C82419"/>
    <w:rsid w:val="00C90FE7"/>
    <w:rsid w:val="00C9395B"/>
    <w:rsid w:val="00C974AC"/>
    <w:rsid w:val="00CA561F"/>
    <w:rsid w:val="00CA76C0"/>
    <w:rsid w:val="00CA779F"/>
    <w:rsid w:val="00CB027E"/>
    <w:rsid w:val="00CB0C09"/>
    <w:rsid w:val="00CB384B"/>
    <w:rsid w:val="00CB7386"/>
    <w:rsid w:val="00CC1550"/>
    <w:rsid w:val="00CC1AE9"/>
    <w:rsid w:val="00CC4AB0"/>
    <w:rsid w:val="00CC6738"/>
    <w:rsid w:val="00CC6AE5"/>
    <w:rsid w:val="00CD19BF"/>
    <w:rsid w:val="00CD19DD"/>
    <w:rsid w:val="00CD2DF5"/>
    <w:rsid w:val="00CD69BD"/>
    <w:rsid w:val="00CD7258"/>
    <w:rsid w:val="00CE0500"/>
    <w:rsid w:val="00CE1F79"/>
    <w:rsid w:val="00CE59FF"/>
    <w:rsid w:val="00CE6892"/>
    <w:rsid w:val="00CE787D"/>
    <w:rsid w:val="00CF07AE"/>
    <w:rsid w:val="00CF17D9"/>
    <w:rsid w:val="00CF1BB2"/>
    <w:rsid w:val="00CF3EAD"/>
    <w:rsid w:val="00CF5675"/>
    <w:rsid w:val="00D00FCE"/>
    <w:rsid w:val="00D0332D"/>
    <w:rsid w:val="00D03D74"/>
    <w:rsid w:val="00D04F11"/>
    <w:rsid w:val="00D05CC2"/>
    <w:rsid w:val="00D06020"/>
    <w:rsid w:val="00D077F6"/>
    <w:rsid w:val="00D124B0"/>
    <w:rsid w:val="00D13C81"/>
    <w:rsid w:val="00D15E1D"/>
    <w:rsid w:val="00D17048"/>
    <w:rsid w:val="00D25BDC"/>
    <w:rsid w:val="00D261C8"/>
    <w:rsid w:val="00D4196F"/>
    <w:rsid w:val="00D440E8"/>
    <w:rsid w:val="00D452A1"/>
    <w:rsid w:val="00D51713"/>
    <w:rsid w:val="00D51A87"/>
    <w:rsid w:val="00D65336"/>
    <w:rsid w:val="00D66204"/>
    <w:rsid w:val="00D75360"/>
    <w:rsid w:val="00D7592D"/>
    <w:rsid w:val="00D75DBF"/>
    <w:rsid w:val="00D81A64"/>
    <w:rsid w:val="00D8301C"/>
    <w:rsid w:val="00D83B57"/>
    <w:rsid w:val="00D85955"/>
    <w:rsid w:val="00D86160"/>
    <w:rsid w:val="00D86163"/>
    <w:rsid w:val="00D873C8"/>
    <w:rsid w:val="00D914DB"/>
    <w:rsid w:val="00D915E9"/>
    <w:rsid w:val="00DA74C5"/>
    <w:rsid w:val="00DB0FAD"/>
    <w:rsid w:val="00DB1134"/>
    <w:rsid w:val="00DB5CCA"/>
    <w:rsid w:val="00DC11F6"/>
    <w:rsid w:val="00DC19BD"/>
    <w:rsid w:val="00DC340D"/>
    <w:rsid w:val="00DC5A11"/>
    <w:rsid w:val="00DD0783"/>
    <w:rsid w:val="00DD0AA6"/>
    <w:rsid w:val="00DE174E"/>
    <w:rsid w:val="00DE36D4"/>
    <w:rsid w:val="00DE4F85"/>
    <w:rsid w:val="00DE649E"/>
    <w:rsid w:val="00DE7029"/>
    <w:rsid w:val="00DF2FF1"/>
    <w:rsid w:val="00DF4BEB"/>
    <w:rsid w:val="00DF4D38"/>
    <w:rsid w:val="00E01A56"/>
    <w:rsid w:val="00E01B0A"/>
    <w:rsid w:val="00E026A4"/>
    <w:rsid w:val="00E02DE9"/>
    <w:rsid w:val="00E04C2D"/>
    <w:rsid w:val="00E10FDF"/>
    <w:rsid w:val="00E11D1E"/>
    <w:rsid w:val="00E137AC"/>
    <w:rsid w:val="00E13BB4"/>
    <w:rsid w:val="00E14127"/>
    <w:rsid w:val="00E2121B"/>
    <w:rsid w:val="00E23B12"/>
    <w:rsid w:val="00E2567F"/>
    <w:rsid w:val="00E25BCE"/>
    <w:rsid w:val="00E25E4B"/>
    <w:rsid w:val="00E267B0"/>
    <w:rsid w:val="00E304CF"/>
    <w:rsid w:val="00E306FA"/>
    <w:rsid w:val="00E31F75"/>
    <w:rsid w:val="00E321DF"/>
    <w:rsid w:val="00E3343D"/>
    <w:rsid w:val="00E33713"/>
    <w:rsid w:val="00E37E2A"/>
    <w:rsid w:val="00E40483"/>
    <w:rsid w:val="00E42D65"/>
    <w:rsid w:val="00E449D6"/>
    <w:rsid w:val="00E47862"/>
    <w:rsid w:val="00E50DD2"/>
    <w:rsid w:val="00E5224F"/>
    <w:rsid w:val="00E53CE7"/>
    <w:rsid w:val="00E55496"/>
    <w:rsid w:val="00E56E24"/>
    <w:rsid w:val="00E6040A"/>
    <w:rsid w:val="00E62BCC"/>
    <w:rsid w:val="00E64300"/>
    <w:rsid w:val="00E64479"/>
    <w:rsid w:val="00E7090C"/>
    <w:rsid w:val="00E71C1E"/>
    <w:rsid w:val="00E72A27"/>
    <w:rsid w:val="00E76F27"/>
    <w:rsid w:val="00E77769"/>
    <w:rsid w:val="00E804D9"/>
    <w:rsid w:val="00E8682C"/>
    <w:rsid w:val="00E94065"/>
    <w:rsid w:val="00E95D55"/>
    <w:rsid w:val="00EA0514"/>
    <w:rsid w:val="00EA11C9"/>
    <w:rsid w:val="00EA3F25"/>
    <w:rsid w:val="00EA63D6"/>
    <w:rsid w:val="00EB1541"/>
    <w:rsid w:val="00EB45FE"/>
    <w:rsid w:val="00EB5AEB"/>
    <w:rsid w:val="00EB74FA"/>
    <w:rsid w:val="00EB76B7"/>
    <w:rsid w:val="00EC15AD"/>
    <w:rsid w:val="00EC294E"/>
    <w:rsid w:val="00ED3E22"/>
    <w:rsid w:val="00ED4C23"/>
    <w:rsid w:val="00EE1BA5"/>
    <w:rsid w:val="00EE2C04"/>
    <w:rsid w:val="00EE7601"/>
    <w:rsid w:val="00EF01ED"/>
    <w:rsid w:val="00F021B1"/>
    <w:rsid w:val="00F033A4"/>
    <w:rsid w:val="00F038F3"/>
    <w:rsid w:val="00F05E71"/>
    <w:rsid w:val="00F10B42"/>
    <w:rsid w:val="00F15EA2"/>
    <w:rsid w:val="00F1728A"/>
    <w:rsid w:val="00F173ED"/>
    <w:rsid w:val="00F20888"/>
    <w:rsid w:val="00F212BF"/>
    <w:rsid w:val="00F22E51"/>
    <w:rsid w:val="00F25D07"/>
    <w:rsid w:val="00F25E19"/>
    <w:rsid w:val="00F33166"/>
    <w:rsid w:val="00F334FE"/>
    <w:rsid w:val="00F33BB8"/>
    <w:rsid w:val="00F34142"/>
    <w:rsid w:val="00F35D72"/>
    <w:rsid w:val="00F37055"/>
    <w:rsid w:val="00F40AE3"/>
    <w:rsid w:val="00F45636"/>
    <w:rsid w:val="00F47657"/>
    <w:rsid w:val="00F47C83"/>
    <w:rsid w:val="00F55019"/>
    <w:rsid w:val="00F5549F"/>
    <w:rsid w:val="00F57B63"/>
    <w:rsid w:val="00F76161"/>
    <w:rsid w:val="00F76244"/>
    <w:rsid w:val="00F825A0"/>
    <w:rsid w:val="00F83227"/>
    <w:rsid w:val="00F83327"/>
    <w:rsid w:val="00F83382"/>
    <w:rsid w:val="00F90519"/>
    <w:rsid w:val="00F93C6F"/>
    <w:rsid w:val="00F95588"/>
    <w:rsid w:val="00F971C6"/>
    <w:rsid w:val="00FA1040"/>
    <w:rsid w:val="00FA31FB"/>
    <w:rsid w:val="00FB35DB"/>
    <w:rsid w:val="00FB4879"/>
    <w:rsid w:val="00FB5D0C"/>
    <w:rsid w:val="00FB6DC0"/>
    <w:rsid w:val="00FC0E79"/>
    <w:rsid w:val="00FC120A"/>
    <w:rsid w:val="00FC646B"/>
    <w:rsid w:val="00FC7B72"/>
    <w:rsid w:val="00FC7C81"/>
    <w:rsid w:val="00FD027C"/>
    <w:rsid w:val="00FD0851"/>
    <w:rsid w:val="00FD0BE5"/>
    <w:rsid w:val="00FD1400"/>
    <w:rsid w:val="00FD5B0F"/>
    <w:rsid w:val="00FD6EC3"/>
    <w:rsid w:val="00FE11E7"/>
    <w:rsid w:val="00FE4463"/>
    <w:rsid w:val="00FE5910"/>
    <w:rsid w:val="00FE6500"/>
    <w:rsid w:val="00FE7878"/>
    <w:rsid w:val="00FF5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08C97A"/>
  <w15:docId w15:val="{4343C34E-B347-4076-AFD7-F866EBFC1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44ED9"/>
    <w:pPr>
      <w:suppressAutoHyphens/>
      <w:spacing w:line="480" w:lineRule="auto"/>
    </w:pPr>
    <w:rPr>
      <w:sz w:val="24"/>
      <w:szCs w:val="24"/>
    </w:rPr>
  </w:style>
  <w:style w:type="paragraph" w:styleId="Heading1">
    <w:name w:val="heading 1"/>
    <w:basedOn w:val="Normal"/>
    <w:next w:val="BodyText"/>
    <w:qFormat/>
    <w:rsid w:val="00747BE3"/>
    <w:pPr>
      <w:keepNext/>
      <w:keepLines/>
      <w:jc w:val="center"/>
      <w:outlineLvl w:val="0"/>
    </w:pPr>
    <w:rPr>
      <w:rFonts w:cs="Arial"/>
      <w:bCs/>
      <w:szCs w:val="32"/>
    </w:rPr>
  </w:style>
  <w:style w:type="paragraph" w:styleId="Heading2">
    <w:name w:val="heading 2"/>
    <w:basedOn w:val="Normal"/>
    <w:next w:val="BodyText"/>
    <w:qFormat/>
    <w:rsid w:val="00747BE3"/>
    <w:pPr>
      <w:keepNext/>
      <w:keepLines/>
      <w:jc w:val="center"/>
      <w:outlineLvl w:val="1"/>
    </w:pPr>
    <w:rPr>
      <w:rFonts w:cs="Arial"/>
      <w:bCs/>
      <w:i/>
      <w:iCs/>
      <w:szCs w:val="28"/>
    </w:rPr>
  </w:style>
  <w:style w:type="paragraph" w:styleId="Heading3">
    <w:name w:val="heading 3"/>
    <w:basedOn w:val="Normal"/>
    <w:next w:val="BodyText"/>
    <w:qFormat/>
    <w:rsid w:val="00747BE3"/>
    <w:pPr>
      <w:keepNext/>
      <w:keepLines/>
      <w:outlineLvl w:val="2"/>
    </w:pPr>
    <w:rPr>
      <w:rFonts w:cs="Arial"/>
      <w:bCs/>
      <w:i/>
      <w:szCs w:val="26"/>
    </w:rPr>
  </w:style>
  <w:style w:type="paragraph" w:styleId="Heading4">
    <w:name w:val="heading 4"/>
    <w:basedOn w:val="BodyText"/>
    <w:next w:val="BodyText"/>
    <w:qFormat/>
    <w:rsid w:val="00250E85"/>
    <w:pPr>
      <w:outlineLvl w:val="3"/>
    </w:pPr>
    <w:rPr>
      <w:b/>
      <w:i/>
      <w:iCs/>
    </w:rPr>
  </w:style>
  <w:style w:type="paragraph" w:styleId="Heading5">
    <w:name w:val="heading 5"/>
    <w:basedOn w:val="Normal"/>
    <w:next w:val="Heading1"/>
    <w:qFormat/>
    <w:rsid w:val="00747BE3"/>
    <w:pPr>
      <w:keepNext/>
      <w:keepLines/>
      <w:jc w:val="center"/>
      <w:outlineLvl w:val="4"/>
    </w:pPr>
    <w:rPr>
      <w:bCs/>
      <w:iCs/>
      <w:caps/>
      <w:szCs w:val="26"/>
    </w:rPr>
  </w:style>
  <w:style w:type="paragraph" w:styleId="Heading9">
    <w:name w:val="heading 9"/>
    <w:basedOn w:val="Normal"/>
    <w:next w:val="Normal"/>
    <w:qFormat/>
    <w:rsid w:val="00747BE3"/>
    <w:pPr>
      <w:keepNext/>
      <w:keepLines/>
      <w:pageBreakBefore/>
      <w:suppressAutoHyphens w:val="0"/>
      <w:jc w:val="center"/>
      <w:outlineLvl w:val="8"/>
    </w:pPr>
    <w:rPr>
      <w:rFonts w:cs="Arial"/>
      <w:cap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747BE3"/>
    <w:pPr>
      <w:tabs>
        <w:tab w:val="right" w:pos="8640"/>
        <w:tab w:val="right" w:pos="9360"/>
      </w:tabs>
    </w:pPr>
  </w:style>
  <w:style w:type="character" w:styleId="HTMLKeyboard">
    <w:name w:val="HTML Keyboard"/>
    <w:rsid w:val="00747BE3"/>
    <w:rPr>
      <w:rFonts w:ascii="Courier New" w:hAnsi="Courier New"/>
      <w:sz w:val="20"/>
      <w:szCs w:val="20"/>
    </w:rPr>
  </w:style>
  <w:style w:type="character" w:styleId="PageNumber">
    <w:name w:val="page number"/>
    <w:basedOn w:val="DefaultParagraphFont"/>
    <w:rsid w:val="00747BE3"/>
  </w:style>
  <w:style w:type="character" w:styleId="LineNumber">
    <w:name w:val="line number"/>
    <w:basedOn w:val="DefaultParagraphFont"/>
    <w:rsid w:val="00781B23"/>
  </w:style>
  <w:style w:type="paragraph" w:styleId="Footer">
    <w:name w:val="footer"/>
    <w:basedOn w:val="Normal"/>
    <w:link w:val="FooterChar"/>
    <w:uiPriority w:val="99"/>
    <w:rsid w:val="00747BE3"/>
    <w:pPr>
      <w:tabs>
        <w:tab w:val="center" w:pos="4320"/>
        <w:tab w:val="right" w:pos="8640"/>
      </w:tabs>
    </w:pPr>
  </w:style>
  <w:style w:type="paragraph" w:styleId="BodyText">
    <w:name w:val="Body Text"/>
    <w:basedOn w:val="Normal"/>
    <w:link w:val="BodyTextChar"/>
    <w:rsid w:val="00747BE3"/>
    <w:pPr>
      <w:ind w:firstLine="720"/>
    </w:pPr>
  </w:style>
  <w:style w:type="paragraph" w:styleId="Caption">
    <w:name w:val="caption"/>
    <w:basedOn w:val="Normal"/>
    <w:next w:val="Normal"/>
    <w:qFormat/>
    <w:rsid w:val="00747BE3"/>
    <w:pPr>
      <w:keepLines/>
      <w:suppressAutoHyphens w:val="0"/>
    </w:pPr>
    <w:rPr>
      <w:bCs/>
      <w:i/>
      <w:szCs w:val="20"/>
    </w:rPr>
  </w:style>
  <w:style w:type="paragraph" w:styleId="Title">
    <w:name w:val="Title"/>
    <w:basedOn w:val="Normal"/>
    <w:qFormat/>
    <w:rsid w:val="00747BE3"/>
    <w:pPr>
      <w:spacing w:before="3200"/>
      <w:ind w:left="1440" w:right="1440"/>
      <w:jc w:val="center"/>
      <w:outlineLvl w:val="0"/>
    </w:pPr>
    <w:rPr>
      <w:rFonts w:cs="Arial"/>
      <w:bCs/>
      <w:kern w:val="28"/>
      <w:szCs w:val="32"/>
    </w:rPr>
  </w:style>
  <w:style w:type="paragraph" w:customStyle="1" w:styleId="AuthorList">
    <w:name w:val="Author List"/>
    <w:basedOn w:val="Normal"/>
    <w:rsid w:val="00747BE3"/>
    <w:pPr>
      <w:keepLines/>
      <w:jc w:val="center"/>
    </w:pPr>
  </w:style>
  <w:style w:type="paragraph" w:customStyle="1" w:styleId="AbstractText">
    <w:name w:val="Abstract Text"/>
    <w:basedOn w:val="Normal"/>
    <w:rsid w:val="00747BE3"/>
  </w:style>
  <w:style w:type="paragraph" w:customStyle="1" w:styleId="TableHeading">
    <w:name w:val="Table Heading"/>
    <w:basedOn w:val="Normal"/>
    <w:next w:val="Normal"/>
    <w:rsid w:val="00747BE3"/>
    <w:pPr>
      <w:keepNext/>
      <w:keepLines/>
    </w:pPr>
    <w:rPr>
      <w:i/>
    </w:rPr>
  </w:style>
  <w:style w:type="paragraph" w:customStyle="1" w:styleId="TableNumber">
    <w:name w:val="Table Number"/>
    <w:basedOn w:val="Normal"/>
    <w:next w:val="TableHeading"/>
    <w:rsid w:val="00747BE3"/>
    <w:pPr>
      <w:keepNext/>
      <w:keepLines/>
    </w:pPr>
  </w:style>
  <w:style w:type="paragraph" w:customStyle="1" w:styleId="References">
    <w:name w:val="References"/>
    <w:basedOn w:val="Normal"/>
    <w:rsid w:val="00747BE3"/>
    <w:pPr>
      <w:ind w:left="720" w:hanging="720"/>
    </w:pPr>
  </w:style>
  <w:style w:type="character" w:styleId="CommentReference">
    <w:name w:val="annotation reference"/>
    <w:semiHidden/>
    <w:rsid w:val="00747BE3"/>
    <w:rPr>
      <w:sz w:val="16"/>
      <w:szCs w:val="16"/>
    </w:rPr>
  </w:style>
  <w:style w:type="paragraph" w:styleId="BodyTextIndent">
    <w:name w:val="Body Text Indent"/>
    <w:basedOn w:val="Normal"/>
    <w:rsid w:val="00747BE3"/>
    <w:pPr>
      <w:ind w:left="720"/>
    </w:pPr>
  </w:style>
  <w:style w:type="paragraph" w:styleId="BlockText">
    <w:name w:val="Block Text"/>
    <w:basedOn w:val="Normal"/>
    <w:rsid w:val="00747BE3"/>
    <w:pPr>
      <w:ind w:left="720"/>
    </w:pPr>
  </w:style>
  <w:style w:type="paragraph" w:styleId="CommentText">
    <w:name w:val="annotation text"/>
    <w:basedOn w:val="Normal"/>
    <w:link w:val="CommentTextChar"/>
    <w:semiHidden/>
    <w:rsid w:val="00747BE3"/>
    <w:rPr>
      <w:sz w:val="20"/>
      <w:szCs w:val="20"/>
    </w:rPr>
  </w:style>
  <w:style w:type="character" w:customStyle="1" w:styleId="HeaderChar">
    <w:name w:val="Header Char"/>
    <w:link w:val="Header"/>
    <w:uiPriority w:val="99"/>
    <w:rsid w:val="002A3483"/>
    <w:rPr>
      <w:sz w:val="24"/>
      <w:szCs w:val="24"/>
    </w:rPr>
  </w:style>
  <w:style w:type="paragraph" w:styleId="BalloonText">
    <w:name w:val="Balloon Text"/>
    <w:basedOn w:val="Normal"/>
    <w:link w:val="BalloonTextChar"/>
    <w:rsid w:val="005B0AD5"/>
    <w:pPr>
      <w:spacing w:line="240" w:lineRule="auto"/>
    </w:pPr>
    <w:rPr>
      <w:rFonts w:ascii="Tahoma" w:hAnsi="Tahoma" w:cs="Tahoma"/>
      <w:sz w:val="16"/>
      <w:szCs w:val="16"/>
    </w:rPr>
  </w:style>
  <w:style w:type="character" w:customStyle="1" w:styleId="BalloonTextChar">
    <w:name w:val="Balloon Text Char"/>
    <w:link w:val="BalloonText"/>
    <w:rsid w:val="005B0AD5"/>
    <w:rPr>
      <w:rFonts w:ascii="Tahoma" w:hAnsi="Tahoma" w:cs="Tahoma"/>
      <w:sz w:val="16"/>
      <w:szCs w:val="16"/>
    </w:rPr>
  </w:style>
  <w:style w:type="paragraph" w:styleId="Subtitle">
    <w:name w:val="Subtitle"/>
    <w:basedOn w:val="Normal"/>
    <w:link w:val="SubtitleChar"/>
    <w:qFormat/>
    <w:rsid w:val="00340666"/>
    <w:pPr>
      <w:suppressAutoHyphens w:val="0"/>
      <w:spacing w:line="240" w:lineRule="auto"/>
      <w:jc w:val="center"/>
    </w:pPr>
    <w:rPr>
      <w:b/>
      <w:szCs w:val="20"/>
    </w:rPr>
  </w:style>
  <w:style w:type="character" w:customStyle="1" w:styleId="SubtitleChar">
    <w:name w:val="Subtitle Char"/>
    <w:basedOn w:val="DefaultParagraphFont"/>
    <w:link w:val="Subtitle"/>
    <w:rsid w:val="00340666"/>
    <w:rPr>
      <w:b/>
      <w:sz w:val="24"/>
    </w:rPr>
  </w:style>
  <w:style w:type="table" w:styleId="TableGrid">
    <w:name w:val="Table Grid"/>
    <w:basedOn w:val="TableNormal"/>
    <w:uiPriority w:val="59"/>
    <w:rsid w:val="00A507F0"/>
    <w:rPr>
      <w:rFonts w:eastAsia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indentedParagraph">
    <w:name w:val="Normal (indented) Paragraph"/>
    <w:basedOn w:val="Normal"/>
    <w:rsid w:val="006010EE"/>
    <w:pPr>
      <w:suppressAutoHyphens w:val="0"/>
      <w:spacing w:line="560" w:lineRule="exact"/>
      <w:ind w:firstLine="720"/>
    </w:pPr>
  </w:style>
  <w:style w:type="character" w:styleId="Hyperlink">
    <w:name w:val="Hyperlink"/>
    <w:basedOn w:val="DefaultParagraphFont"/>
    <w:rsid w:val="0020122D"/>
    <w:rPr>
      <w:color w:val="0000FF"/>
      <w:u w:val="single"/>
    </w:rPr>
  </w:style>
  <w:style w:type="character" w:customStyle="1" w:styleId="medium-bold">
    <w:name w:val="medium-bold"/>
    <w:basedOn w:val="DefaultParagraphFont"/>
    <w:rsid w:val="00610DC4"/>
  </w:style>
  <w:style w:type="character" w:customStyle="1" w:styleId="BodyTextChar">
    <w:name w:val="Body Text Char"/>
    <w:basedOn w:val="DefaultParagraphFont"/>
    <w:link w:val="BodyText"/>
    <w:rsid w:val="00A87A53"/>
    <w:rPr>
      <w:sz w:val="24"/>
      <w:szCs w:val="24"/>
    </w:rPr>
  </w:style>
  <w:style w:type="character" w:customStyle="1" w:styleId="FooterChar">
    <w:name w:val="Footer Char"/>
    <w:basedOn w:val="DefaultParagraphFont"/>
    <w:link w:val="Footer"/>
    <w:uiPriority w:val="99"/>
    <w:rsid w:val="00BD41E8"/>
    <w:rPr>
      <w:sz w:val="24"/>
      <w:szCs w:val="24"/>
    </w:rPr>
  </w:style>
  <w:style w:type="paragraph" w:styleId="NormalWeb">
    <w:name w:val="Normal (Web)"/>
    <w:basedOn w:val="Normal"/>
    <w:uiPriority w:val="99"/>
    <w:semiHidden/>
    <w:unhideWhenUsed/>
    <w:rsid w:val="00077F3C"/>
    <w:pPr>
      <w:suppressAutoHyphens w:val="0"/>
      <w:spacing w:before="100" w:beforeAutospacing="1" w:after="100" w:afterAutospacing="1" w:line="240" w:lineRule="auto"/>
    </w:pPr>
  </w:style>
  <w:style w:type="paragraph" w:styleId="ListParagraph">
    <w:name w:val="List Paragraph"/>
    <w:basedOn w:val="Normal"/>
    <w:uiPriority w:val="34"/>
    <w:qFormat/>
    <w:rsid w:val="00A31F66"/>
    <w:pPr>
      <w:ind w:left="720"/>
      <w:contextualSpacing/>
    </w:pPr>
  </w:style>
  <w:style w:type="character" w:styleId="Strong">
    <w:name w:val="Strong"/>
    <w:basedOn w:val="DefaultParagraphFont"/>
    <w:uiPriority w:val="22"/>
    <w:unhideWhenUsed/>
    <w:qFormat/>
    <w:rsid w:val="00DB0FAD"/>
    <w:rPr>
      <w:b w:val="0"/>
      <w:bCs w:val="0"/>
      <w:caps/>
      <w:smallCaps w:val="0"/>
    </w:rPr>
  </w:style>
  <w:style w:type="paragraph" w:styleId="CommentSubject">
    <w:name w:val="annotation subject"/>
    <w:basedOn w:val="CommentText"/>
    <w:next w:val="CommentText"/>
    <w:link w:val="CommentSubjectChar"/>
    <w:semiHidden/>
    <w:unhideWhenUsed/>
    <w:rsid w:val="00DB0FAD"/>
    <w:pPr>
      <w:spacing w:line="240" w:lineRule="auto"/>
    </w:pPr>
    <w:rPr>
      <w:b/>
      <w:bCs/>
    </w:rPr>
  </w:style>
  <w:style w:type="character" w:customStyle="1" w:styleId="CommentTextChar">
    <w:name w:val="Comment Text Char"/>
    <w:basedOn w:val="DefaultParagraphFont"/>
    <w:link w:val="CommentText"/>
    <w:semiHidden/>
    <w:rsid w:val="00DB0FAD"/>
  </w:style>
  <w:style w:type="character" w:customStyle="1" w:styleId="CommentSubjectChar">
    <w:name w:val="Comment Subject Char"/>
    <w:basedOn w:val="CommentTextChar"/>
    <w:link w:val="CommentSubject"/>
    <w:semiHidden/>
    <w:rsid w:val="00DB0FAD"/>
    <w:rPr>
      <w:b/>
      <w:bCs/>
    </w:rPr>
  </w:style>
  <w:style w:type="table" w:styleId="GridTable2">
    <w:name w:val="Grid Table 2"/>
    <w:basedOn w:val="TableNormal"/>
    <w:uiPriority w:val="47"/>
    <w:rsid w:val="0031549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5">
    <w:name w:val="Plain Table 5"/>
    <w:basedOn w:val="TableNormal"/>
    <w:uiPriority w:val="45"/>
    <w:rsid w:val="0031549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
    <w:name w:val="Table Grid1"/>
    <w:basedOn w:val="TableNormal"/>
    <w:next w:val="TableGrid"/>
    <w:uiPriority w:val="59"/>
    <w:rsid w:val="000335D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335D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unhideWhenUsed/>
    <w:qFormat/>
    <w:rsid w:val="00D04F11"/>
    <w:rPr>
      <w:i/>
      <w:iCs/>
    </w:rPr>
  </w:style>
  <w:style w:type="character" w:customStyle="1" w:styleId="apple-converted-space">
    <w:name w:val="apple-converted-space"/>
    <w:basedOn w:val="DefaultParagraphFont"/>
    <w:rsid w:val="00D04F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10284">
      <w:bodyDiv w:val="1"/>
      <w:marLeft w:val="0"/>
      <w:marRight w:val="0"/>
      <w:marTop w:val="0"/>
      <w:marBottom w:val="0"/>
      <w:divBdr>
        <w:top w:val="none" w:sz="0" w:space="0" w:color="auto"/>
        <w:left w:val="none" w:sz="0" w:space="0" w:color="auto"/>
        <w:bottom w:val="none" w:sz="0" w:space="0" w:color="auto"/>
        <w:right w:val="none" w:sz="0" w:space="0" w:color="auto"/>
      </w:divBdr>
      <w:divsChild>
        <w:div w:id="1953827549">
          <w:marLeft w:val="0"/>
          <w:marRight w:val="0"/>
          <w:marTop w:val="0"/>
          <w:marBottom w:val="240"/>
          <w:divBdr>
            <w:top w:val="none" w:sz="0" w:space="0" w:color="auto"/>
            <w:left w:val="none" w:sz="0" w:space="0" w:color="auto"/>
            <w:bottom w:val="none" w:sz="0" w:space="0" w:color="auto"/>
            <w:right w:val="none" w:sz="0" w:space="0" w:color="auto"/>
          </w:divBdr>
          <w:divsChild>
            <w:div w:id="181555088">
              <w:marLeft w:val="0"/>
              <w:marRight w:val="0"/>
              <w:marTop w:val="0"/>
              <w:marBottom w:val="600"/>
              <w:divBdr>
                <w:top w:val="none" w:sz="0" w:space="0" w:color="auto"/>
                <w:left w:val="none" w:sz="0" w:space="0" w:color="auto"/>
                <w:bottom w:val="none" w:sz="0" w:space="0" w:color="auto"/>
                <w:right w:val="none" w:sz="0" w:space="0" w:color="auto"/>
              </w:divBdr>
              <w:divsChild>
                <w:div w:id="24064314">
                  <w:marLeft w:val="0"/>
                  <w:marRight w:val="0"/>
                  <w:marTop w:val="0"/>
                  <w:marBottom w:val="0"/>
                  <w:divBdr>
                    <w:top w:val="none" w:sz="0" w:space="0" w:color="auto"/>
                    <w:left w:val="none" w:sz="0" w:space="0" w:color="auto"/>
                    <w:bottom w:val="none" w:sz="0" w:space="0" w:color="auto"/>
                    <w:right w:val="none" w:sz="0" w:space="0" w:color="auto"/>
                  </w:divBdr>
                  <w:divsChild>
                    <w:div w:id="1081096242">
                      <w:marLeft w:val="0"/>
                      <w:marRight w:val="0"/>
                      <w:marTop w:val="0"/>
                      <w:marBottom w:val="0"/>
                      <w:divBdr>
                        <w:top w:val="none" w:sz="0" w:space="0" w:color="auto"/>
                        <w:left w:val="none" w:sz="0" w:space="0" w:color="auto"/>
                        <w:bottom w:val="none" w:sz="0" w:space="0" w:color="auto"/>
                        <w:right w:val="none" w:sz="0" w:space="0" w:color="auto"/>
                      </w:divBdr>
                      <w:divsChild>
                        <w:div w:id="765421920">
                          <w:marLeft w:val="0"/>
                          <w:marRight w:val="0"/>
                          <w:marTop w:val="0"/>
                          <w:marBottom w:val="0"/>
                          <w:divBdr>
                            <w:top w:val="none" w:sz="0" w:space="0" w:color="auto"/>
                            <w:left w:val="none" w:sz="0" w:space="0" w:color="auto"/>
                            <w:bottom w:val="none" w:sz="0" w:space="0" w:color="auto"/>
                            <w:right w:val="none" w:sz="0" w:space="0" w:color="auto"/>
                          </w:divBdr>
                          <w:divsChild>
                            <w:div w:id="1864780674">
                              <w:marLeft w:val="0"/>
                              <w:marRight w:val="0"/>
                              <w:marTop w:val="0"/>
                              <w:marBottom w:val="0"/>
                              <w:divBdr>
                                <w:top w:val="none" w:sz="0" w:space="0" w:color="auto"/>
                                <w:left w:val="none" w:sz="0" w:space="0" w:color="auto"/>
                                <w:bottom w:val="none" w:sz="0" w:space="0" w:color="auto"/>
                                <w:right w:val="none" w:sz="0" w:space="0" w:color="auto"/>
                              </w:divBdr>
                            </w:div>
                            <w:div w:id="1530099900">
                              <w:marLeft w:val="0"/>
                              <w:marRight w:val="0"/>
                              <w:marTop w:val="0"/>
                              <w:marBottom w:val="0"/>
                              <w:divBdr>
                                <w:top w:val="none" w:sz="0" w:space="0" w:color="auto"/>
                                <w:left w:val="none" w:sz="0" w:space="0" w:color="auto"/>
                                <w:bottom w:val="none" w:sz="0" w:space="0" w:color="auto"/>
                                <w:right w:val="none" w:sz="0" w:space="0" w:color="auto"/>
                              </w:divBdr>
                            </w:div>
                            <w:div w:id="1829587569">
                              <w:marLeft w:val="0"/>
                              <w:marRight w:val="0"/>
                              <w:marTop w:val="0"/>
                              <w:marBottom w:val="0"/>
                              <w:divBdr>
                                <w:top w:val="none" w:sz="0" w:space="0" w:color="auto"/>
                                <w:left w:val="none" w:sz="0" w:space="0" w:color="auto"/>
                                <w:bottom w:val="none" w:sz="0" w:space="0" w:color="auto"/>
                                <w:right w:val="none" w:sz="0" w:space="0" w:color="auto"/>
                              </w:divBdr>
                            </w:div>
                            <w:div w:id="1953128920">
                              <w:marLeft w:val="0"/>
                              <w:marRight w:val="0"/>
                              <w:marTop w:val="0"/>
                              <w:marBottom w:val="0"/>
                              <w:divBdr>
                                <w:top w:val="none" w:sz="0" w:space="0" w:color="auto"/>
                                <w:left w:val="none" w:sz="0" w:space="0" w:color="auto"/>
                                <w:bottom w:val="none" w:sz="0" w:space="0" w:color="auto"/>
                                <w:right w:val="none" w:sz="0" w:space="0" w:color="auto"/>
                              </w:divBdr>
                            </w:div>
                            <w:div w:id="787625600">
                              <w:marLeft w:val="0"/>
                              <w:marRight w:val="0"/>
                              <w:marTop w:val="0"/>
                              <w:marBottom w:val="0"/>
                              <w:divBdr>
                                <w:top w:val="none" w:sz="0" w:space="0" w:color="auto"/>
                                <w:left w:val="none" w:sz="0" w:space="0" w:color="auto"/>
                                <w:bottom w:val="none" w:sz="0" w:space="0" w:color="auto"/>
                                <w:right w:val="none" w:sz="0" w:space="0" w:color="auto"/>
                              </w:divBdr>
                            </w:div>
                            <w:div w:id="1936090620">
                              <w:marLeft w:val="0"/>
                              <w:marRight w:val="0"/>
                              <w:marTop w:val="0"/>
                              <w:marBottom w:val="0"/>
                              <w:divBdr>
                                <w:top w:val="none" w:sz="0" w:space="0" w:color="auto"/>
                                <w:left w:val="none" w:sz="0" w:space="0" w:color="auto"/>
                                <w:bottom w:val="none" w:sz="0" w:space="0" w:color="auto"/>
                                <w:right w:val="none" w:sz="0" w:space="0" w:color="auto"/>
                              </w:divBdr>
                            </w:div>
                            <w:div w:id="435448493">
                              <w:marLeft w:val="0"/>
                              <w:marRight w:val="0"/>
                              <w:marTop w:val="0"/>
                              <w:marBottom w:val="0"/>
                              <w:divBdr>
                                <w:top w:val="none" w:sz="0" w:space="0" w:color="auto"/>
                                <w:left w:val="none" w:sz="0" w:space="0" w:color="auto"/>
                                <w:bottom w:val="none" w:sz="0" w:space="0" w:color="auto"/>
                                <w:right w:val="none" w:sz="0" w:space="0" w:color="auto"/>
                              </w:divBdr>
                            </w:div>
                            <w:div w:id="237062991">
                              <w:marLeft w:val="0"/>
                              <w:marRight w:val="0"/>
                              <w:marTop w:val="0"/>
                              <w:marBottom w:val="0"/>
                              <w:divBdr>
                                <w:top w:val="none" w:sz="0" w:space="0" w:color="auto"/>
                                <w:left w:val="none" w:sz="0" w:space="0" w:color="auto"/>
                                <w:bottom w:val="none" w:sz="0" w:space="0" w:color="auto"/>
                                <w:right w:val="none" w:sz="0" w:space="0" w:color="auto"/>
                              </w:divBdr>
                            </w:div>
                            <w:div w:id="1009721263">
                              <w:marLeft w:val="0"/>
                              <w:marRight w:val="0"/>
                              <w:marTop w:val="0"/>
                              <w:marBottom w:val="0"/>
                              <w:divBdr>
                                <w:top w:val="none" w:sz="0" w:space="0" w:color="auto"/>
                                <w:left w:val="none" w:sz="0" w:space="0" w:color="auto"/>
                                <w:bottom w:val="none" w:sz="0" w:space="0" w:color="auto"/>
                                <w:right w:val="none" w:sz="0" w:space="0" w:color="auto"/>
                              </w:divBdr>
                            </w:div>
                            <w:div w:id="444539307">
                              <w:marLeft w:val="0"/>
                              <w:marRight w:val="0"/>
                              <w:marTop w:val="0"/>
                              <w:marBottom w:val="0"/>
                              <w:divBdr>
                                <w:top w:val="none" w:sz="0" w:space="0" w:color="auto"/>
                                <w:left w:val="none" w:sz="0" w:space="0" w:color="auto"/>
                                <w:bottom w:val="none" w:sz="0" w:space="0" w:color="auto"/>
                                <w:right w:val="none" w:sz="0" w:space="0" w:color="auto"/>
                              </w:divBdr>
                            </w:div>
                            <w:div w:id="746028520">
                              <w:marLeft w:val="0"/>
                              <w:marRight w:val="0"/>
                              <w:marTop w:val="0"/>
                              <w:marBottom w:val="0"/>
                              <w:divBdr>
                                <w:top w:val="none" w:sz="0" w:space="0" w:color="auto"/>
                                <w:left w:val="none" w:sz="0" w:space="0" w:color="auto"/>
                                <w:bottom w:val="none" w:sz="0" w:space="0" w:color="auto"/>
                                <w:right w:val="none" w:sz="0" w:space="0" w:color="auto"/>
                              </w:divBdr>
                            </w:div>
                            <w:div w:id="1617522518">
                              <w:marLeft w:val="0"/>
                              <w:marRight w:val="0"/>
                              <w:marTop w:val="0"/>
                              <w:marBottom w:val="0"/>
                              <w:divBdr>
                                <w:top w:val="none" w:sz="0" w:space="0" w:color="auto"/>
                                <w:left w:val="none" w:sz="0" w:space="0" w:color="auto"/>
                                <w:bottom w:val="none" w:sz="0" w:space="0" w:color="auto"/>
                                <w:right w:val="none" w:sz="0" w:space="0" w:color="auto"/>
                              </w:divBdr>
                            </w:div>
                            <w:div w:id="1880048394">
                              <w:marLeft w:val="0"/>
                              <w:marRight w:val="0"/>
                              <w:marTop w:val="0"/>
                              <w:marBottom w:val="0"/>
                              <w:divBdr>
                                <w:top w:val="none" w:sz="0" w:space="0" w:color="auto"/>
                                <w:left w:val="none" w:sz="0" w:space="0" w:color="auto"/>
                                <w:bottom w:val="none" w:sz="0" w:space="0" w:color="auto"/>
                                <w:right w:val="none" w:sz="0" w:space="0" w:color="auto"/>
                              </w:divBdr>
                            </w:div>
                            <w:div w:id="1910460021">
                              <w:marLeft w:val="0"/>
                              <w:marRight w:val="0"/>
                              <w:marTop w:val="0"/>
                              <w:marBottom w:val="0"/>
                              <w:divBdr>
                                <w:top w:val="none" w:sz="0" w:space="0" w:color="auto"/>
                                <w:left w:val="none" w:sz="0" w:space="0" w:color="auto"/>
                                <w:bottom w:val="none" w:sz="0" w:space="0" w:color="auto"/>
                                <w:right w:val="none" w:sz="0" w:space="0" w:color="auto"/>
                              </w:divBdr>
                            </w:div>
                            <w:div w:id="273370366">
                              <w:marLeft w:val="0"/>
                              <w:marRight w:val="0"/>
                              <w:marTop w:val="0"/>
                              <w:marBottom w:val="0"/>
                              <w:divBdr>
                                <w:top w:val="none" w:sz="0" w:space="0" w:color="auto"/>
                                <w:left w:val="none" w:sz="0" w:space="0" w:color="auto"/>
                                <w:bottom w:val="none" w:sz="0" w:space="0" w:color="auto"/>
                                <w:right w:val="none" w:sz="0" w:space="0" w:color="auto"/>
                              </w:divBdr>
                            </w:div>
                            <w:div w:id="1160004705">
                              <w:marLeft w:val="0"/>
                              <w:marRight w:val="0"/>
                              <w:marTop w:val="0"/>
                              <w:marBottom w:val="0"/>
                              <w:divBdr>
                                <w:top w:val="none" w:sz="0" w:space="0" w:color="auto"/>
                                <w:left w:val="none" w:sz="0" w:space="0" w:color="auto"/>
                                <w:bottom w:val="none" w:sz="0" w:space="0" w:color="auto"/>
                                <w:right w:val="none" w:sz="0" w:space="0" w:color="auto"/>
                              </w:divBdr>
                            </w:div>
                            <w:div w:id="1409423056">
                              <w:marLeft w:val="0"/>
                              <w:marRight w:val="0"/>
                              <w:marTop w:val="0"/>
                              <w:marBottom w:val="0"/>
                              <w:divBdr>
                                <w:top w:val="none" w:sz="0" w:space="0" w:color="auto"/>
                                <w:left w:val="none" w:sz="0" w:space="0" w:color="auto"/>
                                <w:bottom w:val="none" w:sz="0" w:space="0" w:color="auto"/>
                                <w:right w:val="none" w:sz="0" w:space="0" w:color="auto"/>
                              </w:divBdr>
                            </w:div>
                            <w:div w:id="1065908580">
                              <w:marLeft w:val="0"/>
                              <w:marRight w:val="0"/>
                              <w:marTop w:val="0"/>
                              <w:marBottom w:val="0"/>
                              <w:divBdr>
                                <w:top w:val="none" w:sz="0" w:space="0" w:color="auto"/>
                                <w:left w:val="none" w:sz="0" w:space="0" w:color="auto"/>
                                <w:bottom w:val="none" w:sz="0" w:space="0" w:color="auto"/>
                                <w:right w:val="none" w:sz="0" w:space="0" w:color="auto"/>
                              </w:divBdr>
                            </w:div>
                            <w:div w:id="346710455">
                              <w:marLeft w:val="0"/>
                              <w:marRight w:val="0"/>
                              <w:marTop w:val="0"/>
                              <w:marBottom w:val="0"/>
                              <w:divBdr>
                                <w:top w:val="none" w:sz="0" w:space="0" w:color="auto"/>
                                <w:left w:val="none" w:sz="0" w:space="0" w:color="auto"/>
                                <w:bottom w:val="none" w:sz="0" w:space="0" w:color="auto"/>
                                <w:right w:val="none" w:sz="0" w:space="0" w:color="auto"/>
                              </w:divBdr>
                            </w:div>
                            <w:div w:id="1391924886">
                              <w:marLeft w:val="0"/>
                              <w:marRight w:val="0"/>
                              <w:marTop w:val="0"/>
                              <w:marBottom w:val="0"/>
                              <w:divBdr>
                                <w:top w:val="none" w:sz="0" w:space="0" w:color="auto"/>
                                <w:left w:val="none" w:sz="0" w:space="0" w:color="auto"/>
                                <w:bottom w:val="none" w:sz="0" w:space="0" w:color="auto"/>
                                <w:right w:val="none" w:sz="0" w:space="0" w:color="auto"/>
                              </w:divBdr>
                            </w:div>
                            <w:div w:id="407922732">
                              <w:marLeft w:val="0"/>
                              <w:marRight w:val="0"/>
                              <w:marTop w:val="0"/>
                              <w:marBottom w:val="0"/>
                              <w:divBdr>
                                <w:top w:val="none" w:sz="0" w:space="0" w:color="auto"/>
                                <w:left w:val="none" w:sz="0" w:space="0" w:color="auto"/>
                                <w:bottom w:val="none" w:sz="0" w:space="0" w:color="auto"/>
                                <w:right w:val="none" w:sz="0" w:space="0" w:color="auto"/>
                              </w:divBdr>
                            </w:div>
                            <w:div w:id="2041736538">
                              <w:marLeft w:val="0"/>
                              <w:marRight w:val="0"/>
                              <w:marTop w:val="0"/>
                              <w:marBottom w:val="0"/>
                              <w:divBdr>
                                <w:top w:val="none" w:sz="0" w:space="0" w:color="auto"/>
                                <w:left w:val="none" w:sz="0" w:space="0" w:color="auto"/>
                                <w:bottom w:val="none" w:sz="0" w:space="0" w:color="auto"/>
                                <w:right w:val="none" w:sz="0" w:space="0" w:color="auto"/>
                              </w:divBdr>
                            </w:div>
                            <w:div w:id="860317609">
                              <w:marLeft w:val="0"/>
                              <w:marRight w:val="0"/>
                              <w:marTop w:val="0"/>
                              <w:marBottom w:val="0"/>
                              <w:divBdr>
                                <w:top w:val="none" w:sz="0" w:space="0" w:color="auto"/>
                                <w:left w:val="none" w:sz="0" w:space="0" w:color="auto"/>
                                <w:bottom w:val="none" w:sz="0" w:space="0" w:color="auto"/>
                                <w:right w:val="none" w:sz="0" w:space="0" w:color="auto"/>
                              </w:divBdr>
                            </w:div>
                            <w:div w:id="1434134553">
                              <w:marLeft w:val="0"/>
                              <w:marRight w:val="0"/>
                              <w:marTop w:val="0"/>
                              <w:marBottom w:val="0"/>
                              <w:divBdr>
                                <w:top w:val="none" w:sz="0" w:space="0" w:color="auto"/>
                                <w:left w:val="none" w:sz="0" w:space="0" w:color="auto"/>
                                <w:bottom w:val="none" w:sz="0" w:space="0" w:color="auto"/>
                                <w:right w:val="none" w:sz="0" w:space="0" w:color="auto"/>
                              </w:divBdr>
                            </w:div>
                            <w:div w:id="1718624774">
                              <w:marLeft w:val="0"/>
                              <w:marRight w:val="0"/>
                              <w:marTop w:val="0"/>
                              <w:marBottom w:val="0"/>
                              <w:divBdr>
                                <w:top w:val="none" w:sz="0" w:space="0" w:color="auto"/>
                                <w:left w:val="none" w:sz="0" w:space="0" w:color="auto"/>
                                <w:bottom w:val="none" w:sz="0" w:space="0" w:color="auto"/>
                                <w:right w:val="none" w:sz="0" w:space="0" w:color="auto"/>
                              </w:divBdr>
                            </w:div>
                            <w:div w:id="1220819912">
                              <w:marLeft w:val="0"/>
                              <w:marRight w:val="0"/>
                              <w:marTop w:val="0"/>
                              <w:marBottom w:val="0"/>
                              <w:divBdr>
                                <w:top w:val="none" w:sz="0" w:space="0" w:color="auto"/>
                                <w:left w:val="none" w:sz="0" w:space="0" w:color="auto"/>
                                <w:bottom w:val="none" w:sz="0" w:space="0" w:color="auto"/>
                                <w:right w:val="none" w:sz="0" w:space="0" w:color="auto"/>
                              </w:divBdr>
                            </w:div>
                            <w:div w:id="122122565">
                              <w:marLeft w:val="0"/>
                              <w:marRight w:val="0"/>
                              <w:marTop w:val="0"/>
                              <w:marBottom w:val="0"/>
                              <w:divBdr>
                                <w:top w:val="none" w:sz="0" w:space="0" w:color="auto"/>
                                <w:left w:val="none" w:sz="0" w:space="0" w:color="auto"/>
                                <w:bottom w:val="none" w:sz="0" w:space="0" w:color="auto"/>
                                <w:right w:val="none" w:sz="0" w:space="0" w:color="auto"/>
                              </w:divBdr>
                            </w:div>
                            <w:div w:id="17051763">
                              <w:marLeft w:val="0"/>
                              <w:marRight w:val="0"/>
                              <w:marTop w:val="0"/>
                              <w:marBottom w:val="0"/>
                              <w:divBdr>
                                <w:top w:val="none" w:sz="0" w:space="0" w:color="auto"/>
                                <w:left w:val="none" w:sz="0" w:space="0" w:color="auto"/>
                                <w:bottom w:val="none" w:sz="0" w:space="0" w:color="auto"/>
                                <w:right w:val="none" w:sz="0" w:space="0" w:color="auto"/>
                              </w:divBdr>
                            </w:div>
                            <w:div w:id="1035040757">
                              <w:marLeft w:val="0"/>
                              <w:marRight w:val="0"/>
                              <w:marTop w:val="0"/>
                              <w:marBottom w:val="0"/>
                              <w:divBdr>
                                <w:top w:val="none" w:sz="0" w:space="0" w:color="auto"/>
                                <w:left w:val="none" w:sz="0" w:space="0" w:color="auto"/>
                                <w:bottom w:val="none" w:sz="0" w:space="0" w:color="auto"/>
                                <w:right w:val="none" w:sz="0" w:space="0" w:color="auto"/>
                              </w:divBdr>
                            </w:div>
                            <w:div w:id="755709561">
                              <w:marLeft w:val="0"/>
                              <w:marRight w:val="0"/>
                              <w:marTop w:val="0"/>
                              <w:marBottom w:val="0"/>
                              <w:divBdr>
                                <w:top w:val="none" w:sz="0" w:space="0" w:color="auto"/>
                                <w:left w:val="none" w:sz="0" w:space="0" w:color="auto"/>
                                <w:bottom w:val="none" w:sz="0" w:space="0" w:color="auto"/>
                                <w:right w:val="none" w:sz="0" w:space="0" w:color="auto"/>
                              </w:divBdr>
                            </w:div>
                            <w:div w:id="1226525818">
                              <w:marLeft w:val="0"/>
                              <w:marRight w:val="0"/>
                              <w:marTop w:val="0"/>
                              <w:marBottom w:val="0"/>
                              <w:divBdr>
                                <w:top w:val="none" w:sz="0" w:space="0" w:color="auto"/>
                                <w:left w:val="none" w:sz="0" w:space="0" w:color="auto"/>
                                <w:bottom w:val="none" w:sz="0" w:space="0" w:color="auto"/>
                                <w:right w:val="none" w:sz="0" w:space="0" w:color="auto"/>
                              </w:divBdr>
                            </w:div>
                            <w:div w:id="315651118">
                              <w:marLeft w:val="0"/>
                              <w:marRight w:val="0"/>
                              <w:marTop w:val="0"/>
                              <w:marBottom w:val="0"/>
                              <w:divBdr>
                                <w:top w:val="none" w:sz="0" w:space="0" w:color="auto"/>
                                <w:left w:val="none" w:sz="0" w:space="0" w:color="auto"/>
                                <w:bottom w:val="none" w:sz="0" w:space="0" w:color="auto"/>
                                <w:right w:val="none" w:sz="0" w:space="0" w:color="auto"/>
                              </w:divBdr>
                            </w:div>
                            <w:div w:id="991837614">
                              <w:marLeft w:val="0"/>
                              <w:marRight w:val="0"/>
                              <w:marTop w:val="0"/>
                              <w:marBottom w:val="0"/>
                              <w:divBdr>
                                <w:top w:val="none" w:sz="0" w:space="0" w:color="auto"/>
                                <w:left w:val="none" w:sz="0" w:space="0" w:color="auto"/>
                                <w:bottom w:val="none" w:sz="0" w:space="0" w:color="auto"/>
                                <w:right w:val="none" w:sz="0" w:space="0" w:color="auto"/>
                              </w:divBdr>
                            </w:div>
                            <w:div w:id="1554081596">
                              <w:marLeft w:val="0"/>
                              <w:marRight w:val="0"/>
                              <w:marTop w:val="0"/>
                              <w:marBottom w:val="0"/>
                              <w:divBdr>
                                <w:top w:val="none" w:sz="0" w:space="0" w:color="auto"/>
                                <w:left w:val="none" w:sz="0" w:space="0" w:color="auto"/>
                                <w:bottom w:val="none" w:sz="0" w:space="0" w:color="auto"/>
                                <w:right w:val="none" w:sz="0" w:space="0" w:color="auto"/>
                              </w:divBdr>
                            </w:div>
                            <w:div w:id="292751975">
                              <w:marLeft w:val="0"/>
                              <w:marRight w:val="0"/>
                              <w:marTop w:val="0"/>
                              <w:marBottom w:val="0"/>
                              <w:divBdr>
                                <w:top w:val="none" w:sz="0" w:space="0" w:color="auto"/>
                                <w:left w:val="none" w:sz="0" w:space="0" w:color="auto"/>
                                <w:bottom w:val="none" w:sz="0" w:space="0" w:color="auto"/>
                                <w:right w:val="none" w:sz="0" w:space="0" w:color="auto"/>
                              </w:divBdr>
                            </w:div>
                            <w:div w:id="280385528">
                              <w:marLeft w:val="0"/>
                              <w:marRight w:val="0"/>
                              <w:marTop w:val="0"/>
                              <w:marBottom w:val="0"/>
                              <w:divBdr>
                                <w:top w:val="none" w:sz="0" w:space="0" w:color="auto"/>
                                <w:left w:val="none" w:sz="0" w:space="0" w:color="auto"/>
                                <w:bottom w:val="none" w:sz="0" w:space="0" w:color="auto"/>
                                <w:right w:val="none" w:sz="0" w:space="0" w:color="auto"/>
                              </w:divBdr>
                            </w:div>
                            <w:div w:id="1879971678">
                              <w:marLeft w:val="0"/>
                              <w:marRight w:val="0"/>
                              <w:marTop w:val="0"/>
                              <w:marBottom w:val="0"/>
                              <w:divBdr>
                                <w:top w:val="none" w:sz="0" w:space="0" w:color="auto"/>
                                <w:left w:val="none" w:sz="0" w:space="0" w:color="auto"/>
                                <w:bottom w:val="none" w:sz="0" w:space="0" w:color="auto"/>
                                <w:right w:val="none" w:sz="0" w:space="0" w:color="auto"/>
                              </w:divBdr>
                            </w:div>
                            <w:div w:id="14231392">
                              <w:marLeft w:val="0"/>
                              <w:marRight w:val="0"/>
                              <w:marTop w:val="0"/>
                              <w:marBottom w:val="0"/>
                              <w:divBdr>
                                <w:top w:val="none" w:sz="0" w:space="0" w:color="auto"/>
                                <w:left w:val="none" w:sz="0" w:space="0" w:color="auto"/>
                                <w:bottom w:val="none" w:sz="0" w:space="0" w:color="auto"/>
                                <w:right w:val="none" w:sz="0" w:space="0" w:color="auto"/>
                              </w:divBdr>
                            </w:div>
                            <w:div w:id="698314877">
                              <w:marLeft w:val="0"/>
                              <w:marRight w:val="0"/>
                              <w:marTop w:val="0"/>
                              <w:marBottom w:val="0"/>
                              <w:divBdr>
                                <w:top w:val="none" w:sz="0" w:space="0" w:color="auto"/>
                                <w:left w:val="none" w:sz="0" w:space="0" w:color="auto"/>
                                <w:bottom w:val="none" w:sz="0" w:space="0" w:color="auto"/>
                                <w:right w:val="none" w:sz="0" w:space="0" w:color="auto"/>
                              </w:divBdr>
                            </w:div>
                            <w:div w:id="37903812">
                              <w:marLeft w:val="0"/>
                              <w:marRight w:val="0"/>
                              <w:marTop w:val="0"/>
                              <w:marBottom w:val="0"/>
                              <w:divBdr>
                                <w:top w:val="none" w:sz="0" w:space="0" w:color="auto"/>
                                <w:left w:val="none" w:sz="0" w:space="0" w:color="auto"/>
                                <w:bottom w:val="none" w:sz="0" w:space="0" w:color="auto"/>
                                <w:right w:val="none" w:sz="0" w:space="0" w:color="auto"/>
                              </w:divBdr>
                            </w:div>
                            <w:div w:id="1574781636">
                              <w:marLeft w:val="0"/>
                              <w:marRight w:val="0"/>
                              <w:marTop w:val="0"/>
                              <w:marBottom w:val="0"/>
                              <w:divBdr>
                                <w:top w:val="none" w:sz="0" w:space="0" w:color="auto"/>
                                <w:left w:val="none" w:sz="0" w:space="0" w:color="auto"/>
                                <w:bottom w:val="none" w:sz="0" w:space="0" w:color="auto"/>
                                <w:right w:val="none" w:sz="0" w:space="0" w:color="auto"/>
                              </w:divBdr>
                            </w:div>
                            <w:div w:id="2078356667">
                              <w:marLeft w:val="0"/>
                              <w:marRight w:val="0"/>
                              <w:marTop w:val="0"/>
                              <w:marBottom w:val="0"/>
                              <w:divBdr>
                                <w:top w:val="none" w:sz="0" w:space="0" w:color="auto"/>
                                <w:left w:val="none" w:sz="0" w:space="0" w:color="auto"/>
                                <w:bottom w:val="none" w:sz="0" w:space="0" w:color="auto"/>
                                <w:right w:val="none" w:sz="0" w:space="0" w:color="auto"/>
                              </w:divBdr>
                            </w:div>
                            <w:div w:id="37361084">
                              <w:marLeft w:val="0"/>
                              <w:marRight w:val="0"/>
                              <w:marTop w:val="0"/>
                              <w:marBottom w:val="0"/>
                              <w:divBdr>
                                <w:top w:val="none" w:sz="0" w:space="0" w:color="auto"/>
                                <w:left w:val="none" w:sz="0" w:space="0" w:color="auto"/>
                                <w:bottom w:val="none" w:sz="0" w:space="0" w:color="auto"/>
                                <w:right w:val="none" w:sz="0" w:space="0" w:color="auto"/>
                              </w:divBdr>
                            </w:div>
                            <w:div w:id="1726904782">
                              <w:marLeft w:val="0"/>
                              <w:marRight w:val="0"/>
                              <w:marTop w:val="0"/>
                              <w:marBottom w:val="0"/>
                              <w:divBdr>
                                <w:top w:val="none" w:sz="0" w:space="0" w:color="auto"/>
                                <w:left w:val="none" w:sz="0" w:space="0" w:color="auto"/>
                                <w:bottom w:val="none" w:sz="0" w:space="0" w:color="auto"/>
                                <w:right w:val="none" w:sz="0" w:space="0" w:color="auto"/>
                              </w:divBdr>
                            </w:div>
                            <w:div w:id="205919595">
                              <w:marLeft w:val="0"/>
                              <w:marRight w:val="0"/>
                              <w:marTop w:val="0"/>
                              <w:marBottom w:val="0"/>
                              <w:divBdr>
                                <w:top w:val="none" w:sz="0" w:space="0" w:color="auto"/>
                                <w:left w:val="none" w:sz="0" w:space="0" w:color="auto"/>
                                <w:bottom w:val="none" w:sz="0" w:space="0" w:color="auto"/>
                                <w:right w:val="none" w:sz="0" w:space="0" w:color="auto"/>
                              </w:divBdr>
                            </w:div>
                            <w:div w:id="894894420">
                              <w:marLeft w:val="0"/>
                              <w:marRight w:val="0"/>
                              <w:marTop w:val="0"/>
                              <w:marBottom w:val="0"/>
                              <w:divBdr>
                                <w:top w:val="none" w:sz="0" w:space="0" w:color="auto"/>
                                <w:left w:val="none" w:sz="0" w:space="0" w:color="auto"/>
                                <w:bottom w:val="none" w:sz="0" w:space="0" w:color="auto"/>
                                <w:right w:val="none" w:sz="0" w:space="0" w:color="auto"/>
                              </w:divBdr>
                            </w:div>
                            <w:div w:id="236788269">
                              <w:marLeft w:val="0"/>
                              <w:marRight w:val="0"/>
                              <w:marTop w:val="0"/>
                              <w:marBottom w:val="0"/>
                              <w:divBdr>
                                <w:top w:val="none" w:sz="0" w:space="0" w:color="auto"/>
                                <w:left w:val="none" w:sz="0" w:space="0" w:color="auto"/>
                                <w:bottom w:val="none" w:sz="0" w:space="0" w:color="auto"/>
                                <w:right w:val="none" w:sz="0" w:space="0" w:color="auto"/>
                              </w:divBdr>
                            </w:div>
                            <w:div w:id="915477029">
                              <w:marLeft w:val="0"/>
                              <w:marRight w:val="0"/>
                              <w:marTop w:val="0"/>
                              <w:marBottom w:val="0"/>
                              <w:divBdr>
                                <w:top w:val="none" w:sz="0" w:space="0" w:color="auto"/>
                                <w:left w:val="none" w:sz="0" w:space="0" w:color="auto"/>
                                <w:bottom w:val="none" w:sz="0" w:space="0" w:color="auto"/>
                                <w:right w:val="none" w:sz="0" w:space="0" w:color="auto"/>
                              </w:divBdr>
                            </w:div>
                            <w:div w:id="437022925">
                              <w:marLeft w:val="0"/>
                              <w:marRight w:val="0"/>
                              <w:marTop w:val="0"/>
                              <w:marBottom w:val="0"/>
                              <w:divBdr>
                                <w:top w:val="none" w:sz="0" w:space="0" w:color="auto"/>
                                <w:left w:val="none" w:sz="0" w:space="0" w:color="auto"/>
                                <w:bottom w:val="none" w:sz="0" w:space="0" w:color="auto"/>
                                <w:right w:val="none" w:sz="0" w:space="0" w:color="auto"/>
                              </w:divBdr>
                            </w:div>
                            <w:div w:id="222982453">
                              <w:marLeft w:val="0"/>
                              <w:marRight w:val="0"/>
                              <w:marTop w:val="0"/>
                              <w:marBottom w:val="0"/>
                              <w:divBdr>
                                <w:top w:val="none" w:sz="0" w:space="0" w:color="auto"/>
                                <w:left w:val="none" w:sz="0" w:space="0" w:color="auto"/>
                                <w:bottom w:val="none" w:sz="0" w:space="0" w:color="auto"/>
                                <w:right w:val="none" w:sz="0" w:space="0" w:color="auto"/>
                              </w:divBdr>
                            </w:div>
                            <w:div w:id="564410043">
                              <w:marLeft w:val="0"/>
                              <w:marRight w:val="0"/>
                              <w:marTop w:val="0"/>
                              <w:marBottom w:val="0"/>
                              <w:divBdr>
                                <w:top w:val="none" w:sz="0" w:space="0" w:color="auto"/>
                                <w:left w:val="none" w:sz="0" w:space="0" w:color="auto"/>
                                <w:bottom w:val="none" w:sz="0" w:space="0" w:color="auto"/>
                                <w:right w:val="none" w:sz="0" w:space="0" w:color="auto"/>
                              </w:divBdr>
                            </w:div>
                            <w:div w:id="712386810">
                              <w:marLeft w:val="0"/>
                              <w:marRight w:val="0"/>
                              <w:marTop w:val="0"/>
                              <w:marBottom w:val="0"/>
                              <w:divBdr>
                                <w:top w:val="none" w:sz="0" w:space="0" w:color="auto"/>
                                <w:left w:val="none" w:sz="0" w:space="0" w:color="auto"/>
                                <w:bottom w:val="none" w:sz="0" w:space="0" w:color="auto"/>
                                <w:right w:val="none" w:sz="0" w:space="0" w:color="auto"/>
                              </w:divBdr>
                            </w:div>
                            <w:div w:id="311715443">
                              <w:marLeft w:val="0"/>
                              <w:marRight w:val="0"/>
                              <w:marTop w:val="0"/>
                              <w:marBottom w:val="0"/>
                              <w:divBdr>
                                <w:top w:val="none" w:sz="0" w:space="0" w:color="auto"/>
                                <w:left w:val="none" w:sz="0" w:space="0" w:color="auto"/>
                                <w:bottom w:val="none" w:sz="0" w:space="0" w:color="auto"/>
                                <w:right w:val="none" w:sz="0" w:space="0" w:color="auto"/>
                              </w:divBdr>
                            </w:div>
                            <w:div w:id="1715890050">
                              <w:marLeft w:val="0"/>
                              <w:marRight w:val="0"/>
                              <w:marTop w:val="0"/>
                              <w:marBottom w:val="0"/>
                              <w:divBdr>
                                <w:top w:val="none" w:sz="0" w:space="0" w:color="auto"/>
                                <w:left w:val="none" w:sz="0" w:space="0" w:color="auto"/>
                                <w:bottom w:val="none" w:sz="0" w:space="0" w:color="auto"/>
                                <w:right w:val="none" w:sz="0" w:space="0" w:color="auto"/>
                              </w:divBdr>
                            </w:div>
                            <w:div w:id="46801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6783611">
          <w:marLeft w:val="0"/>
          <w:marRight w:val="0"/>
          <w:marTop w:val="450"/>
          <w:marBottom w:val="600"/>
          <w:divBdr>
            <w:top w:val="none" w:sz="0" w:space="0" w:color="auto"/>
            <w:left w:val="none" w:sz="0" w:space="0" w:color="auto"/>
            <w:bottom w:val="none" w:sz="0" w:space="0" w:color="auto"/>
            <w:right w:val="none" w:sz="0" w:space="0" w:color="auto"/>
          </w:divBdr>
        </w:div>
      </w:divsChild>
    </w:div>
    <w:div w:id="224490145">
      <w:bodyDiv w:val="1"/>
      <w:marLeft w:val="0"/>
      <w:marRight w:val="0"/>
      <w:marTop w:val="0"/>
      <w:marBottom w:val="0"/>
      <w:divBdr>
        <w:top w:val="none" w:sz="0" w:space="0" w:color="auto"/>
        <w:left w:val="none" w:sz="0" w:space="0" w:color="auto"/>
        <w:bottom w:val="none" w:sz="0" w:space="0" w:color="auto"/>
        <w:right w:val="none" w:sz="0" w:space="0" w:color="auto"/>
      </w:divBdr>
      <w:divsChild>
        <w:div w:id="391781248">
          <w:marLeft w:val="446"/>
          <w:marRight w:val="0"/>
          <w:marTop w:val="96"/>
          <w:marBottom w:val="120"/>
          <w:divBdr>
            <w:top w:val="none" w:sz="0" w:space="0" w:color="auto"/>
            <w:left w:val="none" w:sz="0" w:space="0" w:color="auto"/>
            <w:bottom w:val="none" w:sz="0" w:space="0" w:color="auto"/>
            <w:right w:val="none" w:sz="0" w:space="0" w:color="auto"/>
          </w:divBdr>
        </w:div>
      </w:divsChild>
    </w:div>
    <w:div w:id="264849547">
      <w:bodyDiv w:val="1"/>
      <w:marLeft w:val="0"/>
      <w:marRight w:val="0"/>
      <w:marTop w:val="0"/>
      <w:marBottom w:val="0"/>
      <w:divBdr>
        <w:top w:val="none" w:sz="0" w:space="0" w:color="auto"/>
        <w:left w:val="none" w:sz="0" w:space="0" w:color="auto"/>
        <w:bottom w:val="none" w:sz="0" w:space="0" w:color="auto"/>
        <w:right w:val="none" w:sz="0" w:space="0" w:color="auto"/>
      </w:divBdr>
    </w:div>
    <w:div w:id="494492576">
      <w:bodyDiv w:val="1"/>
      <w:marLeft w:val="0"/>
      <w:marRight w:val="0"/>
      <w:marTop w:val="0"/>
      <w:marBottom w:val="0"/>
      <w:divBdr>
        <w:top w:val="none" w:sz="0" w:space="0" w:color="auto"/>
        <w:left w:val="none" w:sz="0" w:space="0" w:color="auto"/>
        <w:bottom w:val="none" w:sz="0" w:space="0" w:color="auto"/>
        <w:right w:val="none" w:sz="0" w:space="0" w:color="auto"/>
      </w:divBdr>
      <w:divsChild>
        <w:div w:id="1837770066">
          <w:marLeft w:val="446"/>
          <w:marRight w:val="0"/>
          <w:marTop w:val="82"/>
          <w:marBottom w:val="120"/>
          <w:divBdr>
            <w:top w:val="none" w:sz="0" w:space="0" w:color="auto"/>
            <w:left w:val="none" w:sz="0" w:space="0" w:color="auto"/>
            <w:bottom w:val="none" w:sz="0" w:space="0" w:color="auto"/>
            <w:right w:val="none" w:sz="0" w:space="0" w:color="auto"/>
          </w:divBdr>
        </w:div>
        <w:div w:id="141121808">
          <w:marLeft w:val="446"/>
          <w:marRight w:val="0"/>
          <w:marTop w:val="82"/>
          <w:marBottom w:val="120"/>
          <w:divBdr>
            <w:top w:val="none" w:sz="0" w:space="0" w:color="auto"/>
            <w:left w:val="none" w:sz="0" w:space="0" w:color="auto"/>
            <w:bottom w:val="none" w:sz="0" w:space="0" w:color="auto"/>
            <w:right w:val="none" w:sz="0" w:space="0" w:color="auto"/>
          </w:divBdr>
        </w:div>
        <w:div w:id="1404646068">
          <w:marLeft w:val="446"/>
          <w:marRight w:val="0"/>
          <w:marTop w:val="82"/>
          <w:marBottom w:val="120"/>
          <w:divBdr>
            <w:top w:val="none" w:sz="0" w:space="0" w:color="auto"/>
            <w:left w:val="none" w:sz="0" w:space="0" w:color="auto"/>
            <w:bottom w:val="none" w:sz="0" w:space="0" w:color="auto"/>
            <w:right w:val="none" w:sz="0" w:space="0" w:color="auto"/>
          </w:divBdr>
        </w:div>
        <w:div w:id="174266637">
          <w:marLeft w:val="446"/>
          <w:marRight w:val="0"/>
          <w:marTop w:val="82"/>
          <w:marBottom w:val="120"/>
          <w:divBdr>
            <w:top w:val="none" w:sz="0" w:space="0" w:color="auto"/>
            <w:left w:val="none" w:sz="0" w:space="0" w:color="auto"/>
            <w:bottom w:val="none" w:sz="0" w:space="0" w:color="auto"/>
            <w:right w:val="none" w:sz="0" w:space="0" w:color="auto"/>
          </w:divBdr>
        </w:div>
      </w:divsChild>
    </w:div>
    <w:div w:id="610553604">
      <w:bodyDiv w:val="1"/>
      <w:marLeft w:val="0"/>
      <w:marRight w:val="0"/>
      <w:marTop w:val="0"/>
      <w:marBottom w:val="0"/>
      <w:divBdr>
        <w:top w:val="none" w:sz="0" w:space="0" w:color="auto"/>
        <w:left w:val="none" w:sz="0" w:space="0" w:color="auto"/>
        <w:bottom w:val="none" w:sz="0" w:space="0" w:color="auto"/>
        <w:right w:val="none" w:sz="0" w:space="0" w:color="auto"/>
      </w:divBdr>
      <w:divsChild>
        <w:div w:id="1438601926">
          <w:marLeft w:val="0"/>
          <w:marRight w:val="0"/>
          <w:marTop w:val="0"/>
          <w:marBottom w:val="0"/>
          <w:divBdr>
            <w:top w:val="none" w:sz="0" w:space="0" w:color="auto"/>
            <w:left w:val="none" w:sz="0" w:space="0" w:color="auto"/>
            <w:bottom w:val="none" w:sz="0" w:space="0" w:color="auto"/>
            <w:right w:val="none" w:sz="0" w:space="0" w:color="auto"/>
          </w:divBdr>
          <w:divsChild>
            <w:div w:id="1743259050">
              <w:marLeft w:val="0"/>
              <w:marRight w:val="0"/>
              <w:marTop w:val="0"/>
              <w:marBottom w:val="0"/>
              <w:divBdr>
                <w:top w:val="none" w:sz="0" w:space="0" w:color="auto"/>
                <w:left w:val="none" w:sz="0" w:space="0" w:color="auto"/>
                <w:bottom w:val="none" w:sz="0" w:space="0" w:color="auto"/>
                <w:right w:val="none" w:sz="0" w:space="0" w:color="auto"/>
              </w:divBdr>
            </w:div>
          </w:divsChild>
        </w:div>
        <w:div w:id="472139133">
          <w:marLeft w:val="0"/>
          <w:marRight w:val="0"/>
          <w:marTop w:val="0"/>
          <w:marBottom w:val="0"/>
          <w:divBdr>
            <w:top w:val="none" w:sz="0" w:space="0" w:color="auto"/>
            <w:left w:val="none" w:sz="0" w:space="0" w:color="auto"/>
            <w:bottom w:val="none" w:sz="0" w:space="0" w:color="auto"/>
            <w:right w:val="none" w:sz="0" w:space="0" w:color="auto"/>
          </w:divBdr>
        </w:div>
        <w:div w:id="1689600419">
          <w:marLeft w:val="0"/>
          <w:marRight w:val="0"/>
          <w:marTop w:val="0"/>
          <w:marBottom w:val="0"/>
          <w:divBdr>
            <w:top w:val="none" w:sz="0" w:space="0" w:color="auto"/>
            <w:left w:val="none" w:sz="0" w:space="0" w:color="auto"/>
            <w:bottom w:val="none" w:sz="0" w:space="0" w:color="auto"/>
            <w:right w:val="none" w:sz="0" w:space="0" w:color="auto"/>
          </w:divBdr>
        </w:div>
        <w:div w:id="321200802">
          <w:marLeft w:val="0"/>
          <w:marRight w:val="0"/>
          <w:marTop w:val="0"/>
          <w:marBottom w:val="0"/>
          <w:divBdr>
            <w:top w:val="none" w:sz="0" w:space="0" w:color="auto"/>
            <w:left w:val="none" w:sz="0" w:space="0" w:color="auto"/>
            <w:bottom w:val="none" w:sz="0" w:space="0" w:color="auto"/>
            <w:right w:val="none" w:sz="0" w:space="0" w:color="auto"/>
          </w:divBdr>
        </w:div>
        <w:div w:id="798382994">
          <w:marLeft w:val="0"/>
          <w:marRight w:val="0"/>
          <w:marTop w:val="0"/>
          <w:marBottom w:val="0"/>
          <w:divBdr>
            <w:top w:val="none" w:sz="0" w:space="0" w:color="auto"/>
            <w:left w:val="none" w:sz="0" w:space="0" w:color="auto"/>
            <w:bottom w:val="none" w:sz="0" w:space="0" w:color="auto"/>
            <w:right w:val="none" w:sz="0" w:space="0" w:color="auto"/>
          </w:divBdr>
        </w:div>
        <w:div w:id="1641614541">
          <w:marLeft w:val="0"/>
          <w:marRight w:val="0"/>
          <w:marTop w:val="0"/>
          <w:marBottom w:val="240"/>
          <w:divBdr>
            <w:top w:val="none" w:sz="0" w:space="0" w:color="auto"/>
            <w:left w:val="none" w:sz="0" w:space="0" w:color="auto"/>
            <w:bottom w:val="none" w:sz="0" w:space="0" w:color="auto"/>
            <w:right w:val="none" w:sz="0" w:space="0" w:color="auto"/>
          </w:divBdr>
          <w:divsChild>
            <w:div w:id="1167987446">
              <w:marLeft w:val="0"/>
              <w:marRight w:val="0"/>
              <w:marTop w:val="0"/>
              <w:marBottom w:val="600"/>
              <w:divBdr>
                <w:top w:val="none" w:sz="0" w:space="0" w:color="auto"/>
                <w:left w:val="none" w:sz="0" w:space="0" w:color="auto"/>
                <w:bottom w:val="none" w:sz="0" w:space="0" w:color="auto"/>
                <w:right w:val="none" w:sz="0" w:space="0" w:color="auto"/>
              </w:divBdr>
              <w:divsChild>
                <w:div w:id="1164128281">
                  <w:marLeft w:val="0"/>
                  <w:marRight w:val="0"/>
                  <w:marTop w:val="0"/>
                  <w:marBottom w:val="0"/>
                  <w:divBdr>
                    <w:top w:val="none" w:sz="0" w:space="0" w:color="auto"/>
                    <w:left w:val="none" w:sz="0" w:space="0" w:color="auto"/>
                    <w:bottom w:val="none" w:sz="0" w:space="0" w:color="auto"/>
                    <w:right w:val="none" w:sz="0" w:space="0" w:color="auto"/>
                  </w:divBdr>
                  <w:divsChild>
                    <w:div w:id="898784751">
                      <w:marLeft w:val="0"/>
                      <w:marRight w:val="0"/>
                      <w:marTop w:val="0"/>
                      <w:marBottom w:val="0"/>
                      <w:divBdr>
                        <w:top w:val="none" w:sz="0" w:space="0" w:color="auto"/>
                        <w:left w:val="none" w:sz="0" w:space="0" w:color="auto"/>
                        <w:bottom w:val="none" w:sz="0" w:space="0" w:color="auto"/>
                        <w:right w:val="none" w:sz="0" w:space="0" w:color="auto"/>
                      </w:divBdr>
                      <w:divsChild>
                        <w:div w:id="35037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1125045">
          <w:marLeft w:val="0"/>
          <w:marRight w:val="0"/>
          <w:marTop w:val="450"/>
          <w:marBottom w:val="600"/>
          <w:divBdr>
            <w:top w:val="none" w:sz="0" w:space="0" w:color="auto"/>
            <w:left w:val="none" w:sz="0" w:space="0" w:color="auto"/>
            <w:bottom w:val="none" w:sz="0" w:space="0" w:color="auto"/>
            <w:right w:val="none" w:sz="0" w:space="0" w:color="auto"/>
          </w:divBdr>
        </w:div>
        <w:div w:id="405349523">
          <w:marLeft w:val="0"/>
          <w:marRight w:val="0"/>
          <w:marTop w:val="0"/>
          <w:marBottom w:val="0"/>
          <w:divBdr>
            <w:top w:val="none" w:sz="0" w:space="0" w:color="auto"/>
            <w:left w:val="none" w:sz="0" w:space="0" w:color="auto"/>
            <w:bottom w:val="none" w:sz="0" w:space="0" w:color="auto"/>
            <w:right w:val="none" w:sz="0" w:space="0" w:color="auto"/>
          </w:divBdr>
        </w:div>
      </w:divsChild>
    </w:div>
    <w:div w:id="838812225">
      <w:bodyDiv w:val="1"/>
      <w:marLeft w:val="0"/>
      <w:marRight w:val="0"/>
      <w:marTop w:val="0"/>
      <w:marBottom w:val="0"/>
      <w:divBdr>
        <w:top w:val="none" w:sz="0" w:space="0" w:color="auto"/>
        <w:left w:val="none" w:sz="0" w:space="0" w:color="auto"/>
        <w:bottom w:val="none" w:sz="0" w:space="0" w:color="auto"/>
        <w:right w:val="none" w:sz="0" w:space="0" w:color="auto"/>
      </w:divBdr>
    </w:div>
    <w:div w:id="879899261">
      <w:bodyDiv w:val="1"/>
      <w:marLeft w:val="0"/>
      <w:marRight w:val="0"/>
      <w:marTop w:val="0"/>
      <w:marBottom w:val="0"/>
      <w:divBdr>
        <w:top w:val="none" w:sz="0" w:space="0" w:color="auto"/>
        <w:left w:val="none" w:sz="0" w:space="0" w:color="auto"/>
        <w:bottom w:val="none" w:sz="0" w:space="0" w:color="auto"/>
        <w:right w:val="none" w:sz="0" w:space="0" w:color="auto"/>
      </w:divBdr>
      <w:divsChild>
        <w:div w:id="265037768">
          <w:marLeft w:val="547"/>
          <w:marRight w:val="0"/>
          <w:marTop w:val="58"/>
          <w:marBottom w:val="0"/>
          <w:divBdr>
            <w:top w:val="none" w:sz="0" w:space="0" w:color="auto"/>
            <w:left w:val="none" w:sz="0" w:space="0" w:color="auto"/>
            <w:bottom w:val="none" w:sz="0" w:space="0" w:color="auto"/>
            <w:right w:val="none" w:sz="0" w:space="0" w:color="auto"/>
          </w:divBdr>
        </w:div>
      </w:divsChild>
    </w:div>
    <w:div w:id="1005864507">
      <w:bodyDiv w:val="1"/>
      <w:marLeft w:val="0"/>
      <w:marRight w:val="0"/>
      <w:marTop w:val="0"/>
      <w:marBottom w:val="0"/>
      <w:divBdr>
        <w:top w:val="none" w:sz="0" w:space="0" w:color="auto"/>
        <w:left w:val="none" w:sz="0" w:space="0" w:color="auto"/>
        <w:bottom w:val="none" w:sz="0" w:space="0" w:color="auto"/>
        <w:right w:val="none" w:sz="0" w:space="0" w:color="auto"/>
      </w:divBdr>
    </w:div>
    <w:div w:id="1033458942">
      <w:bodyDiv w:val="1"/>
      <w:marLeft w:val="0"/>
      <w:marRight w:val="0"/>
      <w:marTop w:val="0"/>
      <w:marBottom w:val="0"/>
      <w:divBdr>
        <w:top w:val="none" w:sz="0" w:space="0" w:color="auto"/>
        <w:left w:val="none" w:sz="0" w:space="0" w:color="auto"/>
        <w:bottom w:val="none" w:sz="0" w:space="0" w:color="auto"/>
        <w:right w:val="none" w:sz="0" w:space="0" w:color="auto"/>
      </w:divBdr>
      <w:divsChild>
        <w:div w:id="2036419958">
          <w:marLeft w:val="446"/>
          <w:marRight w:val="0"/>
          <w:marTop w:val="134"/>
          <w:marBottom w:val="120"/>
          <w:divBdr>
            <w:top w:val="none" w:sz="0" w:space="0" w:color="auto"/>
            <w:left w:val="none" w:sz="0" w:space="0" w:color="auto"/>
            <w:bottom w:val="none" w:sz="0" w:space="0" w:color="auto"/>
            <w:right w:val="none" w:sz="0" w:space="0" w:color="auto"/>
          </w:divBdr>
        </w:div>
        <w:div w:id="993024989">
          <w:marLeft w:val="446"/>
          <w:marRight w:val="0"/>
          <w:marTop w:val="134"/>
          <w:marBottom w:val="120"/>
          <w:divBdr>
            <w:top w:val="none" w:sz="0" w:space="0" w:color="auto"/>
            <w:left w:val="none" w:sz="0" w:space="0" w:color="auto"/>
            <w:bottom w:val="none" w:sz="0" w:space="0" w:color="auto"/>
            <w:right w:val="none" w:sz="0" w:space="0" w:color="auto"/>
          </w:divBdr>
        </w:div>
      </w:divsChild>
    </w:div>
    <w:div w:id="1110322278">
      <w:bodyDiv w:val="1"/>
      <w:marLeft w:val="0"/>
      <w:marRight w:val="0"/>
      <w:marTop w:val="0"/>
      <w:marBottom w:val="0"/>
      <w:divBdr>
        <w:top w:val="none" w:sz="0" w:space="0" w:color="auto"/>
        <w:left w:val="none" w:sz="0" w:space="0" w:color="auto"/>
        <w:bottom w:val="none" w:sz="0" w:space="0" w:color="auto"/>
        <w:right w:val="none" w:sz="0" w:space="0" w:color="auto"/>
      </w:divBdr>
    </w:div>
    <w:div w:id="1124890160">
      <w:bodyDiv w:val="1"/>
      <w:marLeft w:val="0"/>
      <w:marRight w:val="0"/>
      <w:marTop w:val="0"/>
      <w:marBottom w:val="0"/>
      <w:divBdr>
        <w:top w:val="none" w:sz="0" w:space="0" w:color="auto"/>
        <w:left w:val="none" w:sz="0" w:space="0" w:color="auto"/>
        <w:bottom w:val="none" w:sz="0" w:space="0" w:color="auto"/>
        <w:right w:val="none" w:sz="0" w:space="0" w:color="auto"/>
      </w:divBdr>
      <w:divsChild>
        <w:div w:id="1210872550">
          <w:marLeft w:val="0"/>
          <w:marRight w:val="0"/>
          <w:marTop w:val="0"/>
          <w:marBottom w:val="0"/>
          <w:divBdr>
            <w:top w:val="single" w:sz="8" w:space="3" w:color="B5C4DF"/>
            <w:left w:val="none" w:sz="0" w:space="0" w:color="auto"/>
            <w:bottom w:val="none" w:sz="0" w:space="0" w:color="auto"/>
            <w:right w:val="none" w:sz="0" w:space="0" w:color="auto"/>
          </w:divBdr>
          <w:divsChild>
            <w:div w:id="1297101906">
              <w:marLeft w:val="0"/>
              <w:marRight w:val="0"/>
              <w:marTop w:val="0"/>
              <w:marBottom w:val="0"/>
              <w:divBdr>
                <w:top w:val="none" w:sz="0" w:space="0" w:color="auto"/>
                <w:left w:val="none" w:sz="0" w:space="0" w:color="auto"/>
                <w:bottom w:val="none" w:sz="0" w:space="0" w:color="auto"/>
                <w:right w:val="none" w:sz="0" w:space="0" w:color="auto"/>
              </w:divBdr>
              <w:divsChild>
                <w:div w:id="109859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55728">
          <w:marLeft w:val="0"/>
          <w:marRight w:val="0"/>
          <w:marTop w:val="0"/>
          <w:marBottom w:val="0"/>
          <w:divBdr>
            <w:top w:val="none" w:sz="0" w:space="0" w:color="auto"/>
            <w:left w:val="none" w:sz="0" w:space="0" w:color="auto"/>
            <w:bottom w:val="none" w:sz="0" w:space="0" w:color="auto"/>
            <w:right w:val="none" w:sz="0" w:space="0" w:color="auto"/>
          </w:divBdr>
        </w:div>
        <w:div w:id="1154490549">
          <w:marLeft w:val="0"/>
          <w:marRight w:val="0"/>
          <w:marTop w:val="0"/>
          <w:marBottom w:val="0"/>
          <w:divBdr>
            <w:top w:val="none" w:sz="0" w:space="0" w:color="auto"/>
            <w:left w:val="none" w:sz="0" w:space="0" w:color="auto"/>
            <w:bottom w:val="none" w:sz="0" w:space="0" w:color="auto"/>
            <w:right w:val="none" w:sz="0" w:space="0" w:color="auto"/>
          </w:divBdr>
          <w:divsChild>
            <w:div w:id="716314864">
              <w:marLeft w:val="0"/>
              <w:marRight w:val="0"/>
              <w:marTop w:val="0"/>
              <w:marBottom w:val="0"/>
              <w:divBdr>
                <w:top w:val="none" w:sz="0" w:space="0" w:color="auto"/>
                <w:left w:val="none" w:sz="0" w:space="0" w:color="auto"/>
                <w:bottom w:val="none" w:sz="0" w:space="0" w:color="auto"/>
                <w:right w:val="none" w:sz="0" w:space="0" w:color="auto"/>
              </w:divBdr>
              <w:divsChild>
                <w:div w:id="43548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282325">
          <w:marLeft w:val="0"/>
          <w:marRight w:val="0"/>
          <w:marTop w:val="0"/>
          <w:marBottom w:val="0"/>
          <w:divBdr>
            <w:top w:val="none" w:sz="0" w:space="0" w:color="auto"/>
            <w:left w:val="none" w:sz="0" w:space="0" w:color="auto"/>
            <w:bottom w:val="none" w:sz="0" w:space="0" w:color="auto"/>
            <w:right w:val="none" w:sz="0" w:space="0" w:color="auto"/>
          </w:divBdr>
          <w:divsChild>
            <w:div w:id="836114556">
              <w:marLeft w:val="0"/>
              <w:marRight w:val="0"/>
              <w:marTop w:val="0"/>
              <w:marBottom w:val="0"/>
              <w:divBdr>
                <w:top w:val="none" w:sz="0" w:space="0" w:color="auto"/>
                <w:left w:val="none" w:sz="0" w:space="0" w:color="auto"/>
                <w:bottom w:val="none" w:sz="0" w:space="0" w:color="auto"/>
                <w:right w:val="none" w:sz="0" w:space="0" w:color="auto"/>
              </w:divBdr>
              <w:divsChild>
                <w:div w:id="139889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446479">
          <w:marLeft w:val="0"/>
          <w:marRight w:val="0"/>
          <w:marTop w:val="0"/>
          <w:marBottom w:val="0"/>
          <w:divBdr>
            <w:top w:val="none" w:sz="0" w:space="0" w:color="auto"/>
            <w:left w:val="none" w:sz="0" w:space="0" w:color="auto"/>
            <w:bottom w:val="none" w:sz="0" w:space="0" w:color="auto"/>
            <w:right w:val="none" w:sz="0" w:space="0" w:color="auto"/>
          </w:divBdr>
          <w:divsChild>
            <w:div w:id="1355960369">
              <w:marLeft w:val="0"/>
              <w:marRight w:val="0"/>
              <w:marTop w:val="0"/>
              <w:marBottom w:val="0"/>
              <w:divBdr>
                <w:top w:val="none" w:sz="0" w:space="0" w:color="auto"/>
                <w:left w:val="none" w:sz="0" w:space="0" w:color="auto"/>
                <w:bottom w:val="none" w:sz="0" w:space="0" w:color="auto"/>
                <w:right w:val="none" w:sz="0" w:space="0" w:color="auto"/>
              </w:divBdr>
              <w:divsChild>
                <w:div w:id="65306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029590">
          <w:marLeft w:val="0"/>
          <w:marRight w:val="0"/>
          <w:marTop w:val="0"/>
          <w:marBottom w:val="0"/>
          <w:divBdr>
            <w:top w:val="none" w:sz="0" w:space="0" w:color="auto"/>
            <w:left w:val="none" w:sz="0" w:space="0" w:color="auto"/>
            <w:bottom w:val="none" w:sz="0" w:space="0" w:color="auto"/>
            <w:right w:val="none" w:sz="0" w:space="0" w:color="auto"/>
          </w:divBdr>
          <w:divsChild>
            <w:div w:id="1889761043">
              <w:marLeft w:val="0"/>
              <w:marRight w:val="0"/>
              <w:marTop w:val="0"/>
              <w:marBottom w:val="0"/>
              <w:divBdr>
                <w:top w:val="none" w:sz="0" w:space="0" w:color="auto"/>
                <w:left w:val="none" w:sz="0" w:space="0" w:color="auto"/>
                <w:bottom w:val="none" w:sz="0" w:space="0" w:color="auto"/>
                <w:right w:val="none" w:sz="0" w:space="0" w:color="auto"/>
              </w:divBdr>
              <w:divsChild>
                <w:div w:id="52764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039537">
          <w:marLeft w:val="0"/>
          <w:marRight w:val="0"/>
          <w:marTop w:val="0"/>
          <w:marBottom w:val="0"/>
          <w:divBdr>
            <w:top w:val="none" w:sz="0" w:space="0" w:color="auto"/>
            <w:left w:val="none" w:sz="0" w:space="0" w:color="auto"/>
            <w:bottom w:val="none" w:sz="0" w:space="0" w:color="auto"/>
            <w:right w:val="none" w:sz="0" w:space="0" w:color="auto"/>
          </w:divBdr>
          <w:divsChild>
            <w:div w:id="261030933">
              <w:marLeft w:val="0"/>
              <w:marRight w:val="0"/>
              <w:marTop w:val="0"/>
              <w:marBottom w:val="0"/>
              <w:divBdr>
                <w:top w:val="none" w:sz="0" w:space="0" w:color="auto"/>
                <w:left w:val="none" w:sz="0" w:space="0" w:color="auto"/>
                <w:bottom w:val="none" w:sz="0" w:space="0" w:color="auto"/>
                <w:right w:val="none" w:sz="0" w:space="0" w:color="auto"/>
              </w:divBdr>
              <w:divsChild>
                <w:div w:id="169792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475824">
          <w:marLeft w:val="0"/>
          <w:marRight w:val="0"/>
          <w:marTop w:val="0"/>
          <w:marBottom w:val="0"/>
          <w:divBdr>
            <w:top w:val="none" w:sz="0" w:space="0" w:color="auto"/>
            <w:left w:val="none" w:sz="0" w:space="0" w:color="auto"/>
            <w:bottom w:val="none" w:sz="0" w:space="0" w:color="auto"/>
            <w:right w:val="none" w:sz="0" w:space="0" w:color="auto"/>
          </w:divBdr>
          <w:divsChild>
            <w:div w:id="181670054">
              <w:marLeft w:val="0"/>
              <w:marRight w:val="0"/>
              <w:marTop w:val="0"/>
              <w:marBottom w:val="0"/>
              <w:divBdr>
                <w:top w:val="none" w:sz="0" w:space="0" w:color="auto"/>
                <w:left w:val="none" w:sz="0" w:space="0" w:color="auto"/>
                <w:bottom w:val="none" w:sz="0" w:space="0" w:color="auto"/>
                <w:right w:val="none" w:sz="0" w:space="0" w:color="auto"/>
              </w:divBdr>
              <w:divsChild>
                <w:div w:id="41316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331569">
          <w:marLeft w:val="0"/>
          <w:marRight w:val="0"/>
          <w:marTop w:val="0"/>
          <w:marBottom w:val="0"/>
          <w:divBdr>
            <w:top w:val="none" w:sz="0" w:space="0" w:color="auto"/>
            <w:left w:val="none" w:sz="0" w:space="0" w:color="auto"/>
            <w:bottom w:val="none" w:sz="0" w:space="0" w:color="auto"/>
            <w:right w:val="none" w:sz="0" w:space="0" w:color="auto"/>
          </w:divBdr>
          <w:divsChild>
            <w:div w:id="132791146">
              <w:marLeft w:val="0"/>
              <w:marRight w:val="0"/>
              <w:marTop w:val="0"/>
              <w:marBottom w:val="0"/>
              <w:divBdr>
                <w:top w:val="none" w:sz="0" w:space="0" w:color="auto"/>
                <w:left w:val="none" w:sz="0" w:space="0" w:color="auto"/>
                <w:bottom w:val="none" w:sz="0" w:space="0" w:color="auto"/>
                <w:right w:val="none" w:sz="0" w:space="0" w:color="auto"/>
              </w:divBdr>
              <w:divsChild>
                <w:div w:id="147799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509088">
          <w:marLeft w:val="0"/>
          <w:marRight w:val="0"/>
          <w:marTop w:val="0"/>
          <w:marBottom w:val="0"/>
          <w:divBdr>
            <w:top w:val="none" w:sz="0" w:space="0" w:color="auto"/>
            <w:left w:val="none" w:sz="0" w:space="0" w:color="auto"/>
            <w:bottom w:val="none" w:sz="0" w:space="0" w:color="auto"/>
            <w:right w:val="none" w:sz="0" w:space="0" w:color="auto"/>
          </w:divBdr>
          <w:divsChild>
            <w:div w:id="929318298">
              <w:marLeft w:val="0"/>
              <w:marRight w:val="0"/>
              <w:marTop w:val="0"/>
              <w:marBottom w:val="0"/>
              <w:divBdr>
                <w:top w:val="none" w:sz="0" w:space="0" w:color="auto"/>
                <w:left w:val="none" w:sz="0" w:space="0" w:color="auto"/>
                <w:bottom w:val="none" w:sz="0" w:space="0" w:color="auto"/>
                <w:right w:val="none" w:sz="0" w:space="0" w:color="auto"/>
              </w:divBdr>
              <w:divsChild>
                <w:div w:id="49750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9404">
          <w:marLeft w:val="0"/>
          <w:marRight w:val="0"/>
          <w:marTop w:val="0"/>
          <w:marBottom w:val="0"/>
          <w:divBdr>
            <w:top w:val="none" w:sz="0" w:space="0" w:color="auto"/>
            <w:left w:val="none" w:sz="0" w:space="0" w:color="auto"/>
            <w:bottom w:val="none" w:sz="0" w:space="0" w:color="auto"/>
            <w:right w:val="none" w:sz="0" w:space="0" w:color="auto"/>
          </w:divBdr>
          <w:divsChild>
            <w:div w:id="2130077881">
              <w:marLeft w:val="0"/>
              <w:marRight w:val="0"/>
              <w:marTop w:val="0"/>
              <w:marBottom w:val="0"/>
              <w:divBdr>
                <w:top w:val="none" w:sz="0" w:space="0" w:color="auto"/>
                <w:left w:val="none" w:sz="0" w:space="0" w:color="auto"/>
                <w:bottom w:val="none" w:sz="0" w:space="0" w:color="auto"/>
                <w:right w:val="none" w:sz="0" w:space="0" w:color="auto"/>
              </w:divBdr>
              <w:divsChild>
                <w:div w:id="39920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690224">
          <w:marLeft w:val="0"/>
          <w:marRight w:val="0"/>
          <w:marTop w:val="0"/>
          <w:marBottom w:val="0"/>
          <w:divBdr>
            <w:top w:val="none" w:sz="0" w:space="0" w:color="auto"/>
            <w:left w:val="none" w:sz="0" w:space="0" w:color="auto"/>
            <w:bottom w:val="none" w:sz="0" w:space="0" w:color="auto"/>
            <w:right w:val="none" w:sz="0" w:space="0" w:color="auto"/>
          </w:divBdr>
          <w:divsChild>
            <w:div w:id="176040740">
              <w:marLeft w:val="0"/>
              <w:marRight w:val="0"/>
              <w:marTop w:val="0"/>
              <w:marBottom w:val="0"/>
              <w:divBdr>
                <w:top w:val="none" w:sz="0" w:space="0" w:color="auto"/>
                <w:left w:val="none" w:sz="0" w:space="0" w:color="auto"/>
                <w:bottom w:val="none" w:sz="0" w:space="0" w:color="auto"/>
                <w:right w:val="none" w:sz="0" w:space="0" w:color="auto"/>
              </w:divBdr>
              <w:divsChild>
                <w:div w:id="51677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4815">
          <w:marLeft w:val="0"/>
          <w:marRight w:val="0"/>
          <w:marTop w:val="0"/>
          <w:marBottom w:val="0"/>
          <w:divBdr>
            <w:top w:val="none" w:sz="0" w:space="0" w:color="auto"/>
            <w:left w:val="none" w:sz="0" w:space="0" w:color="auto"/>
            <w:bottom w:val="none" w:sz="0" w:space="0" w:color="auto"/>
            <w:right w:val="none" w:sz="0" w:space="0" w:color="auto"/>
          </w:divBdr>
          <w:divsChild>
            <w:div w:id="844978095">
              <w:marLeft w:val="0"/>
              <w:marRight w:val="0"/>
              <w:marTop w:val="0"/>
              <w:marBottom w:val="0"/>
              <w:divBdr>
                <w:top w:val="none" w:sz="0" w:space="0" w:color="auto"/>
                <w:left w:val="none" w:sz="0" w:space="0" w:color="auto"/>
                <w:bottom w:val="none" w:sz="0" w:space="0" w:color="auto"/>
                <w:right w:val="none" w:sz="0" w:space="0" w:color="auto"/>
              </w:divBdr>
              <w:divsChild>
                <w:div w:id="101399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274512">
          <w:marLeft w:val="0"/>
          <w:marRight w:val="0"/>
          <w:marTop w:val="0"/>
          <w:marBottom w:val="0"/>
          <w:divBdr>
            <w:top w:val="none" w:sz="0" w:space="0" w:color="auto"/>
            <w:left w:val="none" w:sz="0" w:space="0" w:color="auto"/>
            <w:bottom w:val="none" w:sz="0" w:space="0" w:color="auto"/>
            <w:right w:val="none" w:sz="0" w:space="0" w:color="auto"/>
          </w:divBdr>
          <w:divsChild>
            <w:div w:id="776026234">
              <w:marLeft w:val="0"/>
              <w:marRight w:val="0"/>
              <w:marTop w:val="0"/>
              <w:marBottom w:val="0"/>
              <w:divBdr>
                <w:top w:val="none" w:sz="0" w:space="0" w:color="auto"/>
                <w:left w:val="none" w:sz="0" w:space="0" w:color="auto"/>
                <w:bottom w:val="none" w:sz="0" w:space="0" w:color="auto"/>
                <w:right w:val="none" w:sz="0" w:space="0" w:color="auto"/>
              </w:divBdr>
              <w:divsChild>
                <w:div w:id="171114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087758">
      <w:bodyDiv w:val="1"/>
      <w:marLeft w:val="0"/>
      <w:marRight w:val="0"/>
      <w:marTop w:val="0"/>
      <w:marBottom w:val="0"/>
      <w:divBdr>
        <w:top w:val="none" w:sz="0" w:space="0" w:color="auto"/>
        <w:left w:val="none" w:sz="0" w:space="0" w:color="auto"/>
        <w:bottom w:val="none" w:sz="0" w:space="0" w:color="auto"/>
        <w:right w:val="none" w:sz="0" w:space="0" w:color="auto"/>
      </w:divBdr>
      <w:divsChild>
        <w:div w:id="215897079">
          <w:marLeft w:val="0"/>
          <w:marRight w:val="0"/>
          <w:marTop w:val="0"/>
          <w:marBottom w:val="0"/>
          <w:divBdr>
            <w:top w:val="none" w:sz="0" w:space="0" w:color="auto"/>
            <w:left w:val="none" w:sz="0" w:space="0" w:color="auto"/>
            <w:bottom w:val="none" w:sz="0" w:space="0" w:color="auto"/>
            <w:right w:val="none" w:sz="0" w:space="0" w:color="auto"/>
          </w:divBdr>
          <w:divsChild>
            <w:div w:id="1059280799">
              <w:marLeft w:val="0"/>
              <w:marRight w:val="0"/>
              <w:marTop w:val="0"/>
              <w:marBottom w:val="0"/>
              <w:divBdr>
                <w:top w:val="none" w:sz="0" w:space="0" w:color="auto"/>
                <w:left w:val="none" w:sz="0" w:space="0" w:color="auto"/>
                <w:bottom w:val="none" w:sz="0" w:space="0" w:color="auto"/>
                <w:right w:val="none" w:sz="0" w:space="0" w:color="auto"/>
              </w:divBdr>
              <w:divsChild>
                <w:div w:id="1238323708">
                  <w:marLeft w:val="0"/>
                  <w:marRight w:val="0"/>
                  <w:marTop w:val="0"/>
                  <w:marBottom w:val="0"/>
                  <w:divBdr>
                    <w:top w:val="none" w:sz="0" w:space="0" w:color="auto"/>
                    <w:left w:val="none" w:sz="0" w:space="0" w:color="auto"/>
                    <w:bottom w:val="none" w:sz="0" w:space="0" w:color="auto"/>
                    <w:right w:val="none" w:sz="0" w:space="0" w:color="auto"/>
                  </w:divBdr>
                  <w:divsChild>
                    <w:div w:id="54285966">
                      <w:marLeft w:val="0"/>
                      <w:marRight w:val="0"/>
                      <w:marTop w:val="0"/>
                      <w:marBottom w:val="0"/>
                      <w:divBdr>
                        <w:top w:val="none" w:sz="0" w:space="0" w:color="auto"/>
                        <w:left w:val="none" w:sz="0" w:space="0" w:color="auto"/>
                        <w:bottom w:val="none" w:sz="0" w:space="0" w:color="auto"/>
                        <w:right w:val="none" w:sz="0" w:space="0" w:color="auto"/>
                      </w:divBdr>
                    </w:div>
                    <w:div w:id="89143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430805">
      <w:bodyDiv w:val="1"/>
      <w:marLeft w:val="0"/>
      <w:marRight w:val="0"/>
      <w:marTop w:val="0"/>
      <w:marBottom w:val="0"/>
      <w:divBdr>
        <w:top w:val="none" w:sz="0" w:space="0" w:color="auto"/>
        <w:left w:val="none" w:sz="0" w:space="0" w:color="auto"/>
        <w:bottom w:val="none" w:sz="0" w:space="0" w:color="auto"/>
        <w:right w:val="none" w:sz="0" w:space="0" w:color="auto"/>
      </w:divBdr>
    </w:div>
    <w:div w:id="1463188284">
      <w:bodyDiv w:val="1"/>
      <w:marLeft w:val="0"/>
      <w:marRight w:val="0"/>
      <w:marTop w:val="0"/>
      <w:marBottom w:val="0"/>
      <w:divBdr>
        <w:top w:val="none" w:sz="0" w:space="0" w:color="auto"/>
        <w:left w:val="none" w:sz="0" w:space="0" w:color="auto"/>
        <w:bottom w:val="none" w:sz="0" w:space="0" w:color="auto"/>
        <w:right w:val="none" w:sz="0" w:space="0" w:color="auto"/>
      </w:divBdr>
    </w:div>
    <w:div w:id="1652323387">
      <w:bodyDiv w:val="1"/>
      <w:marLeft w:val="0"/>
      <w:marRight w:val="0"/>
      <w:marTop w:val="0"/>
      <w:marBottom w:val="0"/>
      <w:divBdr>
        <w:top w:val="none" w:sz="0" w:space="0" w:color="auto"/>
        <w:left w:val="none" w:sz="0" w:space="0" w:color="auto"/>
        <w:bottom w:val="none" w:sz="0" w:space="0" w:color="auto"/>
        <w:right w:val="none" w:sz="0" w:space="0" w:color="auto"/>
      </w:divBdr>
    </w:div>
    <w:div w:id="1916084904">
      <w:bodyDiv w:val="1"/>
      <w:marLeft w:val="0"/>
      <w:marRight w:val="0"/>
      <w:marTop w:val="0"/>
      <w:marBottom w:val="0"/>
      <w:divBdr>
        <w:top w:val="none" w:sz="0" w:space="0" w:color="auto"/>
        <w:left w:val="none" w:sz="0" w:space="0" w:color="auto"/>
        <w:bottom w:val="none" w:sz="0" w:space="0" w:color="auto"/>
        <w:right w:val="none" w:sz="0" w:space="0" w:color="auto"/>
      </w:divBdr>
      <w:divsChild>
        <w:div w:id="1779645407">
          <w:marLeft w:val="0"/>
          <w:marRight w:val="150"/>
          <w:marTop w:val="0"/>
          <w:marBottom w:val="150"/>
          <w:divBdr>
            <w:top w:val="none" w:sz="0" w:space="0" w:color="auto"/>
            <w:left w:val="none" w:sz="0" w:space="0" w:color="auto"/>
            <w:bottom w:val="none" w:sz="0" w:space="0" w:color="auto"/>
            <w:right w:val="none" w:sz="0" w:space="0" w:color="auto"/>
          </w:divBdr>
          <w:divsChild>
            <w:div w:id="650257446">
              <w:marLeft w:val="60"/>
              <w:marRight w:val="0"/>
              <w:marTop w:val="0"/>
              <w:marBottom w:val="0"/>
              <w:divBdr>
                <w:top w:val="none" w:sz="0" w:space="0" w:color="auto"/>
                <w:left w:val="none" w:sz="0" w:space="0" w:color="auto"/>
                <w:bottom w:val="none" w:sz="0" w:space="0" w:color="auto"/>
                <w:right w:val="none" w:sz="0" w:space="0" w:color="auto"/>
              </w:divBdr>
              <w:divsChild>
                <w:div w:id="664432445">
                  <w:marLeft w:val="0"/>
                  <w:marRight w:val="0"/>
                  <w:marTop w:val="0"/>
                  <w:marBottom w:val="0"/>
                  <w:divBdr>
                    <w:top w:val="none" w:sz="0" w:space="0" w:color="auto"/>
                    <w:left w:val="none" w:sz="0" w:space="0" w:color="auto"/>
                    <w:bottom w:val="none" w:sz="0" w:space="0" w:color="auto"/>
                    <w:right w:val="none" w:sz="0" w:space="0" w:color="auto"/>
                  </w:divBdr>
                  <w:divsChild>
                    <w:div w:id="1260915220">
                      <w:marLeft w:val="0"/>
                      <w:marRight w:val="0"/>
                      <w:marTop w:val="0"/>
                      <w:marBottom w:val="0"/>
                      <w:divBdr>
                        <w:top w:val="none" w:sz="0" w:space="0" w:color="auto"/>
                        <w:left w:val="none" w:sz="0" w:space="0" w:color="auto"/>
                        <w:bottom w:val="none" w:sz="0" w:space="0" w:color="auto"/>
                        <w:right w:val="none" w:sz="0" w:space="0" w:color="auto"/>
                      </w:divBdr>
                    </w:div>
                    <w:div w:id="894854225">
                      <w:marLeft w:val="0"/>
                      <w:marRight w:val="0"/>
                      <w:marTop w:val="0"/>
                      <w:marBottom w:val="0"/>
                      <w:divBdr>
                        <w:top w:val="none" w:sz="0" w:space="0" w:color="auto"/>
                        <w:left w:val="none" w:sz="0" w:space="0" w:color="auto"/>
                        <w:bottom w:val="none" w:sz="0" w:space="0" w:color="auto"/>
                        <w:right w:val="none" w:sz="0" w:space="0" w:color="auto"/>
                      </w:divBdr>
                    </w:div>
                  </w:divsChild>
                </w:div>
                <w:div w:id="136804938">
                  <w:marLeft w:val="0"/>
                  <w:marRight w:val="0"/>
                  <w:marTop w:val="0"/>
                  <w:marBottom w:val="0"/>
                  <w:divBdr>
                    <w:top w:val="none" w:sz="0" w:space="0" w:color="auto"/>
                    <w:left w:val="none" w:sz="0" w:space="0" w:color="auto"/>
                    <w:bottom w:val="none" w:sz="0" w:space="0" w:color="auto"/>
                    <w:right w:val="none" w:sz="0" w:space="0" w:color="auto"/>
                  </w:divBdr>
                  <w:divsChild>
                    <w:div w:id="1246763227">
                      <w:marLeft w:val="0"/>
                      <w:marRight w:val="0"/>
                      <w:marTop w:val="0"/>
                      <w:marBottom w:val="0"/>
                      <w:divBdr>
                        <w:top w:val="none" w:sz="0" w:space="0" w:color="auto"/>
                        <w:left w:val="none" w:sz="0" w:space="0" w:color="auto"/>
                        <w:bottom w:val="none" w:sz="0" w:space="0" w:color="auto"/>
                        <w:right w:val="none" w:sz="0" w:space="0" w:color="auto"/>
                      </w:divBdr>
                      <w:divsChild>
                        <w:div w:id="1292859322">
                          <w:marLeft w:val="0"/>
                          <w:marRight w:val="0"/>
                          <w:marTop w:val="0"/>
                          <w:marBottom w:val="0"/>
                          <w:divBdr>
                            <w:top w:val="none" w:sz="0" w:space="0" w:color="auto"/>
                            <w:left w:val="none" w:sz="0" w:space="0" w:color="auto"/>
                            <w:bottom w:val="none" w:sz="0" w:space="0" w:color="auto"/>
                            <w:right w:val="none" w:sz="0" w:space="0" w:color="auto"/>
                          </w:divBdr>
                          <w:divsChild>
                            <w:div w:id="61089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587206">
                  <w:marLeft w:val="0"/>
                  <w:marRight w:val="0"/>
                  <w:marTop w:val="0"/>
                  <w:marBottom w:val="0"/>
                  <w:divBdr>
                    <w:top w:val="none" w:sz="0" w:space="0" w:color="auto"/>
                    <w:left w:val="none" w:sz="0" w:space="0" w:color="auto"/>
                    <w:bottom w:val="none" w:sz="0" w:space="0" w:color="auto"/>
                    <w:right w:val="none" w:sz="0" w:space="0" w:color="auto"/>
                  </w:divBdr>
                  <w:divsChild>
                    <w:div w:id="397366345">
                      <w:marLeft w:val="0"/>
                      <w:marRight w:val="0"/>
                      <w:marTop w:val="0"/>
                      <w:marBottom w:val="0"/>
                      <w:divBdr>
                        <w:top w:val="none" w:sz="0" w:space="0" w:color="auto"/>
                        <w:left w:val="none" w:sz="0" w:space="0" w:color="auto"/>
                        <w:bottom w:val="none" w:sz="0" w:space="0" w:color="auto"/>
                        <w:right w:val="none" w:sz="0" w:space="0" w:color="auto"/>
                      </w:divBdr>
                      <w:divsChild>
                        <w:div w:id="20487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653501">
          <w:marLeft w:val="0"/>
          <w:marRight w:val="150"/>
          <w:marTop w:val="0"/>
          <w:marBottom w:val="150"/>
          <w:divBdr>
            <w:top w:val="none" w:sz="0" w:space="0" w:color="auto"/>
            <w:left w:val="none" w:sz="0" w:space="0" w:color="auto"/>
            <w:bottom w:val="none" w:sz="0" w:space="0" w:color="auto"/>
            <w:right w:val="none" w:sz="0" w:space="0" w:color="auto"/>
          </w:divBdr>
          <w:divsChild>
            <w:div w:id="1706783506">
              <w:marLeft w:val="60"/>
              <w:marRight w:val="0"/>
              <w:marTop w:val="0"/>
              <w:marBottom w:val="0"/>
              <w:divBdr>
                <w:top w:val="none" w:sz="0" w:space="0" w:color="auto"/>
                <w:left w:val="none" w:sz="0" w:space="0" w:color="auto"/>
                <w:bottom w:val="none" w:sz="0" w:space="0" w:color="auto"/>
                <w:right w:val="none" w:sz="0" w:space="0" w:color="auto"/>
              </w:divBdr>
              <w:divsChild>
                <w:div w:id="259408289">
                  <w:marLeft w:val="0"/>
                  <w:marRight w:val="0"/>
                  <w:marTop w:val="0"/>
                  <w:marBottom w:val="0"/>
                  <w:divBdr>
                    <w:top w:val="none" w:sz="0" w:space="0" w:color="auto"/>
                    <w:left w:val="none" w:sz="0" w:space="0" w:color="auto"/>
                    <w:bottom w:val="none" w:sz="0" w:space="0" w:color="auto"/>
                    <w:right w:val="none" w:sz="0" w:space="0" w:color="auto"/>
                  </w:divBdr>
                  <w:divsChild>
                    <w:div w:id="1959599924">
                      <w:marLeft w:val="0"/>
                      <w:marRight w:val="0"/>
                      <w:marTop w:val="0"/>
                      <w:marBottom w:val="0"/>
                      <w:divBdr>
                        <w:top w:val="none" w:sz="0" w:space="0" w:color="auto"/>
                        <w:left w:val="none" w:sz="0" w:space="0" w:color="auto"/>
                        <w:bottom w:val="none" w:sz="0" w:space="0" w:color="auto"/>
                        <w:right w:val="none" w:sz="0" w:space="0" w:color="auto"/>
                      </w:divBdr>
                    </w:div>
                    <w:div w:id="747575735">
                      <w:marLeft w:val="0"/>
                      <w:marRight w:val="0"/>
                      <w:marTop w:val="0"/>
                      <w:marBottom w:val="0"/>
                      <w:divBdr>
                        <w:top w:val="none" w:sz="0" w:space="0" w:color="auto"/>
                        <w:left w:val="none" w:sz="0" w:space="0" w:color="auto"/>
                        <w:bottom w:val="none" w:sz="0" w:space="0" w:color="auto"/>
                        <w:right w:val="none" w:sz="0" w:space="0" w:color="auto"/>
                      </w:divBdr>
                    </w:div>
                  </w:divsChild>
                </w:div>
                <w:div w:id="1494295200">
                  <w:marLeft w:val="0"/>
                  <w:marRight w:val="0"/>
                  <w:marTop w:val="0"/>
                  <w:marBottom w:val="0"/>
                  <w:divBdr>
                    <w:top w:val="none" w:sz="0" w:space="0" w:color="auto"/>
                    <w:left w:val="none" w:sz="0" w:space="0" w:color="auto"/>
                    <w:bottom w:val="none" w:sz="0" w:space="0" w:color="auto"/>
                    <w:right w:val="none" w:sz="0" w:space="0" w:color="auto"/>
                  </w:divBdr>
                  <w:divsChild>
                    <w:div w:id="2053723107">
                      <w:marLeft w:val="0"/>
                      <w:marRight w:val="0"/>
                      <w:marTop w:val="0"/>
                      <w:marBottom w:val="0"/>
                      <w:divBdr>
                        <w:top w:val="none" w:sz="0" w:space="0" w:color="auto"/>
                        <w:left w:val="none" w:sz="0" w:space="0" w:color="auto"/>
                        <w:bottom w:val="none" w:sz="0" w:space="0" w:color="auto"/>
                        <w:right w:val="none" w:sz="0" w:space="0" w:color="auto"/>
                      </w:divBdr>
                      <w:divsChild>
                        <w:div w:id="1943612095">
                          <w:marLeft w:val="0"/>
                          <w:marRight w:val="0"/>
                          <w:marTop w:val="0"/>
                          <w:marBottom w:val="0"/>
                          <w:divBdr>
                            <w:top w:val="none" w:sz="0" w:space="0" w:color="auto"/>
                            <w:left w:val="none" w:sz="0" w:space="0" w:color="auto"/>
                            <w:bottom w:val="none" w:sz="0" w:space="0" w:color="auto"/>
                            <w:right w:val="none" w:sz="0" w:space="0" w:color="auto"/>
                          </w:divBdr>
                          <w:divsChild>
                            <w:div w:id="121589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196493">
                  <w:marLeft w:val="0"/>
                  <w:marRight w:val="0"/>
                  <w:marTop w:val="0"/>
                  <w:marBottom w:val="0"/>
                  <w:divBdr>
                    <w:top w:val="none" w:sz="0" w:space="0" w:color="auto"/>
                    <w:left w:val="none" w:sz="0" w:space="0" w:color="auto"/>
                    <w:bottom w:val="none" w:sz="0" w:space="0" w:color="auto"/>
                    <w:right w:val="none" w:sz="0" w:space="0" w:color="auto"/>
                  </w:divBdr>
                  <w:divsChild>
                    <w:div w:id="328289406">
                      <w:marLeft w:val="0"/>
                      <w:marRight w:val="0"/>
                      <w:marTop w:val="0"/>
                      <w:marBottom w:val="0"/>
                      <w:divBdr>
                        <w:top w:val="none" w:sz="0" w:space="0" w:color="auto"/>
                        <w:left w:val="none" w:sz="0" w:space="0" w:color="auto"/>
                        <w:bottom w:val="none" w:sz="0" w:space="0" w:color="auto"/>
                        <w:right w:val="none" w:sz="0" w:space="0" w:color="auto"/>
                      </w:divBdr>
                      <w:divsChild>
                        <w:div w:id="16293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055157">
          <w:marLeft w:val="0"/>
          <w:marRight w:val="150"/>
          <w:marTop w:val="0"/>
          <w:marBottom w:val="150"/>
          <w:divBdr>
            <w:top w:val="none" w:sz="0" w:space="0" w:color="auto"/>
            <w:left w:val="none" w:sz="0" w:space="0" w:color="auto"/>
            <w:bottom w:val="none" w:sz="0" w:space="0" w:color="auto"/>
            <w:right w:val="none" w:sz="0" w:space="0" w:color="auto"/>
          </w:divBdr>
          <w:divsChild>
            <w:div w:id="463275283">
              <w:marLeft w:val="60"/>
              <w:marRight w:val="0"/>
              <w:marTop w:val="0"/>
              <w:marBottom w:val="0"/>
              <w:divBdr>
                <w:top w:val="none" w:sz="0" w:space="0" w:color="auto"/>
                <w:left w:val="none" w:sz="0" w:space="0" w:color="auto"/>
                <w:bottom w:val="none" w:sz="0" w:space="0" w:color="auto"/>
                <w:right w:val="none" w:sz="0" w:space="0" w:color="auto"/>
              </w:divBdr>
              <w:divsChild>
                <w:div w:id="1244798809">
                  <w:marLeft w:val="0"/>
                  <w:marRight w:val="0"/>
                  <w:marTop w:val="0"/>
                  <w:marBottom w:val="0"/>
                  <w:divBdr>
                    <w:top w:val="none" w:sz="0" w:space="0" w:color="auto"/>
                    <w:left w:val="none" w:sz="0" w:space="0" w:color="auto"/>
                    <w:bottom w:val="none" w:sz="0" w:space="0" w:color="auto"/>
                    <w:right w:val="none" w:sz="0" w:space="0" w:color="auto"/>
                  </w:divBdr>
                  <w:divsChild>
                    <w:div w:id="1735160443">
                      <w:marLeft w:val="0"/>
                      <w:marRight w:val="0"/>
                      <w:marTop w:val="0"/>
                      <w:marBottom w:val="0"/>
                      <w:divBdr>
                        <w:top w:val="none" w:sz="0" w:space="0" w:color="auto"/>
                        <w:left w:val="none" w:sz="0" w:space="0" w:color="auto"/>
                        <w:bottom w:val="none" w:sz="0" w:space="0" w:color="auto"/>
                        <w:right w:val="none" w:sz="0" w:space="0" w:color="auto"/>
                      </w:divBdr>
                    </w:div>
                    <w:div w:id="1898589753">
                      <w:marLeft w:val="0"/>
                      <w:marRight w:val="0"/>
                      <w:marTop w:val="0"/>
                      <w:marBottom w:val="0"/>
                      <w:divBdr>
                        <w:top w:val="none" w:sz="0" w:space="0" w:color="auto"/>
                        <w:left w:val="none" w:sz="0" w:space="0" w:color="auto"/>
                        <w:bottom w:val="none" w:sz="0" w:space="0" w:color="auto"/>
                        <w:right w:val="none" w:sz="0" w:space="0" w:color="auto"/>
                      </w:divBdr>
                    </w:div>
                  </w:divsChild>
                </w:div>
                <w:div w:id="1221556131">
                  <w:marLeft w:val="0"/>
                  <w:marRight w:val="0"/>
                  <w:marTop w:val="0"/>
                  <w:marBottom w:val="0"/>
                  <w:divBdr>
                    <w:top w:val="none" w:sz="0" w:space="0" w:color="auto"/>
                    <w:left w:val="none" w:sz="0" w:space="0" w:color="auto"/>
                    <w:bottom w:val="none" w:sz="0" w:space="0" w:color="auto"/>
                    <w:right w:val="none" w:sz="0" w:space="0" w:color="auto"/>
                  </w:divBdr>
                  <w:divsChild>
                    <w:div w:id="2104908755">
                      <w:marLeft w:val="0"/>
                      <w:marRight w:val="0"/>
                      <w:marTop w:val="0"/>
                      <w:marBottom w:val="0"/>
                      <w:divBdr>
                        <w:top w:val="none" w:sz="0" w:space="0" w:color="auto"/>
                        <w:left w:val="none" w:sz="0" w:space="0" w:color="auto"/>
                        <w:bottom w:val="none" w:sz="0" w:space="0" w:color="auto"/>
                        <w:right w:val="none" w:sz="0" w:space="0" w:color="auto"/>
                      </w:divBdr>
                      <w:divsChild>
                        <w:div w:id="1557669140">
                          <w:marLeft w:val="0"/>
                          <w:marRight w:val="0"/>
                          <w:marTop w:val="0"/>
                          <w:marBottom w:val="0"/>
                          <w:divBdr>
                            <w:top w:val="none" w:sz="0" w:space="0" w:color="auto"/>
                            <w:left w:val="none" w:sz="0" w:space="0" w:color="auto"/>
                            <w:bottom w:val="none" w:sz="0" w:space="0" w:color="auto"/>
                            <w:right w:val="none" w:sz="0" w:space="0" w:color="auto"/>
                          </w:divBdr>
                          <w:divsChild>
                            <w:div w:id="59706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75964">
                  <w:marLeft w:val="0"/>
                  <w:marRight w:val="0"/>
                  <w:marTop w:val="0"/>
                  <w:marBottom w:val="0"/>
                  <w:divBdr>
                    <w:top w:val="none" w:sz="0" w:space="0" w:color="auto"/>
                    <w:left w:val="none" w:sz="0" w:space="0" w:color="auto"/>
                    <w:bottom w:val="none" w:sz="0" w:space="0" w:color="auto"/>
                    <w:right w:val="none" w:sz="0" w:space="0" w:color="auto"/>
                  </w:divBdr>
                  <w:divsChild>
                    <w:div w:id="337852397">
                      <w:marLeft w:val="0"/>
                      <w:marRight w:val="0"/>
                      <w:marTop w:val="0"/>
                      <w:marBottom w:val="0"/>
                      <w:divBdr>
                        <w:top w:val="none" w:sz="0" w:space="0" w:color="auto"/>
                        <w:left w:val="none" w:sz="0" w:space="0" w:color="auto"/>
                        <w:bottom w:val="none" w:sz="0" w:space="0" w:color="auto"/>
                        <w:right w:val="none" w:sz="0" w:space="0" w:color="auto"/>
                      </w:divBdr>
                      <w:divsChild>
                        <w:div w:id="153329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350439">
          <w:marLeft w:val="0"/>
          <w:marRight w:val="150"/>
          <w:marTop w:val="0"/>
          <w:marBottom w:val="150"/>
          <w:divBdr>
            <w:top w:val="none" w:sz="0" w:space="0" w:color="auto"/>
            <w:left w:val="none" w:sz="0" w:space="0" w:color="auto"/>
            <w:bottom w:val="none" w:sz="0" w:space="0" w:color="auto"/>
            <w:right w:val="none" w:sz="0" w:space="0" w:color="auto"/>
          </w:divBdr>
          <w:divsChild>
            <w:div w:id="348022633">
              <w:marLeft w:val="60"/>
              <w:marRight w:val="0"/>
              <w:marTop w:val="0"/>
              <w:marBottom w:val="0"/>
              <w:divBdr>
                <w:top w:val="none" w:sz="0" w:space="0" w:color="auto"/>
                <w:left w:val="none" w:sz="0" w:space="0" w:color="auto"/>
                <w:bottom w:val="none" w:sz="0" w:space="0" w:color="auto"/>
                <w:right w:val="none" w:sz="0" w:space="0" w:color="auto"/>
              </w:divBdr>
              <w:divsChild>
                <w:div w:id="815495056">
                  <w:marLeft w:val="0"/>
                  <w:marRight w:val="0"/>
                  <w:marTop w:val="0"/>
                  <w:marBottom w:val="0"/>
                  <w:divBdr>
                    <w:top w:val="none" w:sz="0" w:space="0" w:color="auto"/>
                    <w:left w:val="none" w:sz="0" w:space="0" w:color="auto"/>
                    <w:bottom w:val="none" w:sz="0" w:space="0" w:color="auto"/>
                    <w:right w:val="none" w:sz="0" w:space="0" w:color="auto"/>
                  </w:divBdr>
                  <w:divsChild>
                    <w:div w:id="1609700482">
                      <w:marLeft w:val="0"/>
                      <w:marRight w:val="0"/>
                      <w:marTop w:val="0"/>
                      <w:marBottom w:val="0"/>
                      <w:divBdr>
                        <w:top w:val="none" w:sz="0" w:space="0" w:color="auto"/>
                        <w:left w:val="none" w:sz="0" w:space="0" w:color="auto"/>
                        <w:bottom w:val="none" w:sz="0" w:space="0" w:color="auto"/>
                        <w:right w:val="none" w:sz="0" w:space="0" w:color="auto"/>
                      </w:divBdr>
                    </w:div>
                    <w:div w:id="1533499673">
                      <w:marLeft w:val="0"/>
                      <w:marRight w:val="0"/>
                      <w:marTop w:val="0"/>
                      <w:marBottom w:val="0"/>
                      <w:divBdr>
                        <w:top w:val="none" w:sz="0" w:space="0" w:color="auto"/>
                        <w:left w:val="none" w:sz="0" w:space="0" w:color="auto"/>
                        <w:bottom w:val="none" w:sz="0" w:space="0" w:color="auto"/>
                        <w:right w:val="none" w:sz="0" w:space="0" w:color="auto"/>
                      </w:divBdr>
                    </w:div>
                  </w:divsChild>
                </w:div>
                <w:div w:id="1330983448">
                  <w:marLeft w:val="0"/>
                  <w:marRight w:val="0"/>
                  <w:marTop w:val="0"/>
                  <w:marBottom w:val="0"/>
                  <w:divBdr>
                    <w:top w:val="none" w:sz="0" w:space="0" w:color="auto"/>
                    <w:left w:val="none" w:sz="0" w:space="0" w:color="auto"/>
                    <w:bottom w:val="none" w:sz="0" w:space="0" w:color="auto"/>
                    <w:right w:val="none" w:sz="0" w:space="0" w:color="auto"/>
                  </w:divBdr>
                  <w:divsChild>
                    <w:div w:id="1723484405">
                      <w:marLeft w:val="0"/>
                      <w:marRight w:val="0"/>
                      <w:marTop w:val="0"/>
                      <w:marBottom w:val="0"/>
                      <w:divBdr>
                        <w:top w:val="none" w:sz="0" w:space="0" w:color="auto"/>
                        <w:left w:val="none" w:sz="0" w:space="0" w:color="auto"/>
                        <w:bottom w:val="none" w:sz="0" w:space="0" w:color="auto"/>
                        <w:right w:val="none" w:sz="0" w:space="0" w:color="auto"/>
                      </w:divBdr>
                      <w:divsChild>
                        <w:div w:id="1588415970">
                          <w:marLeft w:val="0"/>
                          <w:marRight w:val="0"/>
                          <w:marTop w:val="30"/>
                          <w:marBottom w:val="30"/>
                          <w:divBdr>
                            <w:top w:val="none" w:sz="0" w:space="0" w:color="auto"/>
                            <w:left w:val="none" w:sz="0" w:space="0" w:color="auto"/>
                            <w:bottom w:val="none" w:sz="0" w:space="0" w:color="auto"/>
                            <w:right w:val="none" w:sz="0" w:space="0" w:color="auto"/>
                          </w:divBdr>
                          <w:divsChild>
                            <w:div w:id="138235546">
                              <w:marLeft w:val="0"/>
                              <w:marRight w:val="90"/>
                              <w:marTop w:val="0"/>
                              <w:marBottom w:val="0"/>
                              <w:divBdr>
                                <w:top w:val="none" w:sz="0" w:space="0" w:color="auto"/>
                                <w:left w:val="none" w:sz="0" w:space="0" w:color="auto"/>
                                <w:bottom w:val="none" w:sz="0" w:space="0" w:color="auto"/>
                                <w:right w:val="none" w:sz="0" w:space="0" w:color="auto"/>
                              </w:divBdr>
                            </w:div>
                            <w:div w:id="851067207">
                              <w:marLeft w:val="0"/>
                              <w:marRight w:val="150"/>
                              <w:marTop w:val="0"/>
                              <w:marBottom w:val="0"/>
                              <w:divBdr>
                                <w:top w:val="none" w:sz="0" w:space="0" w:color="auto"/>
                                <w:left w:val="none" w:sz="0" w:space="0" w:color="auto"/>
                                <w:bottom w:val="none" w:sz="0" w:space="0" w:color="auto"/>
                                <w:right w:val="none" w:sz="0" w:space="0" w:color="auto"/>
                              </w:divBdr>
                              <w:divsChild>
                                <w:div w:id="113135936">
                                  <w:marLeft w:val="0"/>
                                  <w:marRight w:val="0"/>
                                  <w:marTop w:val="0"/>
                                  <w:marBottom w:val="0"/>
                                  <w:divBdr>
                                    <w:top w:val="none" w:sz="0" w:space="0" w:color="auto"/>
                                    <w:left w:val="none" w:sz="0" w:space="0" w:color="auto"/>
                                    <w:bottom w:val="none" w:sz="0" w:space="0" w:color="auto"/>
                                    <w:right w:val="none" w:sz="0" w:space="0" w:color="auto"/>
                                  </w:divBdr>
                                  <w:divsChild>
                                    <w:div w:id="27914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652687">
                      <w:marLeft w:val="0"/>
                      <w:marRight w:val="0"/>
                      <w:marTop w:val="0"/>
                      <w:marBottom w:val="0"/>
                      <w:divBdr>
                        <w:top w:val="none" w:sz="0" w:space="0" w:color="auto"/>
                        <w:left w:val="none" w:sz="0" w:space="0" w:color="auto"/>
                        <w:bottom w:val="none" w:sz="0" w:space="0" w:color="auto"/>
                        <w:right w:val="none" w:sz="0" w:space="0" w:color="auto"/>
                      </w:divBdr>
                      <w:divsChild>
                        <w:div w:id="904610986">
                          <w:marLeft w:val="0"/>
                          <w:marRight w:val="0"/>
                          <w:marTop w:val="0"/>
                          <w:marBottom w:val="0"/>
                          <w:divBdr>
                            <w:top w:val="none" w:sz="0" w:space="0" w:color="auto"/>
                            <w:left w:val="none" w:sz="0" w:space="0" w:color="auto"/>
                            <w:bottom w:val="none" w:sz="0" w:space="0" w:color="auto"/>
                            <w:right w:val="none" w:sz="0" w:space="0" w:color="auto"/>
                          </w:divBdr>
                          <w:divsChild>
                            <w:div w:id="197023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600368">
                      <w:marLeft w:val="0"/>
                      <w:marRight w:val="0"/>
                      <w:marTop w:val="0"/>
                      <w:marBottom w:val="0"/>
                      <w:divBdr>
                        <w:top w:val="none" w:sz="0" w:space="0" w:color="auto"/>
                        <w:left w:val="none" w:sz="0" w:space="0" w:color="auto"/>
                        <w:bottom w:val="none" w:sz="0" w:space="0" w:color="auto"/>
                        <w:right w:val="none" w:sz="0" w:space="0" w:color="auto"/>
                      </w:divBdr>
                      <w:divsChild>
                        <w:div w:id="1450274817">
                          <w:marLeft w:val="0"/>
                          <w:marRight w:val="0"/>
                          <w:marTop w:val="0"/>
                          <w:marBottom w:val="0"/>
                          <w:divBdr>
                            <w:top w:val="none" w:sz="0" w:space="0" w:color="auto"/>
                            <w:left w:val="single" w:sz="6" w:space="0" w:color="D9DADD"/>
                            <w:bottom w:val="single" w:sz="6" w:space="0" w:color="D9DADD"/>
                            <w:right w:val="single" w:sz="6" w:space="0" w:color="D9DADD"/>
                          </w:divBdr>
                          <w:divsChild>
                            <w:div w:id="1873028671">
                              <w:marLeft w:val="30"/>
                              <w:marRight w:val="0"/>
                              <w:marTop w:val="0"/>
                              <w:marBottom w:val="0"/>
                              <w:divBdr>
                                <w:top w:val="none" w:sz="0" w:space="0" w:color="auto"/>
                                <w:left w:val="none" w:sz="0" w:space="0" w:color="auto"/>
                                <w:bottom w:val="none" w:sz="0" w:space="0" w:color="auto"/>
                                <w:right w:val="none" w:sz="0" w:space="0" w:color="auto"/>
                              </w:divBdr>
                              <w:divsChild>
                                <w:div w:id="112416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479679">
                  <w:marLeft w:val="0"/>
                  <w:marRight w:val="0"/>
                  <w:marTop w:val="0"/>
                  <w:marBottom w:val="0"/>
                  <w:divBdr>
                    <w:top w:val="none" w:sz="0" w:space="0" w:color="auto"/>
                    <w:left w:val="none" w:sz="0" w:space="0" w:color="auto"/>
                    <w:bottom w:val="none" w:sz="0" w:space="0" w:color="auto"/>
                    <w:right w:val="none" w:sz="0" w:space="0" w:color="auto"/>
                  </w:divBdr>
                  <w:divsChild>
                    <w:div w:id="2084912918">
                      <w:marLeft w:val="0"/>
                      <w:marRight w:val="0"/>
                      <w:marTop w:val="0"/>
                      <w:marBottom w:val="0"/>
                      <w:divBdr>
                        <w:top w:val="none" w:sz="0" w:space="0" w:color="auto"/>
                        <w:left w:val="none" w:sz="0" w:space="0" w:color="auto"/>
                        <w:bottom w:val="none" w:sz="0" w:space="0" w:color="auto"/>
                        <w:right w:val="none" w:sz="0" w:space="0" w:color="auto"/>
                      </w:divBdr>
                      <w:divsChild>
                        <w:div w:id="147209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363866">
          <w:marLeft w:val="0"/>
          <w:marRight w:val="150"/>
          <w:marTop w:val="0"/>
          <w:marBottom w:val="150"/>
          <w:divBdr>
            <w:top w:val="none" w:sz="0" w:space="0" w:color="auto"/>
            <w:left w:val="none" w:sz="0" w:space="0" w:color="auto"/>
            <w:bottom w:val="none" w:sz="0" w:space="0" w:color="auto"/>
            <w:right w:val="none" w:sz="0" w:space="0" w:color="auto"/>
          </w:divBdr>
        </w:div>
      </w:divsChild>
    </w:div>
    <w:div w:id="205692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EndNote%20X5\Templates\APA%206t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73C68B-7B9F-454E-8428-38DEF608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6th</Template>
  <TotalTime>17</TotalTime>
  <Pages>6</Pages>
  <Words>722</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APA Template Project Proposal</vt:lpstr>
    </vt:vector>
  </TitlesOfParts>
  <Company>ISI ResearchSoft</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APA Template Project Proposal</dc:title>
  <dc:creator>Robin Dennison</dc:creator>
  <cp:lastModifiedBy>valerie Shaw</cp:lastModifiedBy>
  <cp:revision>3</cp:revision>
  <cp:lastPrinted>2017-06-18T14:47:00Z</cp:lastPrinted>
  <dcterms:created xsi:type="dcterms:W3CDTF">2017-11-13T01:38:00Z</dcterms:created>
  <dcterms:modified xsi:type="dcterms:W3CDTF">2017-11-13T01:54:00Z</dcterms:modified>
  <cp:category>DNP</cp:category>
  <cp:contentStatus>final 072715 amh</cp:contentStatus>
</cp:coreProperties>
</file>