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E3A" w:rsidRPr="00605E87" w:rsidRDefault="00E61E3A" w:rsidP="00E61E3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05E87">
        <w:rPr>
          <w:rFonts w:ascii="Times New Roman" w:hAnsi="Times New Roman" w:cs="Times New Roman"/>
          <w:b/>
          <w:sz w:val="28"/>
          <w:szCs w:val="28"/>
        </w:rPr>
        <w:t xml:space="preserve">Nurse </w:t>
      </w:r>
      <w:r>
        <w:rPr>
          <w:rFonts w:ascii="Times New Roman" w:hAnsi="Times New Roman" w:cs="Times New Roman"/>
          <w:b/>
          <w:sz w:val="28"/>
          <w:szCs w:val="28"/>
        </w:rPr>
        <w:t>P</w:t>
      </w:r>
      <w:r w:rsidRPr="00605E87">
        <w:rPr>
          <w:rFonts w:ascii="Times New Roman" w:hAnsi="Times New Roman" w:cs="Times New Roman"/>
          <w:b/>
          <w:sz w:val="28"/>
          <w:szCs w:val="28"/>
        </w:rPr>
        <w:t>ractitioner</w:t>
      </w:r>
      <w:r>
        <w:rPr>
          <w:rFonts w:ascii="Times New Roman" w:hAnsi="Times New Roman" w:cs="Times New Roman"/>
          <w:b/>
          <w:sz w:val="28"/>
          <w:szCs w:val="28"/>
        </w:rPr>
        <w:t>s’</w:t>
      </w:r>
      <w:r w:rsidRPr="00605E8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Job S</w:t>
      </w:r>
      <w:r w:rsidRPr="00605E87">
        <w:rPr>
          <w:rFonts w:ascii="Times New Roman" w:hAnsi="Times New Roman" w:cs="Times New Roman"/>
          <w:b/>
          <w:sz w:val="28"/>
          <w:szCs w:val="28"/>
        </w:rPr>
        <w:t>atisfaction and Associated Factors among</w:t>
      </w:r>
      <w:r>
        <w:rPr>
          <w:rFonts w:ascii="Times New Roman" w:hAnsi="Times New Roman" w:cs="Times New Roman"/>
          <w:b/>
          <w:sz w:val="28"/>
          <w:szCs w:val="28"/>
        </w:rPr>
        <w:t xml:space="preserve"> Nurses working at the University of Gondar Specialized Hospital</w:t>
      </w:r>
      <w:r w:rsidR="00FF457D">
        <w:rPr>
          <w:rFonts w:ascii="Times New Roman" w:hAnsi="Times New Roman" w:cs="Times New Roman"/>
          <w:b/>
          <w:sz w:val="28"/>
          <w:szCs w:val="28"/>
        </w:rPr>
        <w:t>, Northwest Ethiopia:</w:t>
      </w:r>
      <w:r w:rsidRPr="00605E87">
        <w:rPr>
          <w:rFonts w:ascii="Times New Roman" w:hAnsi="Times New Roman" w:cs="Times New Roman"/>
          <w:b/>
          <w:sz w:val="28"/>
          <w:szCs w:val="28"/>
        </w:rPr>
        <w:t xml:space="preserve"> A Cross-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605E87">
        <w:rPr>
          <w:rFonts w:ascii="Times New Roman" w:hAnsi="Times New Roman" w:cs="Times New Roman"/>
          <w:b/>
          <w:sz w:val="28"/>
          <w:szCs w:val="28"/>
        </w:rPr>
        <w:t>ectional Survey study</w:t>
      </w:r>
    </w:p>
    <w:p w:rsidR="009A22D6" w:rsidRDefault="00E61E3A" w:rsidP="00E61E3A">
      <w:pPr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6424C0">
        <w:rPr>
          <w:rFonts w:ascii="Times New Roman" w:hAnsi="Times New Roman" w:cs="Times New Roman"/>
          <w:b/>
          <w:sz w:val="24"/>
          <w:szCs w:val="24"/>
        </w:rPr>
        <w:t>Abere</w:t>
      </w:r>
      <w:proofErr w:type="spellEnd"/>
      <w:r w:rsidRPr="006424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24C0">
        <w:rPr>
          <w:rFonts w:ascii="Times New Roman" w:hAnsi="Times New Roman" w:cs="Times New Roman"/>
          <w:b/>
          <w:sz w:val="24"/>
          <w:szCs w:val="24"/>
        </w:rPr>
        <w:t>Woretaw</w:t>
      </w:r>
      <w:proofErr w:type="spellEnd"/>
      <w:r w:rsidRPr="006424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24C0">
        <w:rPr>
          <w:rFonts w:ascii="Times New Roman" w:hAnsi="Times New Roman" w:cs="Times New Roman"/>
          <w:b/>
          <w:sz w:val="24"/>
          <w:szCs w:val="24"/>
        </w:rPr>
        <w:t>Azagew</w:t>
      </w:r>
      <w:proofErr w:type="spellEnd"/>
      <w:r w:rsidR="009A22D6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="009A22D6">
        <w:rPr>
          <w:rFonts w:ascii="Times New Roman" w:hAnsi="Times New Roman" w:cs="Times New Roman"/>
          <w:b/>
          <w:sz w:val="24"/>
          <w:szCs w:val="24"/>
        </w:rPr>
        <w:t>BSc</w:t>
      </w:r>
      <w:proofErr w:type="spellEnd"/>
      <w:r w:rsidR="009A22D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9A22D6">
        <w:rPr>
          <w:rFonts w:ascii="Times New Roman" w:hAnsi="Times New Roman" w:cs="Times New Roman"/>
          <w:b/>
          <w:sz w:val="24"/>
          <w:szCs w:val="24"/>
        </w:rPr>
        <w:t>MSc</w:t>
      </w:r>
      <w:proofErr w:type="spellEnd"/>
      <w:r w:rsidR="009A22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22D6">
        <w:rPr>
          <w:rFonts w:ascii="Times New Roman" w:hAnsi="Times New Roman" w:cs="Times New Roman"/>
          <w:b/>
          <w:sz w:val="24"/>
          <w:szCs w:val="24"/>
        </w:rPr>
        <w:t>Ass’t</w:t>
      </w:r>
      <w:proofErr w:type="spellEnd"/>
      <w:r w:rsidR="009A22D6">
        <w:rPr>
          <w:rFonts w:ascii="Times New Roman" w:hAnsi="Times New Roman" w:cs="Times New Roman"/>
          <w:b/>
          <w:sz w:val="24"/>
          <w:szCs w:val="24"/>
        </w:rPr>
        <w:t xml:space="preserve"> professor</w:t>
      </w:r>
      <w:r w:rsidR="00643FC2">
        <w:rPr>
          <w:rFonts w:ascii="Times New Roman" w:hAnsi="Times New Roman" w:cs="Times New Roman"/>
          <w:b/>
          <w:sz w:val="24"/>
          <w:szCs w:val="24"/>
        </w:rPr>
        <w:t>,</w:t>
      </w:r>
      <w:r w:rsidR="009A22D6">
        <w:rPr>
          <w:rFonts w:ascii="Times New Roman" w:hAnsi="Times New Roman" w:cs="Times New Roman"/>
          <w:b/>
          <w:sz w:val="24"/>
          <w:szCs w:val="24"/>
        </w:rPr>
        <w:t xml:space="preserve"> University of Gondar, Ethiopia</w:t>
      </w:r>
    </w:p>
    <w:p w:rsidR="00643FC2" w:rsidRDefault="00E61E3A" w:rsidP="00643FC2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Chilot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Kassa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Mekonnen</w:t>
      </w:r>
      <w:proofErr w:type="spellEnd"/>
      <w:r w:rsidR="009A22D6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="009A22D6">
        <w:rPr>
          <w:rFonts w:ascii="Times New Roman" w:hAnsi="Times New Roman" w:cs="Times New Roman"/>
          <w:b/>
          <w:sz w:val="24"/>
          <w:szCs w:val="24"/>
        </w:rPr>
        <w:t>BSc</w:t>
      </w:r>
      <w:proofErr w:type="spellEnd"/>
      <w:r w:rsidR="009A22D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9A22D6">
        <w:rPr>
          <w:rFonts w:ascii="Times New Roman" w:hAnsi="Times New Roman" w:cs="Times New Roman"/>
          <w:b/>
          <w:sz w:val="24"/>
          <w:szCs w:val="24"/>
        </w:rPr>
        <w:t>MSc</w:t>
      </w:r>
      <w:proofErr w:type="spellEnd"/>
      <w:r w:rsidR="009A22D6">
        <w:rPr>
          <w:rFonts w:ascii="Times New Roman" w:hAnsi="Times New Roman" w:cs="Times New Roman"/>
          <w:b/>
          <w:sz w:val="24"/>
          <w:szCs w:val="24"/>
        </w:rPr>
        <w:t>, University of Gondar, Ethiopia</w:t>
      </w:r>
      <w:r w:rsidR="00643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61E3A" w:rsidRPr="006322F3" w:rsidRDefault="00E61E3A" w:rsidP="00643F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2F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61E3A" w:rsidRPr="005B4D84" w:rsidRDefault="009A22D6" w:rsidP="00E61E3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Statement of the problem</w:t>
      </w:r>
      <w:r w:rsidR="00E61E3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61E3A" w:rsidRPr="006322F3">
        <w:rPr>
          <w:rFonts w:ascii="Times New Roman" w:hAnsi="Times New Roman" w:cs="Times New Roman"/>
          <w:sz w:val="24"/>
          <w:szCs w:val="24"/>
        </w:rPr>
        <w:t xml:space="preserve">Job satisfaction is an important measure of cognitive as well as </w:t>
      </w:r>
      <w:r w:rsidR="00E61E3A">
        <w:rPr>
          <w:rFonts w:ascii="Times New Roman" w:hAnsi="Times New Roman" w:cs="Times New Roman"/>
          <w:sz w:val="24"/>
          <w:szCs w:val="24"/>
        </w:rPr>
        <w:t xml:space="preserve">a </w:t>
      </w:r>
      <w:r w:rsidR="00E61E3A" w:rsidRPr="006322F3">
        <w:rPr>
          <w:rFonts w:ascii="Times New Roman" w:hAnsi="Times New Roman" w:cs="Times New Roman"/>
          <w:sz w:val="24"/>
          <w:szCs w:val="24"/>
        </w:rPr>
        <w:t>behavioral component of employees’ feeling</w:t>
      </w:r>
      <w:r w:rsidR="00E61E3A">
        <w:rPr>
          <w:rFonts w:ascii="Times New Roman" w:hAnsi="Times New Roman" w:cs="Times New Roman"/>
          <w:sz w:val="24"/>
          <w:szCs w:val="24"/>
        </w:rPr>
        <w:t>s</w:t>
      </w:r>
      <w:r w:rsidR="00E61E3A" w:rsidRPr="006322F3">
        <w:rPr>
          <w:rFonts w:ascii="Times New Roman" w:hAnsi="Times New Roman" w:cs="Times New Roman"/>
          <w:sz w:val="24"/>
          <w:szCs w:val="24"/>
        </w:rPr>
        <w:t xml:space="preserve"> of comfort in their particular work. It is also the outlook and sp</w:t>
      </w:r>
      <w:r w:rsidR="00E61E3A">
        <w:rPr>
          <w:rFonts w:ascii="Times New Roman" w:hAnsi="Times New Roman" w:cs="Times New Roman"/>
          <w:sz w:val="24"/>
          <w:szCs w:val="24"/>
        </w:rPr>
        <w:t xml:space="preserve">irit of </w:t>
      </w:r>
      <w:r w:rsidR="00E61E3A" w:rsidRPr="006322F3">
        <w:rPr>
          <w:rFonts w:ascii="Times New Roman" w:hAnsi="Times New Roman" w:cs="Times New Roman"/>
          <w:sz w:val="24"/>
          <w:szCs w:val="24"/>
        </w:rPr>
        <w:t>certain professionals towards their work. Nurses</w:t>
      </w:r>
      <w:r w:rsidR="00E61E3A">
        <w:rPr>
          <w:rFonts w:ascii="Times New Roman" w:hAnsi="Times New Roman" w:cs="Times New Roman"/>
          <w:sz w:val="24"/>
          <w:szCs w:val="24"/>
        </w:rPr>
        <w:t>’</w:t>
      </w:r>
      <w:r w:rsidR="00E61E3A" w:rsidRPr="006322F3">
        <w:rPr>
          <w:rFonts w:ascii="Times New Roman" w:hAnsi="Times New Roman" w:cs="Times New Roman"/>
          <w:sz w:val="24"/>
          <w:szCs w:val="24"/>
        </w:rPr>
        <w:t xml:space="preserve"> job satisfaction is a significant predictor of staff retention. Therefore, this study aimed to assess Nurse Practitioners’ Job Satisfaction and Associated Factors among Nurses Working </w:t>
      </w:r>
      <w:r w:rsidR="00E61E3A">
        <w:rPr>
          <w:rFonts w:ascii="Times New Roman" w:hAnsi="Times New Roman" w:cs="Times New Roman"/>
          <w:sz w:val="24"/>
          <w:szCs w:val="24"/>
        </w:rPr>
        <w:t>at the University of Gondar Specialized Hospital Northwest Ethiopia.</w:t>
      </w:r>
    </w:p>
    <w:p w:rsidR="00E61E3A" w:rsidRPr="00F611F7" w:rsidRDefault="00E61E3A" w:rsidP="00E61E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2F3">
        <w:rPr>
          <w:rFonts w:ascii="Times New Roman" w:hAnsi="Times New Roman" w:cs="Times New Roman"/>
          <w:b/>
          <w:sz w:val="24"/>
          <w:szCs w:val="24"/>
        </w:rPr>
        <w:t>Methods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B4D84">
        <w:rPr>
          <w:rFonts w:ascii="Times New Roman" w:hAnsi="Times New Roman" w:cs="Times New Roman"/>
          <w:sz w:val="24"/>
          <w:szCs w:val="24"/>
        </w:rPr>
        <w:t xml:space="preserve"> </w:t>
      </w:r>
      <w:r w:rsidRPr="00302EBF">
        <w:rPr>
          <w:rFonts w:ascii="Times New Roman" w:hAnsi="Times New Roman" w:cs="Times New Roman"/>
          <w:sz w:val="24"/>
          <w:szCs w:val="24"/>
        </w:rPr>
        <w:t>A cross-sectional study design was employed from May 15-20/2019.</w:t>
      </w:r>
      <w:r>
        <w:rPr>
          <w:rFonts w:ascii="Times New Roman" w:hAnsi="Times New Roman" w:cs="Times New Roman"/>
          <w:sz w:val="24"/>
          <w:szCs w:val="24"/>
        </w:rPr>
        <w:t xml:space="preserve"> A total of 416 nurses participated in the study. A simple random sampling technique was used to </w:t>
      </w:r>
      <w:r w:rsidR="00643FC2">
        <w:rPr>
          <w:rFonts w:ascii="Times New Roman" w:hAnsi="Times New Roman" w:cs="Times New Roman"/>
          <w:sz w:val="24"/>
          <w:szCs w:val="24"/>
        </w:rPr>
        <w:t xml:space="preserve">select each study </w:t>
      </w:r>
      <w:proofErr w:type="spellStart"/>
      <w:r w:rsidR="00643FC2">
        <w:rPr>
          <w:rFonts w:ascii="Times New Roman" w:hAnsi="Times New Roman" w:cs="Times New Roman"/>
          <w:sz w:val="24"/>
          <w:szCs w:val="24"/>
        </w:rPr>
        <w:t>participant.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Minnesota satisfaction measurement tool was used to measure nurse practitioners’ job satisfaction. A binary logistic regression analysis was used. Variables having p-value &lt;0.05 in a multivariable analysis model were considered as statistically significant and independently associated with the outcome variable.</w:t>
      </w:r>
    </w:p>
    <w:p w:rsidR="00E61E3A" w:rsidRPr="006322F3" w:rsidRDefault="00E61E3A" w:rsidP="00E61E3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2F3">
        <w:rPr>
          <w:rFonts w:ascii="Times New Roman" w:hAnsi="Times New Roman" w:cs="Times New Roman"/>
          <w:b/>
          <w:sz w:val="24"/>
          <w:szCs w:val="24"/>
        </w:rPr>
        <w:t>Result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43FC2">
        <w:rPr>
          <w:rFonts w:ascii="Times New Roman" w:hAnsi="Times New Roman" w:cs="Times New Roman"/>
          <w:sz w:val="24"/>
          <w:szCs w:val="24"/>
        </w:rPr>
        <w:t xml:space="preserve">The prevalence of nurses’ job satisfaction was found to be 50.2%. </w:t>
      </w:r>
      <w:r w:rsidRPr="006322F3">
        <w:rPr>
          <w:rFonts w:ascii="Times New Roman" w:hAnsi="Times New Roman" w:cs="Times New Roman"/>
          <w:sz w:val="24"/>
          <w:szCs w:val="24"/>
        </w:rPr>
        <w:t xml:space="preserve"> Motivational factors such as professional advancement (AOR=2.737, 95% CI; 1.109, 6.751),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22F3">
        <w:rPr>
          <w:rFonts w:ascii="Times New Roman" w:hAnsi="Times New Roman" w:cs="Times New Roman"/>
          <w:sz w:val="24"/>
          <w:szCs w:val="24"/>
        </w:rPr>
        <w:t xml:space="preserve">work itself (AOR=4.250, 95%CI; 1.645, 10.983), recognition at work (AOR=11.869, 95% CI; 4.238, 33.241), growth at work (AOR=6.272, 95% CI; 2.278,17.264), </w:t>
      </w:r>
      <w:r>
        <w:rPr>
          <w:rFonts w:ascii="Times New Roman" w:hAnsi="Times New Roman" w:cs="Times New Roman"/>
          <w:sz w:val="24"/>
          <w:szCs w:val="24"/>
        </w:rPr>
        <w:t xml:space="preserve">and hygienic factors; </w:t>
      </w:r>
      <w:r w:rsidRPr="006322F3">
        <w:rPr>
          <w:rFonts w:ascii="Times New Roman" w:hAnsi="Times New Roman" w:cs="Times New Roman"/>
          <w:sz w:val="24"/>
          <w:szCs w:val="24"/>
        </w:rPr>
        <w:t>organizational policy (AOR=5.623, 95% CI; 2.131, 14.836), relationship with friends (AOR=6.112,95% CI; 2.393, 15.612), work-security (AOR=6.562, 95% CI; 95% CI; 2.374,18.136), relationship with supervisor(AOR=5.127, 95% CI; 1.796, 14.641), payment (AOR=5.889, 95% CI; 1.989, 17.438), and working conditions AOR=3.806, 95% CI; 1.195, 12.123) were the factors associated with nurses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6322F3">
        <w:rPr>
          <w:rFonts w:ascii="Times New Roman" w:hAnsi="Times New Roman" w:cs="Times New Roman"/>
          <w:sz w:val="24"/>
          <w:szCs w:val="24"/>
        </w:rPr>
        <w:t xml:space="preserve"> job dissatisfaction</w:t>
      </w:r>
    </w:p>
    <w:p w:rsidR="00E61E3A" w:rsidRPr="005B4D84" w:rsidRDefault="00E61E3A" w:rsidP="008521E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2F3">
        <w:rPr>
          <w:rFonts w:ascii="Times New Roman" w:hAnsi="Times New Roman" w:cs="Times New Roman"/>
          <w:b/>
          <w:sz w:val="24"/>
          <w:szCs w:val="24"/>
        </w:rPr>
        <w:t>Conclusions: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22F3">
        <w:rPr>
          <w:rFonts w:ascii="Times New Roman" w:hAnsi="Times New Roman" w:cs="Times New Roman"/>
          <w:sz w:val="24"/>
          <w:szCs w:val="24"/>
        </w:rPr>
        <w:t>In this study, one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6322F3">
        <w:rPr>
          <w:rFonts w:ascii="Times New Roman" w:hAnsi="Times New Roman" w:cs="Times New Roman"/>
          <w:sz w:val="24"/>
          <w:szCs w:val="24"/>
        </w:rPr>
        <w:t xml:space="preserve"> every two nurses experienced job dissatisfaction.  Motivational factors such as professional advancement, work itself, recognition at work, growth </w:t>
      </w:r>
      <w:r w:rsidRPr="006322F3">
        <w:rPr>
          <w:rFonts w:ascii="Times New Roman" w:hAnsi="Times New Roman" w:cs="Times New Roman"/>
          <w:sz w:val="24"/>
          <w:szCs w:val="24"/>
        </w:rPr>
        <w:lastRenderedPageBreak/>
        <w:t>at work, organizational policy, relationship with friends, work security, relationship with supervisor, payment, and working conditions were the factors associated with nurses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6322F3">
        <w:rPr>
          <w:rFonts w:ascii="Times New Roman" w:hAnsi="Times New Roman" w:cs="Times New Roman"/>
          <w:sz w:val="24"/>
          <w:szCs w:val="24"/>
        </w:rPr>
        <w:t xml:space="preserve"> job dissatisfaction. </w:t>
      </w:r>
    </w:p>
    <w:p w:rsidR="00C61254" w:rsidRDefault="00E61E3A" w:rsidP="008521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2F3">
        <w:rPr>
          <w:rFonts w:ascii="Times New Roman" w:hAnsi="Times New Roman" w:cs="Times New Roman"/>
          <w:b/>
          <w:sz w:val="24"/>
          <w:szCs w:val="24"/>
        </w:rPr>
        <w:t>Keywords</w:t>
      </w:r>
      <w:r w:rsidRPr="006322F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Nurse practitioner, Job satisfaction, Northwest Ethiopia.</w:t>
      </w:r>
    </w:p>
    <w:p w:rsidR="00643FC2" w:rsidRDefault="00643FC2" w:rsidP="008521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Recent publications </w:t>
      </w:r>
    </w:p>
    <w:p w:rsidR="00643FC2" w:rsidRPr="000D4EAF" w:rsidRDefault="00643FC2" w:rsidP="00643FC2">
      <w:pPr>
        <w:pStyle w:val="TableParagraph"/>
        <w:numPr>
          <w:ilvl w:val="0"/>
          <w:numId w:val="4"/>
        </w:numPr>
        <w:tabs>
          <w:tab w:val="left" w:pos="469"/>
        </w:tabs>
        <w:spacing w:line="360" w:lineRule="auto"/>
        <w:ind w:right="101"/>
        <w:jc w:val="both"/>
      </w:pPr>
      <w:proofErr w:type="spellStart"/>
      <w:r>
        <w:t>Sosna</w:t>
      </w:r>
      <w:proofErr w:type="spellEnd"/>
      <w:r>
        <w:t xml:space="preserve"> </w:t>
      </w:r>
      <w:proofErr w:type="spellStart"/>
      <w:r>
        <w:t>Melkamu</w:t>
      </w:r>
      <w:proofErr w:type="spellEnd"/>
      <w:r>
        <w:t xml:space="preserve"> </w:t>
      </w:r>
      <w:proofErr w:type="spellStart"/>
      <w:r>
        <w:t>Abegaz</w:t>
      </w:r>
      <w:proofErr w:type="spellEnd"/>
      <w:r>
        <w:t xml:space="preserve">, </w:t>
      </w:r>
      <w:proofErr w:type="spellStart"/>
      <w:r>
        <w:t>Mulugeta</w:t>
      </w:r>
      <w:proofErr w:type="spellEnd"/>
      <w:r>
        <w:t xml:space="preserve"> </w:t>
      </w:r>
      <w:proofErr w:type="spellStart"/>
      <w:r>
        <w:t>Wassie</w:t>
      </w:r>
      <w:proofErr w:type="spellEnd"/>
      <w:r>
        <w:t xml:space="preserve">, </w:t>
      </w:r>
      <w:proofErr w:type="spellStart"/>
      <w:r>
        <w:rPr>
          <w:b/>
        </w:rPr>
        <w:t>Abere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Woretaw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Azagew</w:t>
      </w:r>
      <w:proofErr w:type="spellEnd"/>
      <w:r>
        <w:t xml:space="preserve">; </w:t>
      </w:r>
      <w:r>
        <w:rPr>
          <w:sz w:val="24"/>
        </w:rPr>
        <w:t xml:space="preserve">Self-Care Practice and Associated Factors among Adult Asthmatic patients on follow-up care at Northwest </w:t>
      </w:r>
      <w:proofErr w:type="spellStart"/>
      <w:r>
        <w:rPr>
          <w:sz w:val="24"/>
        </w:rPr>
        <w:t>Amhara</w:t>
      </w:r>
      <w:proofErr w:type="spellEnd"/>
      <w:r>
        <w:rPr>
          <w:sz w:val="24"/>
        </w:rPr>
        <w:t xml:space="preserve"> Referral</w:t>
      </w:r>
      <w:r>
        <w:rPr>
          <w:spacing w:val="20"/>
          <w:sz w:val="24"/>
        </w:rPr>
        <w:t xml:space="preserve"> </w:t>
      </w:r>
      <w:r>
        <w:rPr>
          <w:sz w:val="24"/>
        </w:rPr>
        <w:t>Hospitals,</w:t>
      </w:r>
      <w:r>
        <w:t xml:space="preserve"> </w:t>
      </w:r>
      <w:r w:rsidRPr="000D4EAF">
        <w:rPr>
          <w:sz w:val="24"/>
        </w:rPr>
        <w:t>Northwest Ethiopia 2020,  BMC pulmonary medicine April 202l</w:t>
      </w:r>
    </w:p>
    <w:p w:rsidR="00643FC2" w:rsidRDefault="00765EC6" w:rsidP="00643FC2">
      <w:pPr>
        <w:pStyle w:val="TableParagraph"/>
        <w:numPr>
          <w:ilvl w:val="0"/>
          <w:numId w:val="4"/>
        </w:numPr>
        <w:tabs>
          <w:tab w:val="left" w:pos="469"/>
        </w:tabs>
        <w:spacing w:line="360" w:lineRule="auto"/>
        <w:ind w:right="101"/>
        <w:jc w:val="both"/>
        <w:rPr>
          <w:b/>
          <w:color w:val="1D2128"/>
          <w:sz w:val="24"/>
        </w:rPr>
      </w:pPr>
      <w:hyperlink r:id="rId5" w:anchor="auth-Firomsa-Fita" w:history="1">
        <w:proofErr w:type="spellStart"/>
        <w:r w:rsidR="00643FC2" w:rsidRPr="000D4EAF">
          <w:rPr>
            <w:rStyle w:val="Hyperlink"/>
          </w:rPr>
          <w:t>Firomsa</w:t>
        </w:r>
        <w:proofErr w:type="spellEnd"/>
        <w:r w:rsidR="00643FC2" w:rsidRPr="000D4EAF">
          <w:rPr>
            <w:rStyle w:val="Hyperlink"/>
          </w:rPr>
          <w:t xml:space="preserve"> </w:t>
        </w:r>
        <w:proofErr w:type="spellStart"/>
        <w:r w:rsidR="00643FC2" w:rsidRPr="000D4EAF">
          <w:rPr>
            <w:rStyle w:val="Hyperlink"/>
          </w:rPr>
          <w:t>Fita</w:t>
        </w:r>
        <w:proofErr w:type="spellEnd"/>
      </w:hyperlink>
      <w:r w:rsidR="00643FC2" w:rsidRPr="000D4EAF">
        <w:t>, </w:t>
      </w:r>
      <w:proofErr w:type="spellStart"/>
      <w:r>
        <w:fldChar w:fldCharType="begin"/>
      </w:r>
      <w:r w:rsidR="00643FC2">
        <w:instrText>HYPERLINK "https://bmcnurs.biomedcentral.com/articles/10.1186/s12912-021-00774-1" \l "auth-Habtamu_Sewunet-Mekonnen"</w:instrText>
      </w:r>
      <w:r>
        <w:fldChar w:fldCharType="separate"/>
      </w:r>
      <w:r w:rsidR="00643FC2" w:rsidRPr="000D4EAF">
        <w:rPr>
          <w:rStyle w:val="Hyperlink"/>
        </w:rPr>
        <w:t>Habtamu</w:t>
      </w:r>
      <w:proofErr w:type="spellEnd"/>
      <w:r w:rsidR="00643FC2" w:rsidRPr="000D4EAF">
        <w:rPr>
          <w:rStyle w:val="Hyperlink"/>
        </w:rPr>
        <w:t xml:space="preserve"> </w:t>
      </w:r>
      <w:proofErr w:type="spellStart"/>
      <w:r w:rsidR="00643FC2" w:rsidRPr="000D4EAF">
        <w:rPr>
          <w:rStyle w:val="Hyperlink"/>
        </w:rPr>
        <w:t>Sewunet</w:t>
      </w:r>
      <w:proofErr w:type="spellEnd"/>
      <w:r w:rsidR="00643FC2" w:rsidRPr="000D4EAF">
        <w:rPr>
          <w:rStyle w:val="Hyperlink"/>
        </w:rPr>
        <w:t xml:space="preserve"> </w:t>
      </w:r>
      <w:proofErr w:type="spellStart"/>
      <w:r w:rsidR="00643FC2" w:rsidRPr="000D4EAF">
        <w:rPr>
          <w:rStyle w:val="Hyperlink"/>
        </w:rPr>
        <w:t>Mekonnen</w:t>
      </w:r>
      <w:proofErr w:type="spellEnd"/>
      <w:r>
        <w:fldChar w:fldCharType="end"/>
      </w:r>
      <w:r w:rsidR="00643FC2" w:rsidRPr="000D4EAF">
        <w:t xml:space="preserve">,  </w:t>
      </w:r>
      <w:hyperlink r:id="rId6" w:anchor="auth-Helen_Lamesgin-Endalew" w:history="1">
        <w:r w:rsidR="00643FC2" w:rsidRPr="000D4EAF">
          <w:rPr>
            <w:rStyle w:val="Hyperlink"/>
          </w:rPr>
          <w:t xml:space="preserve">Helen </w:t>
        </w:r>
        <w:proofErr w:type="spellStart"/>
        <w:r w:rsidR="00643FC2" w:rsidRPr="000D4EAF">
          <w:rPr>
            <w:rStyle w:val="Hyperlink"/>
          </w:rPr>
          <w:t>Lamesgin</w:t>
        </w:r>
        <w:proofErr w:type="spellEnd"/>
        <w:r w:rsidR="00643FC2" w:rsidRPr="000D4EAF">
          <w:rPr>
            <w:rStyle w:val="Hyperlink"/>
          </w:rPr>
          <w:t xml:space="preserve"> </w:t>
        </w:r>
        <w:proofErr w:type="spellStart"/>
        <w:r w:rsidR="00643FC2" w:rsidRPr="000D4EAF">
          <w:rPr>
            <w:rStyle w:val="Hyperlink"/>
          </w:rPr>
          <w:t>Endalew</w:t>
        </w:r>
        <w:proofErr w:type="spellEnd"/>
      </w:hyperlink>
      <w:r w:rsidR="00643FC2" w:rsidRPr="000D4EAF">
        <w:t xml:space="preserve">,  </w:t>
      </w:r>
      <w:hyperlink r:id="rId7" w:anchor="auth-Abere_Woretaw-Azagew" w:history="1">
        <w:proofErr w:type="spellStart"/>
        <w:r w:rsidR="00643FC2" w:rsidRPr="000D4EAF">
          <w:rPr>
            <w:rStyle w:val="Hyperlink"/>
            <w:b/>
          </w:rPr>
          <w:t>Abere</w:t>
        </w:r>
        <w:proofErr w:type="spellEnd"/>
        <w:r w:rsidR="00643FC2" w:rsidRPr="000D4EAF">
          <w:rPr>
            <w:rStyle w:val="Hyperlink"/>
            <w:b/>
          </w:rPr>
          <w:t xml:space="preserve"> </w:t>
        </w:r>
        <w:proofErr w:type="spellStart"/>
        <w:r w:rsidR="00643FC2" w:rsidRPr="000D4EAF">
          <w:rPr>
            <w:rStyle w:val="Hyperlink"/>
            <w:b/>
          </w:rPr>
          <w:t>Woretaw</w:t>
        </w:r>
        <w:proofErr w:type="spellEnd"/>
        <w:r w:rsidR="00643FC2" w:rsidRPr="000D4EAF">
          <w:rPr>
            <w:rStyle w:val="Hyperlink"/>
            <w:b/>
          </w:rPr>
          <w:t xml:space="preserve"> </w:t>
        </w:r>
        <w:proofErr w:type="spellStart"/>
        <w:r w:rsidR="00643FC2" w:rsidRPr="000D4EAF">
          <w:rPr>
            <w:rStyle w:val="Hyperlink"/>
            <w:b/>
          </w:rPr>
          <w:t>Azagew</w:t>
        </w:r>
        <w:proofErr w:type="spellEnd"/>
      </w:hyperlink>
      <w:r w:rsidR="00643FC2" w:rsidRPr="000D4EAF">
        <w:t> </w:t>
      </w:r>
      <w:r w:rsidR="00643FC2" w:rsidRPr="000D4EAF">
        <w:rPr>
          <w:bCs/>
          <w:kern w:val="36"/>
          <w:sz w:val="24"/>
          <w:szCs w:val="24"/>
        </w:rPr>
        <w:t xml:space="preserve"> Knowledge, attitude, and associated factors towards older people care among nurses working at public     </w:t>
      </w:r>
      <w:r w:rsidR="00643FC2">
        <w:rPr>
          <w:bCs/>
          <w:kern w:val="36"/>
          <w:sz w:val="24"/>
          <w:szCs w:val="24"/>
        </w:rPr>
        <w:t xml:space="preserve"> </w:t>
      </w:r>
      <w:r w:rsidR="00643FC2" w:rsidRPr="000D4EAF">
        <w:rPr>
          <w:bCs/>
          <w:kern w:val="36"/>
          <w:sz w:val="24"/>
          <w:szCs w:val="24"/>
        </w:rPr>
        <w:t xml:space="preserve">hospitals in West </w:t>
      </w:r>
      <w:proofErr w:type="spellStart"/>
      <w:r w:rsidR="00643FC2" w:rsidRPr="000D4EAF">
        <w:rPr>
          <w:bCs/>
          <w:kern w:val="36"/>
          <w:sz w:val="24"/>
          <w:szCs w:val="24"/>
        </w:rPr>
        <w:t>Shoa</w:t>
      </w:r>
      <w:proofErr w:type="spellEnd"/>
      <w:r w:rsidR="00643FC2" w:rsidRPr="000D4EAF">
        <w:rPr>
          <w:bCs/>
          <w:kern w:val="36"/>
          <w:sz w:val="24"/>
          <w:szCs w:val="24"/>
        </w:rPr>
        <w:t xml:space="preserve"> zone, </w:t>
      </w:r>
      <w:proofErr w:type="spellStart"/>
      <w:r w:rsidR="00643FC2" w:rsidRPr="000D4EAF">
        <w:rPr>
          <w:bCs/>
          <w:kern w:val="36"/>
          <w:sz w:val="24"/>
          <w:szCs w:val="24"/>
        </w:rPr>
        <w:t>Oromia</w:t>
      </w:r>
      <w:proofErr w:type="spellEnd"/>
      <w:r w:rsidR="00643FC2" w:rsidRPr="000D4EAF">
        <w:rPr>
          <w:bCs/>
          <w:kern w:val="36"/>
          <w:sz w:val="24"/>
          <w:szCs w:val="24"/>
        </w:rPr>
        <w:t xml:space="preserve"> region, Ethiopia, BMC nursing, December 9/2021</w:t>
      </w:r>
    </w:p>
    <w:p w:rsidR="00643FC2" w:rsidRDefault="00643FC2" w:rsidP="00643FC2">
      <w:pPr>
        <w:pStyle w:val="TableParagraph"/>
        <w:numPr>
          <w:ilvl w:val="0"/>
          <w:numId w:val="4"/>
        </w:numPr>
        <w:tabs>
          <w:tab w:val="left" w:pos="469"/>
        </w:tabs>
        <w:spacing w:line="360" w:lineRule="auto"/>
        <w:ind w:right="101"/>
        <w:jc w:val="both"/>
        <w:rPr>
          <w:color w:val="1D2128"/>
          <w:sz w:val="24"/>
        </w:rPr>
      </w:pPr>
      <w:proofErr w:type="spellStart"/>
      <w:r>
        <w:rPr>
          <w:b/>
          <w:color w:val="1D2128"/>
          <w:sz w:val="24"/>
        </w:rPr>
        <w:t>Abere</w:t>
      </w:r>
      <w:proofErr w:type="spellEnd"/>
      <w:r>
        <w:rPr>
          <w:b/>
          <w:color w:val="1D2128"/>
          <w:sz w:val="24"/>
        </w:rPr>
        <w:t xml:space="preserve"> </w:t>
      </w:r>
      <w:proofErr w:type="spellStart"/>
      <w:r>
        <w:rPr>
          <w:b/>
          <w:color w:val="1D2128"/>
          <w:sz w:val="24"/>
        </w:rPr>
        <w:t>Woretaw</w:t>
      </w:r>
      <w:proofErr w:type="spellEnd"/>
      <w:r>
        <w:rPr>
          <w:b/>
          <w:color w:val="1D2128"/>
          <w:sz w:val="24"/>
        </w:rPr>
        <w:t xml:space="preserve"> </w:t>
      </w:r>
      <w:proofErr w:type="spellStart"/>
      <w:r>
        <w:rPr>
          <w:b/>
          <w:color w:val="1D2128"/>
          <w:sz w:val="24"/>
        </w:rPr>
        <w:t>Azagew</w:t>
      </w:r>
      <w:proofErr w:type="spellEnd"/>
      <w:r>
        <w:rPr>
          <w:color w:val="1D2128"/>
          <w:sz w:val="24"/>
        </w:rPr>
        <w:t xml:space="preserve">, </w:t>
      </w:r>
      <w:proofErr w:type="spellStart"/>
      <w:r>
        <w:rPr>
          <w:color w:val="1D2128"/>
          <w:sz w:val="24"/>
        </w:rPr>
        <w:t>MSc</w:t>
      </w:r>
      <w:proofErr w:type="spellEnd"/>
      <w:r>
        <w:rPr>
          <w:color w:val="1D2128"/>
          <w:sz w:val="24"/>
        </w:rPr>
        <w:t xml:space="preserve">; </w:t>
      </w:r>
      <w:proofErr w:type="spellStart"/>
      <w:r>
        <w:rPr>
          <w:color w:val="1D2128"/>
          <w:sz w:val="24"/>
        </w:rPr>
        <w:t>Destaye</w:t>
      </w:r>
      <w:proofErr w:type="spellEnd"/>
      <w:r>
        <w:rPr>
          <w:color w:val="1D2128"/>
          <w:sz w:val="24"/>
        </w:rPr>
        <w:t xml:space="preserve"> </w:t>
      </w:r>
      <w:proofErr w:type="spellStart"/>
      <w:r>
        <w:rPr>
          <w:color w:val="1D2128"/>
          <w:sz w:val="24"/>
        </w:rPr>
        <w:t>Guadie</w:t>
      </w:r>
      <w:proofErr w:type="spellEnd"/>
      <w:r>
        <w:rPr>
          <w:color w:val="1D2128"/>
          <w:sz w:val="24"/>
        </w:rPr>
        <w:t xml:space="preserve"> </w:t>
      </w:r>
      <w:proofErr w:type="spellStart"/>
      <w:r>
        <w:rPr>
          <w:color w:val="1D2128"/>
          <w:sz w:val="24"/>
        </w:rPr>
        <w:t>Kassie</w:t>
      </w:r>
      <w:proofErr w:type="spellEnd"/>
      <w:r>
        <w:rPr>
          <w:color w:val="1D2128"/>
          <w:sz w:val="24"/>
        </w:rPr>
        <w:t xml:space="preserve">; </w:t>
      </w:r>
      <w:proofErr w:type="spellStart"/>
      <w:r>
        <w:rPr>
          <w:color w:val="1D2128"/>
          <w:sz w:val="24"/>
        </w:rPr>
        <w:t>Tarkie</w:t>
      </w:r>
      <w:proofErr w:type="spellEnd"/>
      <w:r>
        <w:rPr>
          <w:color w:val="1D2128"/>
          <w:sz w:val="24"/>
        </w:rPr>
        <w:t xml:space="preserve"> </w:t>
      </w:r>
      <w:proofErr w:type="spellStart"/>
      <w:r>
        <w:rPr>
          <w:color w:val="1D2128"/>
          <w:sz w:val="24"/>
        </w:rPr>
        <w:t>Abebe</w:t>
      </w:r>
      <w:proofErr w:type="spellEnd"/>
      <w:r>
        <w:rPr>
          <w:color w:val="1D2128"/>
          <w:sz w:val="24"/>
        </w:rPr>
        <w:t xml:space="preserve"> Wale, Prevalence of Primary </w:t>
      </w:r>
      <w:proofErr w:type="spellStart"/>
      <w:r>
        <w:rPr>
          <w:color w:val="1D2128"/>
          <w:sz w:val="24"/>
        </w:rPr>
        <w:t>Dysmenorrhea</w:t>
      </w:r>
      <w:proofErr w:type="spellEnd"/>
      <w:r>
        <w:rPr>
          <w:color w:val="1D2128"/>
          <w:sz w:val="24"/>
        </w:rPr>
        <w:t>, Its Intensity, Impact and Associated Factors among Female Students’ at Gondar Town Preparatory School, Northwest Ethiopia, BMC Women's Health January</w:t>
      </w:r>
      <w:r>
        <w:rPr>
          <w:color w:val="1D2128"/>
          <w:spacing w:val="1"/>
          <w:sz w:val="24"/>
        </w:rPr>
        <w:t xml:space="preserve"> </w:t>
      </w:r>
      <w:r>
        <w:rPr>
          <w:color w:val="1D2128"/>
          <w:sz w:val="24"/>
        </w:rPr>
        <w:t>2020.</w:t>
      </w:r>
    </w:p>
    <w:p w:rsidR="00643FC2" w:rsidRDefault="00643FC2" w:rsidP="00643FC2">
      <w:pPr>
        <w:pStyle w:val="TableParagraph"/>
        <w:numPr>
          <w:ilvl w:val="0"/>
          <w:numId w:val="4"/>
        </w:numPr>
        <w:tabs>
          <w:tab w:val="left" w:pos="469"/>
        </w:tabs>
        <w:spacing w:line="276" w:lineRule="auto"/>
        <w:ind w:right="99"/>
        <w:jc w:val="both"/>
        <w:rPr>
          <w:color w:val="333333"/>
        </w:rPr>
      </w:pPr>
      <w:proofErr w:type="spellStart"/>
      <w:r>
        <w:rPr>
          <w:sz w:val="24"/>
        </w:rPr>
        <w:t>Habtamu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Sewunet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Mekonnen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Abere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Woretaw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Azagew</w:t>
      </w:r>
      <w:proofErr w:type="spellEnd"/>
      <w:r>
        <w:rPr>
          <w:sz w:val="24"/>
        </w:rPr>
        <w:t xml:space="preserve">, […] </w:t>
      </w:r>
      <w:proofErr w:type="spellStart"/>
      <w:r>
        <w:rPr>
          <w:sz w:val="24"/>
        </w:rPr>
        <w:t>Mekuriaw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Alemayehu</w:t>
      </w:r>
      <w:proofErr w:type="spellEnd"/>
      <w:r>
        <w:rPr>
          <w:sz w:val="24"/>
        </w:rPr>
        <w:t>; Community’s misconception about COVID-19 and its associated factors among Gondar town residents, Northwest Ethiopia, Tropical Medicine and Health, (2020) 48:99</w:t>
      </w:r>
      <w:r>
        <w:rPr>
          <w:color w:val="0000FF"/>
          <w:spacing w:val="-3"/>
          <w:sz w:val="24"/>
        </w:rPr>
        <w:t xml:space="preserve"> </w:t>
      </w:r>
      <w:hyperlink r:id="rId8">
        <w:r>
          <w:rPr>
            <w:color w:val="0000FF"/>
            <w:u w:val="single" w:color="0000FF"/>
          </w:rPr>
          <w:t>https://doi.org/10.1186/s41182-020-00279-8</w:t>
        </w:r>
      </w:hyperlink>
    </w:p>
    <w:p w:rsidR="00643FC2" w:rsidRPr="000D4EAF" w:rsidRDefault="00643FC2" w:rsidP="00643FC2">
      <w:pPr>
        <w:pStyle w:val="TableParagraph"/>
        <w:numPr>
          <w:ilvl w:val="0"/>
          <w:numId w:val="4"/>
        </w:numPr>
        <w:tabs>
          <w:tab w:val="left" w:pos="469"/>
        </w:tabs>
        <w:spacing w:before="2" w:line="276" w:lineRule="auto"/>
        <w:ind w:right="101"/>
        <w:jc w:val="both"/>
        <w:rPr>
          <w:b/>
          <w:sz w:val="24"/>
        </w:rPr>
      </w:pPr>
      <w:proofErr w:type="spellStart"/>
      <w:r w:rsidRPr="000D4EAF">
        <w:rPr>
          <w:sz w:val="24"/>
        </w:rPr>
        <w:t>Asefa</w:t>
      </w:r>
      <w:proofErr w:type="spellEnd"/>
      <w:r w:rsidRPr="000D4EAF">
        <w:rPr>
          <w:sz w:val="24"/>
        </w:rPr>
        <w:t xml:space="preserve"> </w:t>
      </w:r>
      <w:proofErr w:type="spellStart"/>
      <w:r w:rsidRPr="000D4EAF">
        <w:rPr>
          <w:sz w:val="24"/>
        </w:rPr>
        <w:t>Adimasu</w:t>
      </w:r>
      <w:proofErr w:type="spellEnd"/>
      <w:r w:rsidRPr="000D4EAF">
        <w:rPr>
          <w:sz w:val="24"/>
        </w:rPr>
        <w:t xml:space="preserve"> </w:t>
      </w:r>
      <w:proofErr w:type="spellStart"/>
      <w:r w:rsidRPr="000D4EAF">
        <w:rPr>
          <w:sz w:val="24"/>
        </w:rPr>
        <w:t>Taddese</w:t>
      </w:r>
      <w:proofErr w:type="spellEnd"/>
      <w:r w:rsidRPr="000D4EAF">
        <w:rPr>
          <w:sz w:val="24"/>
        </w:rPr>
        <w:t xml:space="preserve">, […], </w:t>
      </w:r>
      <w:proofErr w:type="spellStart"/>
      <w:r w:rsidRPr="000D4EAF">
        <w:rPr>
          <w:b/>
          <w:sz w:val="24"/>
        </w:rPr>
        <w:t>Abere</w:t>
      </w:r>
      <w:proofErr w:type="spellEnd"/>
      <w:r w:rsidRPr="000D4EAF">
        <w:rPr>
          <w:b/>
          <w:sz w:val="24"/>
        </w:rPr>
        <w:t xml:space="preserve"> </w:t>
      </w:r>
      <w:proofErr w:type="spellStart"/>
      <w:r w:rsidRPr="000D4EAF">
        <w:rPr>
          <w:b/>
          <w:sz w:val="24"/>
        </w:rPr>
        <w:t>Woretaw</w:t>
      </w:r>
      <w:proofErr w:type="spellEnd"/>
      <w:r w:rsidRPr="000D4EAF">
        <w:rPr>
          <w:b/>
          <w:sz w:val="24"/>
        </w:rPr>
        <w:t xml:space="preserve"> </w:t>
      </w:r>
      <w:proofErr w:type="spellStart"/>
      <w:r w:rsidRPr="000D4EAF">
        <w:rPr>
          <w:b/>
          <w:sz w:val="24"/>
        </w:rPr>
        <w:t>Azagew</w:t>
      </w:r>
      <w:proofErr w:type="spellEnd"/>
      <w:r w:rsidRPr="000D4EAF">
        <w:rPr>
          <w:b/>
          <w:sz w:val="24"/>
        </w:rPr>
        <w:t xml:space="preserve">, </w:t>
      </w:r>
      <w:r w:rsidRPr="000D4EAF">
        <w:rPr>
          <w:sz w:val="24"/>
        </w:rPr>
        <w:t xml:space="preserve">[…]: Knowledge and attitude of the communities towards COVID-19 and associated factors among Gondar City residents, northwest Ethiopia: a community based cross-sectional study, </w:t>
      </w:r>
      <w:r w:rsidRPr="000D4EAF">
        <w:rPr>
          <w:b/>
          <w:sz w:val="24"/>
        </w:rPr>
        <w:t>PLOS ONE,</w:t>
      </w:r>
      <w:r w:rsidRPr="000D4EAF">
        <w:rPr>
          <w:b/>
          <w:spacing w:val="-9"/>
          <w:sz w:val="24"/>
        </w:rPr>
        <w:t xml:space="preserve"> </w:t>
      </w:r>
      <w:r w:rsidRPr="000D4EAF">
        <w:rPr>
          <w:b/>
          <w:sz w:val="24"/>
        </w:rPr>
        <w:t>2021</w:t>
      </w:r>
    </w:p>
    <w:p w:rsidR="00643FC2" w:rsidRDefault="00643FC2" w:rsidP="00643FC2">
      <w:pPr>
        <w:pStyle w:val="TableParagraph"/>
        <w:tabs>
          <w:tab w:val="left" w:pos="469"/>
        </w:tabs>
        <w:spacing w:line="360" w:lineRule="auto"/>
        <w:ind w:left="828" w:right="101"/>
        <w:jc w:val="both"/>
        <w:rPr>
          <w:color w:val="1D2128"/>
          <w:sz w:val="24"/>
        </w:rPr>
      </w:pPr>
    </w:p>
    <w:p w:rsidR="00643FC2" w:rsidRDefault="001F2838" w:rsidP="008521E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83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876300" cy="781050"/>
            <wp:effectExtent l="19050" t="0" r="0" b="0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021" cy="78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2838">
        <w:rPr>
          <w:rFonts w:ascii="Times New Roman" w:hAnsi="Times New Roman" w:cs="Times New Roman"/>
          <w:sz w:val="28"/>
          <w:szCs w:val="28"/>
        </w:rPr>
        <w:t>Author biography</w:t>
      </w:r>
    </w:p>
    <w:p w:rsidR="001F2838" w:rsidRDefault="001F2838" w:rsidP="008521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838">
        <w:rPr>
          <w:rFonts w:ascii="Times New Roman" w:hAnsi="Times New Roman" w:cs="Times New Roman"/>
          <w:sz w:val="24"/>
          <w:szCs w:val="24"/>
        </w:rPr>
        <w:t>Abere</w:t>
      </w:r>
      <w:proofErr w:type="spellEnd"/>
      <w:r w:rsidRPr="001F2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838">
        <w:rPr>
          <w:rFonts w:ascii="Times New Roman" w:hAnsi="Times New Roman" w:cs="Times New Roman"/>
          <w:sz w:val="24"/>
          <w:szCs w:val="24"/>
        </w:rPr>
        <w:t>Woretaw</w:t>
      </w:r>
      <w:proofErr w:type="spellEnd"/>
      <w:r w:rsidRPr="001F2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838">
        <w:rPr>
          <w:rFonts w:ascii="Times New Roman" w:hAnsi="Times New Roman" w:cs="Times New Roman"/>
          <w:sz w:val="24"/>
          <w:szCs w:val="24"/>
        </w:rPr>
        <w:t>Azagew</w:t>
      </w:r>
      <w:proofErr w:type="spellEnd"/>
      <w:r w:rsidRPr="001F2838">
        <w:rPr>
          <w:rFonts w:ascii="Times New Roman" w:hAnsi="Times New Roman" w:cs="Times New Roman"/>
          <w:sz w:val="24"/>
          <w:szCs w:val="24"/>
        </w:rPr>
        <w:t xml:space="preserve"> is an academician in nurse profession. He has been working as lecturer in the University of Gondar in an assist</w:t>
      </w:r>
      <w:r w:rsidR="00087D96">
        <w:rPr>
          <w:rFonts w:ascii="Times New Roman" w:hAnsi="Times New Roman" w:cs="Times New Roman"/>
          <w:sz w:val="24"/>
          <w:szCs w:val="24"/>
        </w:rPr>
        <w:t xml:space="preserve">ant professor of academic rank in the school of Nursing. He has ample clinical and academic experience. He had working as head, department of medical </w:t>
      </w:r>
      <w:r w:rsidR="00087D96">
        <w:rPr>
          <w:rFonts w:ascii="Times New Roman" w:hAnsi="Times New Roman" w:cs="Times New Roman"/>
          <w:sz w:val="24"/>
          <w:szCs w:val="24"/>
        </w:rPr>
        <w:lastRenderedPageBreak/>
        <w:t>nursing and postgraduate nursing coordinator. Regarding research experience, he has been authored a number of articles in internationally peer reviewed journals.</w:t>
      </w:r>
    </w:p>
    <w:p w:rsidR="00175D25" w:rsidRDefault="00175D25" w:rsidP="008521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10" w:history="1">
        <w:r w:rsidRPr="00F93781">
          <w:rPr>
            <w:rStyle w:val="Hyperlink"/>
            <w:rFonts w:ascii="Times New Roman" w:hAnsi="Times New Roman" w:cs="Times New Roman"/>
            <w:sz w:val="24"/>
            <w:szCs w:val="24"/>
          </w:rPr>
          <w:t>wabere@ymail.com</w:t>
        </w:r>
      </w:hyperlink>
    </w:p>
    <w:p w:rsidR="00175D25" w:rsidRPr="00175D25" w:rsidRDefault="00175D25" w:rsidP="008521E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D25">
        <w:rPr>
          <w:rFonts w:ascii="Times New Roman" w:hAnsi="Times New Roman" w:cs="Times New Roman"/>
          <w:b/>
          <w:sz w:val="24"/>
          <w:szCs w:val="24"/>
        </w:rPr>
        <w:t>Note/comments</w:t>
      </w:r>
    </w:p>
    <w:p w:rsidR="00A20EF7" w:rsidRDefault="00175D25" w:rsidP="00175D25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>
        <w:rPr>
          <w:sz w:val="20"/>
          <w:szCs w:val="20"/>
          <w:lang w:val="en-NZ"/>
        </w:rPr>
        <w:t>Abere</w:t>
      </w:r>
      <w:proofErr w:type="spellEnd"/>
      <w:r>
        <w:rPr>
          <w:sz w:val="20"/>
          <w:szCs w:val="20"/>
          <w:lang w:val="en-NZ"/>
        </w:rPr>
        <w:t xml:space="preserve"> </w:t>
      </w:r>
      <w:proofErr w:type="spellStart"/>
      <w:r>
        <w:rPr>
          <w:sz w:val="20"/>
          <w:szCs w:val="20"/>
          <w:lang w:val="en-NZ"/>
        </w:rPr>
        <w:t>Woretaw</w:t>
      </w:r>
      <w:proofErr w:type="spellEnd"/>
      <w:r>
        <w:rPr>
          <w:sz w:val="20"/>
          <w:szCs w:val="20"/>
          <w:lang w:val="en-NZ"/>
        </w:rPr>
        <w:t xml:space="preserve"> </w:t>
      </w:r>
      <w:proofErr w:type="spellStart"/>
      <w:r>
        <w:rPr>
          <w:sz w:val="20"/>
          <w:szCs w:val="20"/>
          <w:lang w:val="en-NZ"/>
        </w:rPr>
        <w:t>Azagew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 xml:space="preserve"> +251918198921</w:t>
      </w:r>
    </w:p>
    <w:p w:rsidR="00175D25" w:rsidRPr="00175D25" w:rsidRDefault="00175D25" w:rsidP="00175D25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>
        <w:rPr>
          <w:sz w:val="20"/>
          <w:szCs w:val="20"/>
          <w:lang w:val="en-NZ"/>
        </w:rPr>
        <w:t>6</w:t>
      </w:r>
      <w:r w:rsidRPr="00F35A62">
        <w:rPr>
          <w:sz w:val="20"/>
          <w:szCs w:val="20"/>
          <w:lang w:val="en-NZ"/>
        </w:rPr>
        <w:br/>
        <w:t xml:space="preserve">Category: </w:t>
      </w:r>
      <w:r>
        <w:rPr>
          <w:sz w:val="20"/>
          <w:szCs w:val="20"/>
          <w:lang w:val="en-NZ"/>
        </w:rPr>
        <w:t>Oral</w:t>
      </w:r>
      <w:r w:rsidR="00A20EF7">
        <w:rPr>
          <w:sz w:val="20"/>
          <w:szCs w:val="20"/>
          <w:lang w:val="en-NZ"/>
        </w:rPr>
        <w:t xml:space="preserve"> presentation</w:t>
      </w:r>
      <w:r w:rsidRPr="00F35A62">
        <w:rPr>
          <w:sz w:val="20"/>
          <w:szCs w:val="20"/>
          <w:lang w:val="en-NZ"/>
        </w:rPr>
        <w:br/>
      </w:r>
    </w:p>
    <w:p w:rsidR="00175D25" w:rsidRDefault="00175D25" w:rsidP="008521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5D25" w:rsidRPr="001F2838" w:rsidRDefault="00175D25" w:rsidP="008521E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75D25" w:rsidRPr="001F2838" w:rsidSect="00C61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062FF"/>
    <w:multiLevelType w:val="hybridMultilevel"/>
    <w:tmpl w:val="E4042D88"/>
    <w:lvl w:ilvl="0" w:tplc="BD5E58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E84FFA"/>
    <w:multiLevelType w:val="hybridMultilevel"/>
    <w:tmpl w:val="126E59A0"/>
    <w:lvl w:ilvl="0" w:tplc="D23E3158">
      <w:start w:val="6"/>
      <w:numFmt w:val="decimal"/>
      <w:lvlText w:val="%1."/>
      <w:lvlJc w:val="left"/>
      <w:pPr>
        <w:ind w:left="468" w:hanging="361"/>
      </w:pPr>
      <w:rPr>
        <w:rFonts w:hint="default"/>
        <w:b w:val="0"/>
        <w:spacing w:val="-30"/>
        <w:w w:val="99"/>
        <w:lang w:val="en-US" w:eastAsia="en-US" w:bidi="ar-SA"/>
      </w:rPr>
    </w:lvl>
    <w:lvl w:ilvl="1" w:tplc="C5FCD62C">
      <w:numFmt w:val="bullet"/>
      <w:lvlText w:val="•"/>
      <w:lvlJc w:val="left"/>
      <w:pPr>
        <w:ind w:left="1493" w:hanging="361"/>
      </w:pPr>
      <w:rPr>
        <w:rFonts w:hint="default"/>
        <w:lang w:val="en-US" w:eastAsia="en-US" w:bidi="ar-SA"/>
      </w:rPr>
    </w:lvl>
    <w:lvl w:ilvl="2" w:tplc="F2483FF6">
      <w:numFmt w:val="bullet"/>
      <w:lvlText w:val="•"/>
      <w:lvlJc w:val="left"/>
      <w:pPr>
        <w:ind w:left="2527" w:hanging="361"/>
      </w:pPr>
      <w:rPr>
        <w:rFonts w:hint="default"/>
        <w:lang w:val="en-US" w:eastAsia="en-US" w:bidi="ar-SA"/>
      </w:rPr>
    </w:lvl>
    <w:lvl w:ilvl="3" w:tplc="21DEC206">
      <w:numFmt w:val="bullet"/>
      <w:lvlText w:val="•"/>
      <w:lvlJc w:val="left"/>
      <w:pPr>
        <w:ind w:left="3560" w:hanging="361"/>
      </w:pPr>
      <w:rPr>
        <w:rFonts w:hint="default"/>
        <w:lang w:val="en-US" w:eastAsia="en-US" w:bidi="ar-SA"/>
      </w:rPr>
    </w:lvl>
    <w:lvl w:ilvl="4" w:tplc="E5E8977A">
      <w:numFmt w:val="bullet"/>
      <w:lvlText w:val="•"/>
      <w:lvlJc w:val="left"/>
      <w:pPr>
        <w:ind w:left="4594" w:hanging="361"/>
      </w:pPr>
      <w:rPr>
        <w:rFonts w:hint="default"/>
        <w:lang w:val="en-US" w:eastAsia="en-US" w:bidi="ar-SA"/>
      </w:rPr>
    </w:lvl>
    <w:lvl w:ilvl="5" w:tplc="D328455C">
      <w:numFmt w:val="bullet"/>
      <w:lvlText w:val="•"/>
      <w:lvlJc w:val="left"/>
      <w:pPr>
        <w:ind w:left="5627" w:hanging="361"/>
      </w:pPr>
      <w:rPr>
        <w:rFonts w:hint="default"/>
        <w:lang w:val="en-US" w:eastAsia="en-US" w:bidi="ar-SA"/>
      </w:rPr>
    </w:lvl>
    <w:lvl w:ilvl="6" w:tplc="25A8F058">
      <w:numFmt w:val="bullet"/>
      <w:lvlText w:val="•"/>
      <w:lvlJc w:val="left"/>
      <w:pPr>
        <w:ind w:left="6661" w:hanging="361"/>
      </w:pPr>
      <w:rPr>
        <w:rFonts w:hint="default"/>
        <w:lang w:val="en-US" w:eastAsia="en-US" w:bidi="ar-SA"/>
      </w:rPr>
    </w:lvl>
    <w:lvl w:ilvl="7" w:tplc="024EC590">
      <w:numFmt w:val="bullet"/>
      <w:lvlText w:val="•"/>
      <w:lvlJc w:val="left"/>
      <w:pPr>
        <w:ind w:left="7694" w:hanging="361"/>
      </w:pPr>
      <w:rPr>
        <w:rFonts w:hint="default"/>
        <w:lang w:val="en-US" w:eastAsia="en-US" w:bidi="ar-SA"/>
      </w:rPr>
    </w:lvl>
    <w:lvl w:ilvl="8" w:tplc="9BC41CBA">
      <w:numFmt w:val="bullet"/>
      <w:lvlText w:val="•"/>
      <w:lvlJc w:val="left"/>
      <w:pPr>
        <w:ind w:left="8728" w:hanging="361"/>
      </w:pPr>
      <w:rPr>
        <w:rFonts w:hint="default"/>
        <w:lang w:val="en-US" w:eastAsia="en-US" w:bidi="ar-SA"/>
      </w:rPr>
    </w:lvl>
  </w:abstractNum>
  <w:abstractNum w:abstractNumId="2">
    <w:nsid w:val="202B5611"/>
    <w:multiLevelType w:val="hybridMultilevel"/>
    <w:tmpl w:val="52BA07F8"/>
    <w:lvl w:ilvl="0" w:tplc="0409000D">
      <w:start w:val="1"/>
      <w:numFmt w:val="bullet"/>
      <w:lvlText w:val=""/>
      <w:lvlJc w:val="left"/>
      <w:pPr>
        <w:ind w:left="16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">
    <w:nsid w:val="3DD26968"/>
    <w:multiLevelType w:val="hybridMultilevel"/>
    <w:tmpl w:val="29A27C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1E3A"/>
    <w:rsid w:val="00087D96"/>
    <w:rsid w:val="00175D25"/>
    <w:rsid w:val="001F2838"/>
    <w:rsid w:val="002227D9"/>
    <w:rsid w:val="00575AAF"/>
    <w:rsid w:val="00643FC2"/>
    <w:rsid w:val="00694EAD"/>
    <w:rsid w:val="00765EC6"/>
    <w:rsid w:val="00820440"/>
    <w:rsid w:val="008521E6"/>
    <w:rsid w:val="009A22D6"/>
    <w:rsid w:val="009E6908"/>
    <w:rsid w:val="00A20EF7"/>
    <w:rsid w:val="00C1121D"/>
    <w:rsid w:val="00C61254"/>
    <w:rsid w:val="00E06215"/>
    <w:rsid w:val="00E61E3A"/>
    <w:rsid w:val="00FF4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E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E3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1121D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43FC2"/>
    <w:pPr>
      <w:widowControl w:val="0"/>
      <w:autoSpaceDE w:val="0"/>
      <w:autoSpaceDN w:val="0"/>
      <w:spacing w:after="0" w:line="240" w:lineRule="auto"/>
      <w:ind w:left="468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8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41182-020-00279-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mcnurs.biomedcentral.com/articles/10.1186/s12912-021-00774-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mcnurs.biomedcentral.com/articles/10.1186/s12912-021-00774-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mcnurs.biomedcentral.com/articles/10.1186/s12912-021-00774-1" TargetMode="External"/><Relationship Id="rId10" Type="http://schemas.openxmlformats.org/officeDocument/2006/relationships/hyperlink" Target="mailto:wabere@y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dcterms:created xsi:type="dcterms:W3CDTF">2021-03-15T11:11:00Z</dcterms:created>
  <dcterms:modified xsi:type="dcterms:W3CDTF">2022-01-03T12:32:00Z</dcterms:modified>
</cp:coreProperties>
</file>