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D336" w14:textId="3CBF5531" w:rsidR="00355AAD" w:rsidRPr="00355AAD" w:rsidRDefault="00355AAD" w:rsidP="00355AAD">
      <w:pPr>
        <w:jc w:val="center"/>
        <w:rPr>
          <w:rFonts w:cstheme="minorHAnsi"/>
          <w:b/>
          <w:bCs/>
          <w:u w:val="single"/>
        </w:rPr>
      </w:pPr>
      <w:r w:rsidRPr="00355AAD">
        <w:rPr>
          <w:rFonts w:cstheme="minorHAnsi"/>
          <w:b/>
          <w:bCs/>
          <w:u w:val="single"/>
        </w:rPr>
        <w:t xml:space="preserve">Oral Health Ambassador Scheme: </w:t>
      </w:r>
      <w:r w:rsidR="007E146C">
        <w:rPr>
          <w:rFonts w:cstheme="minorHAnsi"/>
          <w:b/>
          <w:bCs/>
          <w:u w:val="single"/>
        </w:rPr>
        <w:t xml:space="preserve">An Intervention Targeted at </w:t>
      </w:r>
      <w:r w:rsidRPr="00355AAD">
        <w:rPr>
          <w:rFonts w:cstheme="minorHAnsi"/>
          <w:b/>
          <w:bCs/>
          <w:u w:val="single"/>
        </w:rPr>
        <w:t>Promoting Oral Health in the Community Setting</w:t>
      </w:r>
    </w:p>
    <w:p w14:paraId="764493C0" w14:textId="1DD2177E" w:rsidR="00355AAD" w:rsidRPr="00355AAD" w:rsidRDefault="00355AAD" w:rsidP="00355AAD">
      <w:pPr>
        <w:spacing w:after="0" w:line="480" w:lineRule="auto"/>
        <w:jc w:val="center"/>
        <w:rPr>
          <w:rFonts w:eastAsia="Times New Roman" w:cstheme="minorHAnsi"/>
          <w:i/>
          <w:iCs/>
          <w:lang w:eastAsia="en-GB"/>
        </w:rPr>
      </w:pPr>
      <w:r w:rsidRPr="00355AAD">
        <w:rPr>
          <w:rFonts w:eastAsia="Times New Roman" w:cstheme="minorHAnsi"/>
          <w:i/>
          <w:iCs/>
          <w:lang w:eastAsia="en-GB"/>
        </w:rPr>
        <w:t>Birmingham Dental Hospital and School of Dentistry, 5 Mill Pool Way, Edgbaston, B5 7EG</w:t>
      </w:r>
    </w:p>
    <w:p w14:paraId="1FDBF246" w14:textId="53EA356E" w:rsidR="00355AAD" w:rsidRPr="00355AAD" w:rsidRDefault="00355AAD" w:rsidP="00355AAD">
      <w:pPr>
        <w:spacing w:after="0" w:line="480" w:lineRule="auto"/>
        <w:jc w:val="center"/>
        <w:rPr>
          <w:rFonts w:eastAsia="Times New Roman" w:cstheme="minorHAnsi"/>
          <w:b/>
          <w:bCs/>
          <w:i/>
          <w:iCs/>
          <w:lang w:eastAsia="en-GB"/>
        </w:rPr>
      </w:pPr>
    </w:p>
    <w:p w14:paraId="5B109A2C" w14:textId="13773987" w:rsidR="00355AAD" w:rsidRDefault="00355AAD" w:rsidP="00355AAD">
      <w:pPr>
        <w:spacing w:after="0" w:line="480" w:lineRule="auto"/>
        <w:rPr>
          <w:rFonts w:eastAsia="Times New Roman" w:cstheme="minorHAnsi"/>
          <w:b/>
          <w:bCs/>
          <w:lang w:eastAsia="en-GB"/>
        </w:rPr>
      </w:pPr>
      <w:r w:rsidRPr="00355AAD">
        <w:rPr>
          <w:rFonts w:eastAsia="Times New Roman" w:cstheme="minorHAnsi"/>
          <w:b/>
          <w:bCs/>
          <w:lang w:eastAsia="en-GB"/>
        </w:rPr>
        <w:t>Abstract</w:t>
      </w:r>
    </w:p>
    <w:p w14:paraId="2D725E9F" w14:textId="77777777" w:rsidR="007E146C" w:rsidRPr="007E146C" w:rsidRDefault="007E146C" w:rsidP="007E146C">
      <w:r w:rsidRPr="007E146C">
        <w:t>Introduction</w:t>
      </w:r>
    </w:p>
    <w:p w14:paraId="17A4B9C1" w14:textId="77777777" w:rsidR="007E146C" w:rsidRPr="007E146C" w:rsidRDefault="007E146C" w:rsidP="007E146C">
      <w:r w:rsidRPr="007E146C">
        <w:t>Methodology</w:t>
      </w:r>
    </w:p>
    <w:p w14:paraId="2576D93D" w14:textId="77777777" w:rsidR="007E146C" w:rsidRPr="007E146C" w:rsidRDefault="007E146C" w:rsidP="007E146C">
      <w:r w:rsidRPr="007E146C">
        <w:t>Results</w:t>
      </w:r>
    </w:p>
    <w:p w14:paraId="5B78AE82" w14:textId="77777777" w:rsidR="007E146C" w:rsidRPr="007E146C" w:rsidRDefault="007E146C" w:rsidP="007E146C">
      <w:r w:rsidRPr="007E146C">
        <w:t>Discussion</w:t>
      </w:r>
    </w:p>
    <w:p w14:paraId="3FCB97A7" w14:textId="5E945CD6" w:rsidR="007E146C" w:rsidRPr="007E146C" w:rsidRDefault="007E146C" w:rsidP="007E146C">
      <w:r w:rsidRPr="007E146C">
        <w:t>Conclusion</w:t>
      </w:r>
      <w:r w:rsidR="00644627">
        <w:t xml:space="preserve">: </w:t>
      </w:r>
    </w:p>
    <w:p w14:paraId="5FE69F19" w14:textId="77777777" w:rsidR="007E146C" w:rsidRDefault="007E146C" w:rsidP="00355AAD">
      <w:pPr>
        <w:spacing w:after="0" w:line="480" w:lineRule="auto"/>
        <w:rPr>
          <w:rFonts w:eastAsia="Times New Roman" w:cstheme="minorHAnsi"/>
          <w:b/>
          <w:bCs/>
          <w:lang w:eastAsia="en-GB"/>
        </w:rPr>
      </w:pPr>
    </w:p>
    <w:p w14:paraId="1BAE1B14" w14:textId="77777777" w:rsidR="007E146C" w:rsidRDefault="007E146C" w:rsidP="00355AAD">
      <w:pPr>
        <w:spacing w:after="0" w:line="480" w:lineRule="auto"/>
        <w:rPr>
          <w:rFonts w:eastAsia="Times New Roman" w:cstheme="minorHAnsi"/>
          <w:b/>
          <w:bCs/>
          <w:lang w:eastAsia="en-GB"/>
        </w:rPr>
      </w:pPr>
    </w:p>
    <w:p w14:paraId="4F2C35B7" w14:textId="1335E4F4" w:rsidR="007E146C" w:rsidRDefault="007E146C" w:rsidP="00355AAD">
      <w:pPr>
        <w:spacing w:after="0" w:line="480" w:lineRule="auto"/>
        <w:rPr>
          <w:rFonts w:eastAsia="Times New Roman" w:cstheme="minorHAnsi"/>
          <w:b/>
          <w:bCs/>
          <w:lang w:eastAsia="en-GB"/>
        </w:rPr>
      </w:pPr>
      <w:r>
        <w:rPr>
          <w:rFonts w:eastAsia="Times New Roman" w:cstheme="minorHAnsi"/>
          <w:b/>
          <w:bCs/>
          <w:lang w:eastAsia="en-GB"/>
        </w:rPr>
        <w:t>Key Points:</w:t>
      </w:r>
    </w:p>
    <w:p w14:paraId="3B84DC29" w14:textId="021DDB62" w:rsidR="00712423" w:rsidRPr="00712423" w:rsidRDefault="00712423" w:rsidP="00712423">
      <w:pPr>
        <w:pStyle w:val="ListParagraph"/>
        <w:numPr>
          <w:ilvl w:val="0"/>
          <w:numId w:val="2"/>
        </w:numPr>
        <w:spacing w:after="0" w:line="360" w:lineRule="auto"/>
        <w:rPr>
          <w:rFonts w:eastAsia="Times New Roman" w:cstheme="minorHAnsi"/>
          <w:lang w:eastAsia="en-GB"/>
        </w:rPr>
      </w:pPr>
      <w:r w:rsidRPr="00712423">
        <w:rPr>
          <w:rFonts w:eastAsia="Times New Roman" w:cstheme="minorHAnsi"/>
          <w:lang w:eastAsia="en-GB"/>
        </w:rPr>
        <w:t>Community healthcare staff have a unique opportunity to support oral health needs of vulnerable community patients.</w:t>
      </w:r>
    </w:p>
    <w:p w14:paraId="32591ABE" w14:textId="52F1CC67" w:rsidR="00712423" w:rsidRPr="00712423" w:rsidRDefault="00712423" w:rsidP="00712423">
      <w:pPr>
        <w:pStyle w:val="ListParagraph"/>
        <w:numPr>
          <w:ilvl w:val="0"/>
          <w:numId w:val="2"/>
        </w:numPr>
        <w:spacing w:after="0" w:line="360" w:lineRule="auto"/>
        <w:rPr>
          <w:rFonts w:eastAsia="Times New Roman" w:cstheme="minorHAnsi"/>
          <w:lang w:eastAsia="en-GB"/>
        </w:rPr>
      </w:pPr>
      <w:r w:rsidRPr="00712423">
        <w:rPr>
          <w:rFonts w:eastAsia="Times New Roman" w:cstheme="minorHAnsi"/>
          <w:lang w:eastAsia="en-GB"/>
        </w:rPr>
        <w:t>Interventions aimed at reducing oral health interdisciplinary knowledge barrier should be implemented to improve holistic patient care.</w:t>
      </w:r>
    </w:p>
    <w:p w14:paraId="3FA87DE4" w14:textId="20D29339" w:rsidR="00712423" w:rsidRPr="00644627" w:rsidRDefault="00712423" w:rsidP="00644627">
      <w:pPr>
        <w:pStyle w:val="ListParagraph"/>
        <w:numPr>
          <w:ilvl w:val="0"/>
          <w:numId w:val="2"/>
        </w:numPr>
        <w:spacing w:after="0" w:line="360" w:lineRule="auto"/>
        <w:rPr>
          <w:rFonts w:eastAsia="Times New Roman" w:cstheme="minorHAnsi"/>
          <w:color w:val="FF0000"/>
          <w:lang w:eastAsia="en-GB"/>
        </w:rPr>
      </w:pPr>
      <w:r w:rsidRPr="00712423">
        <w:rPr>
          <w:rFonts w:eastAsia="Times New Roman" w:cstheme="minorHAnsi"/>
          <w:color w:val="FF0000"/>
          <w:lang w:eastAsia="en-GB"/>
        </w:rPr>
        <w:t>ANOTHER POINT</w:t>
      </w:r>
    </w:p>
    <w:p w14:paraId="05D267EB" w14:textId="77777777" w:rsidR="00644627" w:rsidRDefault="00644627" w:rsidP="00355AAD">
      <w:pPr>
        <w:spacing w:after="0" w:line="480" w:lineRule="auto"/>
        <w:rPr>
          <w:rFonts w:eastAsia="Times New Roman" w:cstheme="minorHAnsi"/>
          <w:b/>
          <w:bCs/>
          <w:lang w:eastAsia="en-GB"/>
        </w:rPr>
      </w:pPr>
    </w:p>
    <w:p w14:paraId="69692159" w14:textId="77A81249" w:rsidR="00355AAD" w:rsidRPr="00355AAD" w:rsidRDefault="00355AAD" w:rsidP="00355AAD">
      <w:pPr>
        <w:spacing w:after="0" w:line="480" w:lineRule="auto"/>
        <w:rPr>
          <w:rFonts w:eastAsia="Times New Roman" w:cstheme="minorHAnsi"/>
          <w:b/>
          <w:bCs/>
          <w:lang w:eastAsia="en-GB"/>
        </w:rPr>
      </w:pPr>
      <w:r w:rsidRPr="00355AAD">
        <w:rPr>
          <w:rFonts w:eastAsia="Times New Roman" w:cstheme="minorHAnsi"/>
          <w:b/>
          <w:bCs/>
          <w:lang w:eastAsia="en-GB"/>
        </w:rPr>
        <w:t>Key Words:</w:t>
      </w:r>
      <w:r w:rsidR="00712423">
        <w:rPr>
          <w:rFonts w:eastAsia="Times New Roman" w:cstheme="minorHAnsi"/>
          <w:b/>
          <w:bCs/>
          <w:lang w:eastAsia="en-GB"/>
        </w:rPr>
        <w:t xml:space="preserve"> </w:t>
      </w:r>
      <w:r w:rsidR="00712423" w:rsidRPr="00712423">
        <w:rPr>
          <w:rFonts w:eastAsia="Times New Roman" w:cstheme="minorHAnsi"/>
          <w:lang w:eastAsia="en-GB"/>
        </w:rPr>
        <w:t>Oral Health, Promotion, Community</w:t>
      </w:r>
    </w:p>
    <w:p w14:paraId="238D533C" w14:textId="77777777" w:rsidR="00644627" w:rsidRDefault="00644627" w:rsidP="00355AAD">
      <w:pPr>
        <w:rPr>
          <w:rFonts w:cstheme="minorHAnsi"/>
          <w:b/>
        </w:rPr>
      </w:pPr>
    </w:p>
    <w:p w14:paraId="3F4E9E9D" w14:textId="06BD3455" w:rsidR="00355AAD" w:rsidRPr="00355AAD" w:rsidRDefault="00355AAD" w:rsidP="00355AAD">
      <w:pPr>
        <w:rPr>
          <w:rFonts w:cstheme="minorHAnsi"/>
        </w:rPr>
      </w:pPr>
      <w:r w:rsidRPr="00355AAD">
        <w:rPr>
          <w:rFonts w:cstheme="minorHAnsi"/>
          <w:b/>
        </w:rPr>
        <w:t>Acknowledgements:</w:t>
      </w:r>
      <w:r w:rsidRPr="00355AAD">
        <w:rPr>
          <w:rFonts w:cstheme="minorHAnsi"/>
        </w:rPr>
        <w:t xml:space="preserve"> The authors would like to acknowledge </w:t>
      </w:r>
      <w:r w:rsidRPr="00355AAD">
        <w:rPr>
          <w:rFonts w:cstheme="minorHAnsi"/>
        </w:rPr>
        <w:t xml:space="preserve">colleagues across Birmingham Community NHS Foundation Healthcare Trust for their support in the development and distribution of the scheme. </w:t>
      </w:r>
    </w:p>
    <w:p w14:paraId="4627B305" w14:textId="7DCD1700" w:rsidR="00355AAD" w:rsidRPr="00355AAD" w:rsidRDefault="00355AAD" w:rsidP="00355AAD">
      <w:pPr>
        <w:rPr>
          <w:rFonts w:cstheme="minorHAnsi"/>
        </w:rPr>
      </w:pPr>
      <w:r w:rsidRPr="00355AAD">
        <w:rPr>
          <w:rFonts w:cstheme="minorHAnsi"/>
          <w:b/>
        </w:rPr>
        <w:t>Conflicts of Interest:</w:t>
      </w:r>
      <w:r w:rsidRPr="00355AAD">
        <w:rPr>
          <w:rFonts w:cstheme="minorHAnsi"/>
        </w:rPr>
        <w:t xml:space="preserve"> </w:t>
      </w:r>
      <w:r w:rsidRPr="00355AAD">
        <w:rPr>
          <w:rFonts w:cstheme="minorHAnsi"/>
        </w:rPr>
        <w:t>N</w:t>
      </w:r>
      <w:r w:rsidRPr="00355AAD">
        <w:rPr>
          <w:rFonts w:cstheme="minorHAnsi"/>
        </w:rPr>
        <w:t>one</w:t>
      </w:r>
    </w:p>
    <w:p w14:paraId="7C0B9351" w14:textId="77777777" w:rsidR="00355AAD" w:rsidRPr="00355AAD" w:rsidRDefault="00355AAD" w:rsidP="00355AAD">
      <w:pPr>
        <w:rPr>
          <w:rFonts w:cstheme="minorHAnsi"/>
          <w:i/>
        </w:rPr>
      </w:pPr>
      <w:r w:rsidRPr="00355AAD">
        <w:rPr>
          <w:rFonts w:cstheme="minorHAnsi"/>
          <w:b/>
        </w:rPr>
        <w:t>Consent:</w:t>
      </w:r>
      <w:r w:rsidRPr="00355AAD">
        <w:rPr>
          <w:rFonts w:cstheme="minorHAnsi"/>
        </w:rPr>
        <w:t xml:space="preserve"> All clinical photographs were sourced from Birmingham Dental Hospital with appropriate consent level for publication.</w:t>
      </w:r>
    </w:p>
    <w:p w14:paraId="12C7D11B" w14:textId="77777777" w:rsidR="00355AAD" w:rsidRPr="00355AAD" w:rsidRDefault="00355AAD" w:rsidP="00355AAD">
      <w:pPr>
        <w:spacing w:after="0" w:line="480" w:lineRule="auto"/>
        <w:rPr>
          <w:rFonts w:ascii="Arial" w:eastAsia="Times New Roman" w:hAnsi="Arial" w:cs="Arial"/>
          <w:color w:val="767171" w:themeColor="background2" w:themeShade="80"/>
          <w:sz w:val="20"/>
          <w:szCs w:val="20"/>
          <w:lang w:eastAsia="en-GB"/>
        </w:rPr>
      </w:pPr>
    </w:p>
    <w:p w14:paraId="34F7290C" w14:textId="21382334" w:rsidR="00355AAD" w:rsidRDefault="00355AAD" w:rsidP="00355AAD">
      <w:pPr>
        <w:rPr>
          <w:b/>
          <w:bCs/>
          <w:u w:val="single"/>
        </w:rPr>
      </w:pPr>
      <w:r>
        <w:rPr>
          <w:b/>
          <w:bCs/>
          <w:u w:val="single"/>
        </w:rPr>
        <w:t>Introduction</w:t>
      </w:r>
    </w:p>
    <w:p w14:paraId="01AB5225" w14:textId="27BAF647" w:rsidR="007E146C" w:rsidRDefault="007E146C" w:rsidP="00355AAD">
      <w:pPr>
        <w:rPr>
          <w:b/>
          <w:bCs/>
          <w:u w:val="single"/>
        </w:rPr>
      </w:pPr>
      <w:r>
        <w:rPr>
          <w:b/>
          <w:bCs/>
          <w:u w:val="single"/>
        </w:rPr>
        <w:t>Methodology</w:t>
      </w:r>
    </w:p>
    <w:p w14:paraId="4A86DBEE" w14:textId="70F40C5E" w:rsidR="007E146C" w:rsidRDefault="007E146C" w:rsidP="00355AAD">
      <w:pPr>
        <w:rPr>
          <w:b/>
          <w:bCs/>
          <w:u w:val="single"/>
        </w:rPr>
      </w:pPr>
      <w:r>
        <w:rPr>
          <w:b/>
          <w:bCs/>
          <w:u w:val="single"/>
        </w:rPr>
        <w:t>Results</w:t>
      </w:r>
    </w:p>
    <w:p w14:paraId="5D8B5E91" w14:textId="6842E5C1" w:rsidR="007E146C" w:rsidRDefault="007E146C" w:rsidP="00355AAD">
      <w:pPr>
        <w:rPr>
          <w:b/>
          <w:bCs/>
          <w:u w:val="single"/>
        </w:rPr>
      </w:pPr>
      <w:r>
        <w:rPr>
          <w:b/>
          <w:bCs/>
          <w:u w:val="single"/>
        </w:rPr>
        <w:lastRenderedPageBreak/>
        <w:t>Discussion</w:t>
      </w:r>
    </w:p>
    <w:p w14:paraId="697507F5" w14:textId="73E95D56" w:rsidR="007E146C" w:rsidRDefault="007E146C" w:rsidP="00355AAD">
      <w:pPr>
        <w:rPr>
          <w:b/>
          <w:bCs/>
          <w:u w:val="single"/>
        </w:rPr>
      </w:pPr>
      <w:r>
        <w:rPr>
          <w:b/>
          <w:bCs/>
          <w:u w:val="single"/>
        </w:rPr>
        <w:t>Conclusion</w:t>
      </w:r>
    </w:p>
    <w:p w14:paraId="5AAEAA92" w14:textId="79D28677" w:rsidR="00644627" w:rsidRDefault="00644627" w:rsidP="00355AAD">
      <w:pPr>
        <w:rPr>
          <w:b/>
          <w:bCs/>
          <w:u w:val="single"/>
        </w:rPr>
      </w:pPr>
    </w:p>
    <w:p w14:paraId="1C7D84DC" w14:textId="1C9134C4" w:rsidR="00644627" w:rsidRDefault="00644627" w:rsidP="00355AAD">
      <w:pPr>
        <w:rPr>
          <w:rFonts w:ascii="Segoe UI" w:hAnsi="Segoe UI" w:cs="Segoe UI"/>
          <w:color w:val="222222"/>
          <w:sz w:val="27"/>
          <w:szCs w:val="27"/>
          <w:shd w:val="clear" w:color="auto" w:fill="FFFFFF"/>
        </w:rPr>
      </w:pPr>
      <w:r>
        <w:rPr>
          <w:rFonts w:ascii="Segoe UI" w:hAnsi="Segoe UI" w:cs="Segoe UI"/>
          <w:color w:val="222222"/>
          <w:sz w:val="27"/>
          <w:szCs w:val="27"/>
          <w:shd w:val="clear" w:color="auto" w:fill="FFFFFF"/>
        </w:rPr>
        <w:t>National Institute for Health and Care Excellence. Oral health promotion: local authorities and partners. 2014. Available at: </w:t>
      </w:r>
      <w:hyperlink r:id="rId5" w:history="1">
        <w:r>
          <w:rPr>
            <w:rStyle w:val="Hyperlink"/>
            <w:rFonts w:ascii="Segoe UI" w:hAnsi="Segoe UI" w:cs="Segoe UI"/>
            <w:color w:val="006699"/>
            <w:sz w:val="27"/>
            <w:szCs w:val="27"/>
            <w:u w:val="none"/>
            <w:shd w:val="clear" w:color="auto" w:fill="FFFFFF"/>
          </w:rPr>
          <w:t>https://www.nice.org.uk/guidance/PH55</w:t>
        </w:r>
      </w:hyperlink>
      <w:r>
        <w:rPr>
          <w:rFonts w:ascii="Segoe UI" w:hAnsi="Segoe UI" w:cs="Segoe UI"/>
          <w:color w:val="222222"/>
          <w:sz w:val="27"/>
          <w:szCs w:val="27"/>
          <w:shd w:val="clear" w:color="auto" w:fill="FFFFFF"/>
        </w:rPr>
        <w:t> (accessed 31 August 2017)</w:t>
      </w:r>
      <w:r>
        <w:rPr>
          <w:rFonts w:ascii="Segoe UI" w:hAnsi="Segoe UI" w:cs="Segoe UI"/>
          <w:color w:val="222222"/>
          <w:sz w:val="27"/>
          <w:szCs w:val="27"/>
          <w:shd w:val="clear" w:color="auto" w:fill="FFFFFF"/>
        </w:rPr>
        <w:t xml:space="preserve"> - </w:t>
      </w:r>
      <w:r>
        <w:rPr>
          <w:rFonts w:ascii="Segoe UI" w:hAnsi="Segoe UI" w:cs="Segoe UI"/>
          <w:color w:val="222222"/>
          <w:sz w:val="27"/>
          <w:szCs w:val="27"/>
          <w:shd w:val="clear" w:color="auto" w:fill="FFFFFF"/>
        </w:rPr>
        <w:t>NICE guidelines</w:t>
      </w:r>
      <w:hyperlink r:id="rId6" w:anchor="ref-CR4" w:tooltip="National Institute for Health and Care Excellence. Oral health promotion: local authorities and partners. 2014. Available at: &#10;                    https://www.nice.org.uk/guidance/PH55&#10;                    &#10;                   (accessed 31 August 2017)." w:history="1">
        <w:r>
          <w:rPr>
            <w:rStyle w:val="Hyperlink"/>
            <w:rFonts w:ascii="Segoe UI" w:hAnsi="Segoe UI" w:cs="Segoe UI"/>
            <w:color w:val="006699"/>
            <w:sz w:val="20"/>
            <w:szCs w:val="20"/>
            <w:u w:val="none"/>
          </w:rPr>
          <w:t>4</w:t>
        </w:r>
      </w:hyperlink>
      <w:r>
        <w:rPr>
          <w:rFonts w:ascii="Segoe UI" w:hAnsi="Segoe UI" w:cs="Segoe UI"/>
          <w:color w:val="222222"/>
          <w:sz w:val="27"/>
          <w:szCs w:val="27"/>
          <w:shd w:val="clear" w:color="auto" w:fill="FFFFFF"/>
        </w:rPr>
        <w:t> detail key recommendations for local authorities on oral health promotion: recommendation 7, ensure frontline health and social care staff can give advice on the importance of oral health and recommendation 11, commission oral health promotion services for adults at high risk of poor oral health.</w:t>
      </w:r>
    </w:p>
    <w:p w14:paraId="063EB8EA" w14:textId="1C6EDB46" w:rsidR="00644627" w:rsidRDefault="00644627" w:rsidP="00644627">
      <w:pPr>
        <w:pStyle w:val="Heading1"/>
        <w:shd w:val="clear" w:color="auto" w:fill="FFFFFF"/>
        <w:spacing w:before="0" w:beforeAutospacing="0" w:after="240" w:afterAutospacing="0"/>
        <w:rPr>
          <w:rFonts w:asciiTheme="majorHAnsi" w:hAnsiTheme="majorHAnsi" w:cstheme="majorHAnsi"/>
          <w:color w:val="222222"/>
          <w:sz w:val="22"/>
          <w:szCs w:val="22"/>
        </w:rPr>
      </w:pPr>
      <w:r w:rsidRPr="00644627">
        <w:rPr>
          <w:rFonts w:asciiTheme="majorHAnsi" w:hAnsiTheme="majorHAnsi" w:cstheme="majorHAnsi"/>
          <w:color w:val="222222"/>
          <w:sz w:val="22"/>
          <w:szCs w:val="22"/>
          <w:shd w:val="clear" w:color="auto" w:fill="FFFFFF"/>
        </w:rPr>
        <w:t xml:space="preserve">Pharmacy collaboration intervention - </w:t>
      </w:r>
      <w:r w:rsidRPr="00644627">
        <w:rPr>
          <w:rFonts w:asciiTheme="majorHAnsi" w:hAnsiTheme="majorHAnsi" w:cstheme="majorHAnsi"/>
          <w:color w:val="222222"/>
          <w:sz w:val="22"/>
          <w:szCs w:val="22"/>
        </w:rPr>
        <w:t>Oral health promotion in the community pharmacy: an evaluation of a pilot oral health promotion intervention</w:t>
      </w:r>
      <w:r>
        <w:rPr>
          <w:rFonts w:asciiTheme="majorHAnsi" w:hAnsiTheme="majorHAnsi" w:cstheme="majorHAnsi"/>
          <w:color w:val="222222"/>
          <w:sz w:val="22"/>
          <w:szCs w:val="22"/>
        </w:rPr>
        <w:t xml:space="preserve"> – A Sturrock</w:t>
      </w:r>
    </w:p>
    <w:p w14:paraId="63DEBC02" w14:textId="77777777" w:rsidR="00644627" w:rsidRPr="00644627" w:rsidRDefault="00644627" w:rsidP="00644627">
      <w:pPr>
        <w:pStyle w:val="Heading1"/>
        <w:shd w:val="clear" w:color="auto" w:fill="FFFFFF"/>
        <w:spacing w:before="0" w:beforeAutospacing="0" w:after="240" w:afterAutospacing="0"/>
        <w:rPr>
          <w:rFonts w:asciiTheme="majorHAnsi" w:hAnsiTheme="majorHAnsi" w:cstheme="majorHAnsi"/>
          <w:color w:val="222222"/>
          <w:sz w:val="22"/>
          <w:szCs w:val="22"/>
        </w:rPr>
      </w:pPr>
    </w:p>
    <w:p w14:paraId="09A21361" w14:textId="2F489AC3" w:rsidR="00644627" w:rsidRDefault="00644627" w:rsidP="00355AAD">
      <w:pPr>
        <w:rPr>
          <w:b/>
          <w:bCs/>
          <w:u w:val="single"/>
        </w:rPr>
      </w:pPr>
    </w:p>
    <w:p w14:paraId="1036F4E8" w14:textId="77777777" w:rsidR="00355AAD" w:rsidRPr="00355AAD" w:rsidRDefault="00355AAD" w:rsidP="00355AAD">
      <w:pPr>
        <w:rPr>
          <w:b/>
          <w:bCs/>
          <w:u w:val="single"/>
        </w:rPr>
      </w:pPr>
    </w:p>
    <w:sectPr w:rsidR="00355AAD" w:rsidRPr="00355A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62D06"/>
    <w:multiLevelType w:val="hybridMultilevel"/>
    <w:tmpl w:val="D52EC7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166436A"/>
    <w:multiLevelType w:val="multilevel"/>
    <w:tmpl w:val="00EA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98047B"/>
    <w:multiLevelType w:val="hybridMultilevel"/>
    <w:tmpl w:val="2EA02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AD"/>
    <w:rsid w:val="000975D7"/>
    <w:rsid w:val="00355AAD"/>
    <w:rsid w:val="00644627"/>
    <w:rsid w:val="00712423"/>
    <w:rsid w:val="007E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DB585"/>
  <w15:chartTrackingRefBased/>
  <w15:docId w15:val="{EB8E5F36-3FEB-440B-B0E8-8CBF32A9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446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AAD"/>
    <w:pPr>
      <w:ind w:left="720"/>
      <w:contextualSpacing/>
    </w:pPr>
  </w:style>
  <w:style w:type="character" w:styleId="Hyperlink">
    <w:name w:val="Hyperlink"/>
    <w:basedOn w:val="DefaultParagraphFont"/>
    <w:uiPriority w:val="99"/>
    <w:semiHidden/>
    <w:unhideWhenUsed/>
    <w:rsid w:val="00644627"/>
    <w:rPr>
      <w:color w:val="0000FF"/>
      <w:u w:val="single"/>
    </w:rPr>
  </w:style>
  <w:style w:type="character" w:customStyle="1" w:styleId="Heading1Char">
    <w:name w:val="Heading 1 Char"/>
    <w:basedOn w:val="DefaultParagraphFont"/>
    <w:link w:val="Heading1"/>
    <w:uiPriority w:val="9"/>
    <w:rsid w:val="00644627"/>
    <w:rPr>
      <w:rFonts w:ascii="Times New Roman" w:eastAsia="Times New Roman" w:hAnsi="Times New Roman" w:cs="Times New Roman"/>
      <w:b/>
      <w:bCs/>
      <w:kern w:val="36"/>
      <w:sz w:val="48"/>
      <w:szCs w:val="48"/>
      <w:lang w:eastAsia="en-GB"/>
    </w:rPr>
  </w:style>
  <w:style w:type="paragraph" w:customStyle="1" w:styleId="c-article-author-listitem">
    <w:name w:val="c-article-author-list__item"/>
    <w:basedOn w:val="Normal"/>
    <w:rsid w:val="006446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ticle-info-details">
    <w:name w:val="c-article-info-details"/>
    <w:basedOn w:val="Normal"/>
    <w:rsid w:val="006446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isually-hidden">
    <w:name w:val="u-visually-hidden"/>
    <w:basedOn w:val="DefaultParagraphFont"/>
    <w:rsid w:val="00644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56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com/articles/sj.bdj.2017.784" TargetMode="External"/><Relationship Id="rId5" Type="http://schemas.openxmlformats.org/officeDocument/2006/relationships/hyperlink" Target="https://www.nice.org.uk/guidance/PH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3077</TotalTime>
  <Pages>2</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Archer</dc:creator>
  <cp:keywords/>
  <dc:description/>
  <cp:lastModifiedBy>Natalie Archer</cp:lastModifiedBy>
  <cp:revision>1</cp:revision>
  <dcterms:created xsi:type="dcterms:W3CDTF">2021-06-01T16:11:00Z</dcterms:created>
  <dcterms:modified xsi:type="dcterms:W3CDTF">2021-06-11T19:21:00Z</dcterms:modified>
</cp:coreProperties>
</file>