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EC00B" w14:textId="05DC1BD1" w:rsidR="00D37483" w:rsidRPr="00FA07E2" w:rsidRDefault="00D37483" w:rsidP="007E7986">
      <w:pPr>
        <w:spacing w:line="360" w:lineRule="auto"/>
        <w:rPr>
          <w:sz w:val="24"/>
          <w:szCs w:val="24"/>
        </w:rPr>
      </w:pPr>
      <w:bookmarkStart w:id="0" w:name="_GoBack"/>
      <w:r w:rsidRPr="00FA07E2">
        <w:rPr>
          <w:sz w:val="24"/>
          <w:szCs w:val="24"/>
        </w:rPr>
        <w:t>Strategies used to diagnose and manage postpartum depression among high risk mother</w:t>
      </w:r>
      <w:r w:rsidR="00FA07E2">
        <w:rPr>
          <w:sz w:val="24"/>
          <w:szCs w:val="24"/>
        </w:rPr>
        <w:t xml:space="preserve">s </w:t>
      </w:r>
      <w:r w:rsidRPr="00FA07E2">
        <w:rPr>
          <w:sz w:val="24"/>
          <w:szCs w:val="24"/>
        </w:rPr>
        <w:t xml:space="preserve">attending </w:t>
      </w:r>
      <w:r w:rsidR="00BA7DF6" w:rsidRPr="00FA07E2">
        <w:rPr>
          <w:sz w:val="24"/>
          <w:szCs w:val="24"/>
        </w:rPr>
        <w:t>the high</w:t>
      </w:r>
      <w:r w:rsidRPr="00FA07E2">
        <w:rPr>
          <w:sz w:val="24"/>
          <w:szCs w:val="24"/>
        </w:rPr>
        <w:t>-risk clinic</w:t>
      </w:r>
      <w:r w:rsidR="00FA07E2">
        <w:rPr>
          <w:sz w:val="24"/>
          <w:szCs w:val="24"/>
        </w:rPr>
        <w:t>s</w:t>
      </w:r>
      <w:r w:rsidRPr="00FA07E2">
        <w:rPr>
          <w:sz w:val="24"/>
          <w:szCs w:val="24"/>
        </w:rPr>
        <w:t xml:space="preserve"> at the Mackenzie Hospital complex</w:t>
      </w:r>
    </w:p>
    <w:p w14:paraId="30E286A5" w14:textId="60926136" w:rsidR="00D37483" w:rsidRPr="00FA07E2" w:rsidRDefault="00D37483" w:rsidP="007E7986">
      <w:pPr>
        <w:spacing w:line="360" w:lineRule="auto"/>
        <w:rPr>
          <w:sz w:val="24"/>
          <w:szCs w:val="24"/>
        </w:rPr>
      </w:pPr>
      <w:r w:rsidRPr="00FA07E2">
        <w:rPr>
          <w:sz w:val="24"/>
          <w:szCs w:val="24"/>
        </w:rPr>
        <w:t xml:space="preserve"> There is evidence which indicate that 16% of high</w:t>
      </w:r>
      <w:r w:rsidR="00BA7DF6" w:rsidRPr="00FA07E2">
        <w:rPr>
          <w:sz w:val="24"/>
          <w:szCs w:val="24"/>
        </w:rPr>
        <w:t>-</w:t>
      </w:r>
      <w:r w:rsidRPr="00FA07E2">
        <w:rPr>
          <w:sz w:val="24"/>
          <w:szCs w:val="24"/>
        </w:rPr>
        <w:t xml:space="preserve"> risk mothers enrolled in the </w:t>
      </w:r>
      <w:r w:rsidR="00BA7DF6" w:rsidRPr="00FA07E2">
        <w:rPr>
          <w:sz w:val="24"/>
          <w:szCs w:val="24"/>
        </w:rPr>
        <w:t>high-risk</w:t>
      </w:r>
      <w:r w:rsidRPr="00FA07E2">
        <w:rPr>
          <w:sz w:val="24"/>
          <w:szCs w:val="24"/>
        </w:rPr>
        <w:t xml:space="preserve"> clinic at the Mackenzie hospital displayed symptoms of post-partum depression</w:t>
      </w:r>
      <w:r w:rsidR="00BA7DF6" w:rsidRPr="00FA07E2">
        <w:rPr>
          <w:sz w:val="24"/>
          <w:szCs w:val="24"/>
        </w:rPr>
        <w:t xml:space="preserve"> (Razack, et., al 2014), Noting that the institutional strategies used to identify PPD has not been identified, this study  aims to determine the strategies which were implemented at the Linden Hospital complex to manage postpartum depression among high risk mothers and produce evidence for advancement of care.</w:t>
      </w:r>
    </w:p>
    <w:p w14:paraId="6AA84861" w14:textId="58054A28" w:rsidR="00BA7DF6" w:rsidRDefault="00BA7DF6" w:rsidP="007E7986">
      <w:pPr>
        <w:spacing w:line="360" w:lineRule="auto"/>
      </w:pPr>
      <w:r w:rsidRPr="00FA07E2">
        <w:rPr>
          <w:sz w:val="24"/>
          <w:szCs w:val="24"/>
        </w:rPr>
        <w:t>A quantitative cross</w:t>
      </w:r>
      <w:r w:rsidR="00FA07E2" w:rsidRPr="00FA07E2">
        <w:rPr>
          <w:sz w:val="24"/>
          <w:szCs w:val="24"/>
        </w:rPr>
        <w:t xml:space="preserve"> -</w:t>
      </w:r>
      <w:r w:rsidRPr="00FA07E2">
        <w:rPr>
          <w:sz w:val="24"/>
          <w:szCs w:val="24"/>
        </w:rPr>
        <w:t xml:space="preserve">sectional study of 56 staff members and 37 high risk mothers </w:t>
      </w:r>
      <w:r w:rsidR="00FA07E2" w:rsidRPr="00FA07E2">
        <w:rPr>
          <w:sz w:val="24"/>
          <w:szCs w:val="24"/>
        </w:rPr>
        <w:t>was analyzed</w:t>
      </w:r>
      <w:r w:rsidRPr="00FA07E2">
        <w:rPr>
          <w:sz w:val="24"/>
          <w:szCs w:val="24"/>
        </w:rPr>
        <w:t xml:space="preserve"> </w:t>
      </w:r>
      <w:r w:rsidR="00FA07E2" w:rsidRPr="00FA07E2">
        <w:rPr>
          <w:sz w:val="24"/>
          <w:szCs w:val="24"/>
        </w:rPr>
        <w:t>through</w:t>
      </w:r>
      <w:r w:rsidRPr="00FA07E2">
        <w:rPr>
          <w:sz w:val="24"/>
          <w:szCs w:val="24"/>
        </w:rPr>
        <w:t xml:space="preserve"> the SPSS version 20. </w:t>
      </w:r>
      <w:r w:rsidR="00FA07E2" w:rsidRPr="00FA07E2">
        <w:rPr>
          <w:sz w:val="24"/>
          <w:szCs w:val="24"/>
        </w:rPr>
        <w:t>Software, using descriptive statistics and ANOVA. No significant differences were observe</w:t>
      </w:r>
      <w:r w:rsidR="00FA07E2">
        <w:rPr>
          <w:sz w:val="24"/>
          <w:szCs w:val="24"/>
        </w:rPr>
        <w:t>d</w:t>
      </w:r>
      <w:r w:rsidR="00FA07E2" w:rsidRPr="00FA07E2">
        <w:rPr>
          <w:sz w:val="24"/>
          <w:szCs w:val="24"/>
        </w:rPr>
        <w:t xml:space="preserve"> in the staff training to diagnose PPD (p 0.16). Although there is evidence of training the staff to recognize PPD in high risk mothers the majority of the staff felt that it is inadequate</w:t>
      </w:r>
      <w:r w:rsidR="00FA07E2">
        <w:t>.</w:t>
      </w:r>
      <w:r w:rsidR="000F277E">
        <w:t xml:space="preserve"> Further, significant differences were observed in the staff’s perception of o the incidence of PPD (p.096).</w:t>
      </w:r>
      <w:bookmarkEnd w:id="0"/>
    </w:p>
    <w:sectPr w:rsidR="00BA7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483"/>
    <w:rsid w:val="000F277E"/>
    <w:rsid w:val="007E7986"/>
    <w:rsid w:val="00BA7DF6"/>
    <w:rsid w:val="00D37483"/>
    <w:rsid w:val="00FA0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41F9"/>
  <w15:chartTrackingRefBased/>
  <w15:docId w15:val="{AE9A506A-30A7-40A5-BD80-3FE02076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Private</dc:creator>
  <cp:keywords/>
  <dc:description/>
  <cp:lastModifiedBy>Private</cp:lastModifiedBy>
  <cp:revision>2</cp:revision>
  <dcterms:created xsi:type="dcterms:W3CDTF">2020-02-22T03:42:00Z</dcterms:created>
  <dcterms:modified xsi:type="dcterms:W3CDTF">2020-02-22T04:17:00Z</dcterms:modified>
</cp:coreProperties>
</file>