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99D" w:rsidRPr="0064499D" w:rsidRDefault="0064499D" w:rsidP="0064499D">
      <w:pPr>
        <w:pStyle w:val="Heading1"/>
        <w:rPr>
          <w:b w:val="0"/>
          <w:sz w:val="28"/>
          <w:szCs w:val="28"/>
        </w:rPr>
      </w:pPr>
      <w:bookmarkStart w:id="0" w:name="_Toc417902781"/>
      <w:r w:rsidRPr="0064499D">
        <w:rPr>
          <w:rStyle w:val="Heading1Char"/>
          <w:b/>
          <w:sz w:val="28"/>
          <w:szCs w:val="28"/>
        </w:rPr>
        <w:t>Understanding the root causes of low initiation of early antenatal care</w:t>
      </w:r>
      <w:r>
        <w:rPr>
          <w:rStyle w:val="Heading1Char"/>
          <w:b/>
          <w:sz w:val="28"/>
          <w:szCs w:val="28"/>
        </w:rPr>
        <w:t xml:space="preserve"> </w:t>
      </w:r>
      <w:bookmarkStart w:id="1" w:name="_GoBack"/>
      <w:bookmarkEnd w:id="1"/>
      <w:r w:rsidRPr="0064499D">
        <w:rPr>
          <w:rStyle w:val="Heading1Char"/>
          <w:b/>
          <w:sz w:val="28"/>
          <w:szCs w:val="28"/>
        </w:rPr>
        <w:t>in Kirehe District Eastern Province, Rwanda</w:t>
      </w:r>
      <w:r w:rsidRPr="0064499D">
        <w:rPr>
          <w:rStyle w:val="BookTitle"/>
          <w:b/>
          <w:sz w:val="28"/>
          <w:szCs w:val="28"/>
        </w:rPr>
        <w:t>.</w:t>
      </w:r>
    </w:p>
    <w:p w:rsidR="0064499D" w:rsidRDefault="0064499D" w:rsidP="006F0C97">
      <w:pPr>
        <w:pStyle w:val="Heading1"/>
      </w:pPr>
    </w:p>
    <w:p w:rsidR="006F0C97" w:rsidRPr="00C170C8" w:rsidRDefault="006F0C97" w:rsidP="006F0C97">
      <w:pPr>
        <w:pStyle w:val="Heading1"/>
      </w:pPr>
      <w:r w:rsidRPr="008F6351">
        <w:t>ABSTRACT</w:t>
      </w:r>
      <w:bookmarkEnd w:id="0"/>
    </w:p>
    <w:p w:rsidR="006F0C97" w:rsidRPr="00374328" w:rsidRDefault="006F0C97" w:rsidP="006F0C97"/>
    <w:p w:rsidR="006F0C97" w:rsidRDefault="006F0C97" w:rsidP="006F0C97">
      <w:pPr>
        <w:pStyle w:val="Normal4"/>
        <w:ind w:firstLine="0"/>
        <w:rPr>
          <w:rFonts w:eastAsia="Calibri"/>
        </w:rPr>
      </w:pPr>
      <w:r w:rsidRPr="005B7FED">
        <w:rPr>
          <w:rFonts w:eastAsia="Calibri"/>
          <w:b/>
        </w:rPr>
        <w:t>Background</w:t>
      </w:r>
      <w:r w:rsidRPr="00025776">
        <w:rPr>
          <w:rFonts w:eastAsia="Calibri"/>
        </w:rPr>
        <w:t>:</w:t>
      </w:r>
      <w:r>
        <w:rPr>
          <w:rFonts w:eastAsia="Calibri"/>
        </w:rPr>
        <w:t xml:space="preserve"> </w:t>
      </w:r>
    </w:p>
    <w:p w:rsidR="006F0C97" w:rsidRPr="005B7FED" w:rsidRDefault="006F0C97" w:rsidP="006F0C97">
      <w:pPr>
        <w:pStyle w:val="Normal4"/>
        <w:ind w:firstLine="0"/>
        <w:rPr>
          <w:rFonts w:eastAsia="Calibri"/>
        </w:rPr>
      </w:pPr>
      <w:r w:rsidRPr="00025776">
        <w:t xml:space="preserve">Maternal health is a major public health challenge globally as maternal mortality continues to be the leading cause of death in developing regions </w:t>
      </w:r>
      <w:r w:rsidRPr="00025776">
        <w:fldChar w:fldCharType="begin" w:fldLock="1"/>
      </w:r>
      <w:r w:rsidRPr="00025776">
        <w:instrText>ADDIN CSL_CITATION { "citationItems" : [ { "id" : "ITEM-1", "itemData" : { "DOI" : "10.1016/S0140-6736(16)31533-1", "ISSN" : "0140-6736", "author" : [ { "dropping-particle" : "", "family" : "Graham", "given" : "Wendy", "non-dropping-particle" : "", "parse-names" : false, "suffix" : "" }, { "dropping-particle" : "", "family" : "Woodd", "given" : "Susannah", "non-dropping-particle" : "", "parse-names" : false, "suffix" : "" }, { "dropping-particle" : "", "family" : "Byass", "given" : "Peter", "non-dropping-particle" : "", "parse-names" : false, "suffix" : "" }, { "dropping-particle" : "", "family" : "Filippi", "given" : "Veronique", "non-dropping-particle" : "", "parse-names" : false, "suffix" : "" }, { "dropping-particle" : "", "family" : "Gon", "given" : "Giorgia", "non-dropping-particle" : "", "parse-names" : false, "suffix" : "" }, { "dropping-particle" : "", "family" : "Virgo", "given" : "Sandra", "non-dropping-particle" : "", "parse-names" : false, "suffix" : "" }, { "dropping-particle" : "", "family" : "Chou", "given" : "Doris", "non-dropping-particle" : "", "parse-names" : false, "suffix" : "" }, { "dropping-particle" : "", "family" : "Hounton", "given" : "Sennen", "non-dropping-particle" : "", "parse-names" : false, "suffix" : "" }, { "dropping-particle" : "", "family" : "Lozano", "given" : "Rafael", "non-dropping-particle" : "", "parse-names" : false, "suffix" : "" } ], "container-title" : "The Lancet", "id" : "ITEM-1", "issue" : "10056", "issued" : { "date-parts" : [ [ "2016" ] ] }, "page" : "2164-2175", "publisher" : "Elsevier Ltd", "title" : "Maternal Health 1 Diversity and divergence : the dynamic burden of poor", "type" : "article-journal", "volume" : "388" }, "uris" : [ "http://www.mendeley.com/documents/?uuid=cb2f12ef-95a3-49b0-9df6-ac450b5fc926" ] } ], "mendeley" : { "formattedCitation" : "(Graham et al., 2016)", "plainTextFormattedCitation" : "(Graham et al., 2016)", "previouslyFormattedCitation" : "(Graham et al., 2016)" }, "properties" : {  }, "schema" : "https://github.com/citation-style-language/schema/raw/master/csl-citation.json" }</w:instrText>
      </w:r>
      <w:r w:rsidRPr="00025776">
        <w:fldChar w:fldCharType="separate"/>
      </w:r>
      <w:r w:rsidRPr="00025776">
        <w:t>(Graham et al., 2016)</w:t>
      </w:r>
      <w:r w:rsidRPr="00025776">
        <w:fldChar w:fldCharType="end"/>
      </w:r>
      <w:r w:rsidRPr="00025776">
        <w:t xml:space="preserve">. Every year almost 210 million women become pregnant and statistics shows that 385 women per 100,000 live births died every year due to pregnancy and birth related complications; 99% of these deaths happened in low and middle income countries </w:t>
      </w:r>
      <w:r w:rsidRPr="00025776">
        <w:fldChar w:fldCharType="begin" w:fldLock="1"/>
      </w:r>
      <w:r w:rsidRPr="00025776">
        <w:instrText>ADDIN CSL_CITATION { "citationItems" : [ { "id" : "ITEM-1", "itemData" : { "DOI" : "10.1016/S0140-6736(16)31533-1", "ISSN" : "0140-6736", "author" : [ { "dropping-particle" : "", "family" : "Graham", "given" : "Wendy", "non-dropping-particle" : "", "parse-names" : false, "suffix" : "" }, { "dropping-particle" : "", "family" : "Woodd", "given" : "Susannah", "non-dropping-particle" : "", "parse-names" : false, "suffix" : "" }, { "dropping-particle" : "", "family" : "Byass", "given" : "Peter", "non-dropping-particle" : "", "parse-names" : false, "suffix" : "" }, { "dropping-particle" : "", "family" : "Filippi", "given" : "Veronique", "non-dropping-particle" : "", "parse-names" : false, "suffix" : "" }, { "dropping-particle" : "", "family" : "Gon", "given" : "Giorgia", "non-dropping-particle" : "", "parse-names" : false, "suffix" : "" }, { "dropping-particle" : "", "family" : "Virgo", "given" : "Sandra", "non-dropping-particle" : "", "parse-names" : false, "suffix" : "" }, { "dropping-particle" : "", "family" : "Chou", "given" : "Doris", "non-dropping-particle" : "", "parse-names" : false, "suffix" : "" }, { "dropping-particle" : "", "family" : "Hounton", "given" : "Sennen", "non-dropping-particle" : "", "parse-names" : false, "suffix" : "" }, { "dropping-particle" : "", "family" : "Lozano", "given" : "Rafael", "non-dropping-particle" : "", "parse-names" : false, "suffix" : "" } ], "container-title" : "The Lancet", "id" : "ITEM-1", "issue" : "10056", "issued" : { "date-parts" : [ [ "2016" ] ] }, "page" : "2164-2175", "publisher" : "Elsevier Ltd", "title" : "Maternal Health 1 Diversity and divergence : the dynamic burden of poor", "type" : "article-journal", "volume" : "388" }, "uris" : [ "http://www.mendeley.com/documents/?uuid=cb2f12ef-95a3-49b0-9df6-ac450b5fc926" ] } ], "mendeley" : { "formattedCitation" : "(Graham et al., 2016)", "plainTextFormattedCitation" : "(Graham et al., 2016)", "previouslyFormattedCitation" : "(Graham et al., 2016)" }, "properties" : {  }, "schema" : "https://github.com/citation-style-language/schema/raw/master/csl-citation.json" }</w:instrText>
      </w:r>
      <w:r w:rsidRPr="00025776">
        <w:fldChar w:fldCharType="separate"/>
      </w:r>
      <w:r w:rsidRPr="00025776">
        <w:t>(Graham et al., 2016</w:t>
      </w:r>
      <w:r>
        <w:t xml:space="preserve">, </w:t>
      </w:r>
      <w:r w:rsidRPr="00025776">
        <w:fldChar w:fldCharType="end"/>
      </w:r>
      <w:r w:rsidRPr="00025776">
        <w:fldChar w:fldCharType="begin" w:fldLock="1"/>
      </w:r>
      <w:r w:rsidRPr="00025776">
        <w:instrText>ADDIN CSL_CITATION { "citationItems" : [ { "id" : "ITEM-1", "itemData" : { "DOI" : "10.1186/s12884-017-1328-2", "author" : [ { "dropping-particle" : "", "family" : "Rurangirwa", "given" : "Akashi Andrew", "non-dropping-particle" : "", "parse-names" : false, "suffix" : "" }, { "dropping-particle" : "", "family" : "Mogren", "given" : "Ingrid", "non-dropping-particle" : "", "parse-names" : false, "suffix" : "" }, { "dropping-particle" : "", "family" : "Nyirazinyoye", "given" : "Laetitia", "non-dropping-particle" : "", "parse-names" : false, "suffix" : "" }, { "dropping-particle" : "", "family" : "Ntaganira", "given" : "Joseph", "non-dropping-particle" : "", "parse-names" : false, "suffix" : "" }, { "dropping-particle" : "", "family" : "Krantz", "given" : "Gunilla", "non-dropping-particle" : "", "parse-names" : false, "suffix" : "" } ], "id" : "ITEM-1", "issued" : { "date-parts" : [ [ "2017" ] ] }, "page" : "1-10", "publisher" : "BMC Pregnancy and Childbirth", "title" : "Determinants of poor utilization of antenatal care services among recently delivered women in Rwanda ; a population based study", "type" : "article-magazine" }, "uris" : [ "http://www.mendeley.com/documents/?uuid=759671fc-7ca6-488d-a56c-629bb470eb90", "http://www.mendeley.com/documents/?uuid=e2f5d387-81b3-45ce-bea9-5c867b67a348" ] } ], "mendeley" : { "formattedCitation" : "(Rurangirwa, Mogren, Nyirazinyoye, Ntaganira, &amp; Krantz, 2017)", "plainTextFormattedCitation" : "(Rurangirwa, Mogren, Nyirazinyoye, Ntaganira, &amp; Krantz, 2017)", "previouslyFormattedCitation" : "(Rurangirwa, Mogren, Nyirazinyoye, Ntaganira, &amp; Krantz, 2017)" }, "properties" : {  }, "schema" : "https://github.com/citation-style-language/schema/raw/master/csl-citation.json" }</w:instrText>
      </w:r>
      <w:r w:rsidRPr="00025776">
        <w:fldChar w:fldCharType="separate"/>
      </w:r>
      <w:r w:rsidRPr="00025776">
        <w:t>Rurangirwa, Mogren, Nyirazinyoye, Ntaganira, &amp; Krantz, 2017)</w:t>
      </w:r>
      <w:r w:rsidRPr="00025776">
        <w:fldChar w:fldCharType="end"/>
      </w:r>
      <w:r w:rsidRPr="00025776">
        <w:t xml:space="preserve">. </w:t>
      </w:r>
    </w:p>
    <w:p w:rsidR="006F0C97" w:rsidRPr="005B7FED" w:rsidRDefault="006F0C97" w:rsidP="006F0C97">
      <w:pPr>
        <w:pStyle w:val="Normal4"/>
        <w:ind w:firstLine="0"/>
      </w:pPr>
      <w:r w:rsidRPr="00025776">
        <w:t>Antenatal care promotes optimal strategies to the health of the mother and the baby and has been proven to be very effective in decreasing maternal mortality and morbidity</w:t>
      </w:r>
      <w:r w:rsidRPr="00025776" w:rsidDel="006649FC">
        <w:t xml:space="preserve"> </w:t>
      </w:r>
      <w:r w:rsidRPr="00025776">
        <w:fldChar w:fldCharType="begin" w:fldLock="1"/>
      </w:r>
      <w:r w:rsidRPr="00025776">
        <w:instrText>ADDIN CSL_CITATION { "citationItems" : [ { "id" : "ITEM-1", "itemData" : { "DOI" : "10.1186/s12884-017-1328-2", "author" : [ { "dropping-particle" : "", "family" : "Rurangirwa", "given" : "Akashi Andrew", "non-dropping-particle" : "", "parse-names" : false, "suffix" : "" }, { "dropping-particle" : "", "family" : "Mogren", "given" : "Ingrid", "non-dropping-particle" : "", "parse-names" : false, "suffix" : "" }, { "dropping-particle" : "", "family" : "Nyirazinyoye", "given" : "Laetitia", "non-dropping-particle" : "", "parse-names" : false, "suffix" : "" }, { "dropping-particle" : "", "family" : "Ntaganira", "given" : "Joseph", "non-dropping-particle" : "", "parse-names" : false, "suffix" : "" }, { "dropping-particle" : "", "family" : "Krantz", "given" : "Gunilla", "non-dropping-particle" : "", "parse-names" : false, "suffix" : "" } ], "id" : "ITEM-1", "issued" : { "date-parts" : [ [ "2017" ] ] }, "page" : "1-10", "publisher" : "BMC Pregnancy and Childbirth", "title" : "Determinants of poor utilization of antenatal care services among recently delivered women in Rwanda ; a population based study", "type" : "article-magazine" }, "uris" : [ "http://www.mendeley.com/documents/?uuid=759671fc-7ca6-488d-a56c-629bb470eb90", "http://www.mendeley.com/documents/?uuid=e2f5d387-81b3-45ce-bea9-5c867b67a348" ] } ], "mendeley" : { "formattedCitation" : "(Rurangirwa, Mogren, Nyirazinyoye, et al., 2017)", "plainTextFormattedCitation" : "(Rurangirwa, Mogren, Nyirazinyoye, et al., 2017)", "previouslyFormattedCitation" : "(Rurangirwa, Mogren, Nyirazinyoye, et al., 2017)" }, "properties" : {  }, "schema" : "https://github.com/citation-style-language/schema/raw/master/csl-citation.json" }</w:instrText>
      </w:r>
      <w:r w:rsidRPr="00025776">
        <w:fldChar w:fldCharType="separate"/>
      </w:r>
      <w:r w:rsidRPr="00025776">
        <w:t>(Rurangirwa, Mogren, Nyirazinyoye, et al., 2017)</w:t>
      </w:r>
      <w:r w:rsidRPr="00025776">
        <w:fldChar w:fldCharType="end"/>
      </w:r>
      <w:r w:rsidRPr="00025776">
        <w:t>. However access to antenatal care services remains if big problem in developing countries</w:t>
      </w:r>
      <w:r w:rsidRPr="00025776">
        <w:fldChar w:fldCharType="begin" w:fldLock="1"/>
      </w:r>
      <w:r w:rsidRPr="00025776">
        <w:instrText>ADDIN CSL_CITATION { "citationItems" : [ { "id" : "ITEM-1", "itemData" : { "DOI" : "10.1016/S0140-6736(16)31533-1", "ISSN" : "0140-6736", "author" : [ { "dropping-particle" : "", "family" : "Graham", "given" : "Wendy", "non-dropping-particle" : "", "parse-names" : false, "suffix" : "" }, { "dropping-particle" : "", "family" : "Woodd", "given" : "Susannah", "non-dropping-particle" : "", "parse-names" : false, "suffix" : "" }, { "dropping-particle" : "", "family" : "Byass", "given" : "Peter", "non-dropping-particle" : "", "parse-names" : false, "suffix" : "" }, { "dropping-particle" : "", "family" : "Filippi", "given" : "Veronique", "non-dropping-particle" : "", "parse-names" : false, "suffix" : "" }, { "dropping-particle" : "", "family" : "Gon", "given" : "Giorgia", "non-dropping-particle" : "", "parse-names" : false, "suffix" : "" }, { "dropping-particle" : "", "family" : "Virgo", "given" : "Sandra", "non-dropping-particle" : "", "parse-names" : false, "suffix" : "" }, { "dropping-particle" : "", "family" : "Chou", "given" : "Doris", "non-dropping-particle" : "", "parse-names" : false, "suffix" : "" }, { "dropping-particle" : "", "family" : "Hounton", "given" : "Sennen", "non-dropping-particle" : "", "parse-names" : false, "suffix" : "" }, { "dropping-particle" : "", "family" : "Lozano", "given" : "Rafael", "non-dropping-particle" : "", "parse-names" : false, "suffix" : "" } ], "container-title" : "The Lancet", "id" : "ITEM-1", "issue" : "10056", "issued" : { "date-parts" : [ [ "2016" ] ] }, "page" : "2164-2175", "publisher" : "Elsevier Ltd", "title" : "Maternal Health 1 Diversity and divergence : the dynamic burden of poor", "type" : "article-journal", "volume" : "388" }, "uris" : [ "http://www.mendeley.com/documents/?uuid=cb2f12ef-95a3-49b0-9df6-ac450b5fc926" ] } ], "mendeley" : { "formattedCitation" : "(Graham et al., 2016)", "plainTextFormattedCitation" : "(Graham et al., 2016)", "previouslyFormattedCitation" : "(Graham et al., 2016)" }, "properties" : {  }, "schema" : "https://github.com/citation-style-language/schema/raw/master/csl-citation.json" }</w:instrText>
      </w:r>
      <w:r w:rsidRPr="00025776">
        <w:fldChar w:fldCharType="separate"/>
      </w:r>
      <w:r w:rsidRPr="00025776">
        <w:t>(Graham et al., 2016</w:t>
      </w:r>
      <w:r>
        <w:t>,</w:t>
      </w:r>
      <w:r w:rsidRPr="00025776">
        <w:fldChar w:fldCharType="end"/>
      </w:r>
      <w:r w:rsidRPr="00025776" w:rsidDel="006649FC">
        <w:t xml:space="preserve"> </w:t>
      </w:r>
      <w:r w:rsidRPr="00025776">
        <w:fldChar w:fldCharType="begin" w:fldLock="1"/>
      </w:r>
      <w:r w:rsidRPr="00025776">
        <w:instrText>ADDIN CSL_CITATION { "citationItems" : [ { "id" : "ITEM-1", "itemData" : { "DOI" : "10.1016/j.midw.2015.09.010", "ISBN" : "0266-6138", "ISSN" : "02666138", "PMID" : "26471934", "abstract" : "Objective: to explore perspectives and experiences of antenatal care and partner involvement among women who nearly died during pregnancy ('near-miss'). Design: a study guided by naturalistic inquiry was conducted, and included extended in-community participant observation, semi-structured interviews, and focus group discussions. Qualitative data were collected between March 2013 and April 2014 in Kigali, Rwanda. Findings: all informants were aware of the recommendations of male involvement for HIV-testing at the first antenatal care visit. However, this recommendation was seen as a clear link in the chain of delays and led to severe consequences, especially for women without engaged partners. The overall quality of antenatal services was experienced as suboptimal, potentially missing the opportunity to provide preventive measures and essential health education intended for both parents. This seemed to contribute to women's disincentive to complete all four recommended visits and men's interest in attending to ensure their partners' reception of care. However, the participants experienced a restriction of men's access during subsequent antenatal visits, which made men feel denied to their increased involvement during pregnancy. Conclusions: 'near-miss' women and their partners face paradoxical barriers to actualise the recommended antenatal care visits. The well-intended initiative of male partner involvement counterproductively causes delays or excludes women whereas supportive men are turned away from further health consultations. Currently, the suboptimal quality of antenatal care misses the opportunity to provide health education for the expectant couple or to identify and address early signs of complications. Implications for practice: these findings suggest a need for increased flexibility in the antenatal care recommendations to encourage women to attend care with or without their partner, and to create open health communication about women's and men's real needs within the context of their social situations. Supportive partners should not be denied involvement at any stage of pregnancy, but should be received only upon consent of the expectant mother.", "author" : [ { "dropping-particle" : "", "family" : "P\u00e5fs", "given" : "Jessica", "non-dropping-particle" : "", "parse-names" : false, "suffix" : "" }, { "dropping-particle" : "", "family" : "Musafili", "given" : "Aimable", "non-dropping-particle" : "", "parse-names" : false, "suffix" : "" }, { "dropping-particle" : "", "family" : "Binder-Finnema", "given" : "Pauline", "non-dropping-particle" : "", "parse-names" : false, "suffix" : "" }, { "dropping-particle" : "", "family" : "Klingberg-Allvin", "given" : "Marie", "non-dropping-particle" : "", "parse-names" : false, "suffix" : "" }, { "dropping-particle" : "", "family" : "Rulisa", "given" : "Stephen", "non-dropping-particle" : "", "parse-names" : false, "suffix" : "" }, { "dropping-particle" : "", "family" : "Ess\u00e9n", "given" : "Birgitta", "non-dropping-particle" : "", "parse-names" : false, "suffix" : "" } ], "container-title" : "Midwifery", "id" : "ITEM-1", "issue" : "12", "issued" : { "date-parts" : [ [ "2015" ] ] }, "page" : "1149-1156", "title" : "'They would never receive you without a husband': Paradoxical barriers to antenatal care scale-up in Rwanda", "type" : "article-journal", "volume" : "31" }, "uris" : [ "http://www.mendeley.com/documents/?uuid=1082e2ce-9df8-4374-82d0-d4d2d0628612" ] } ], "mendeley" : { "formattedCitation" : "(P\u00e5fs et al., 2015)", "plainTextFormattedCitation" : "(P\u00e5fs et al., 2015)", "previouslyFormattedCitation" : "(P\u00e5fs et al., 2015)" }, "properties" : {  }, "schema" : "https://github.com/citation-style-language/schema/raw/master/csl-citation.json" }</w:instrText>
      </w:r>
      <w:r w:rsidRPr="00025776">
        <w:fldChar w:fldCharType="separate"/>
      </w:r>
      <w:r w:rsidRPr="00025776">
        <w:t>Påfs et al., 2015)</w:t>
      </w:r>
      <w:r w:rsidRPr="00025776">
        <w:fldChar w:fldCharType="end"/>
      </w:r>
      <w:r w:rsidRPr="00025776">
        <w:t xml:space="preserve">. </w:t>
      </w:r>
    </w:p>
    <w:p w:rsidR="006F0C97" w:rsidRPr="00824469" w:rsidRDefault="006F0C97" w:rsidP="006F0C97">
      <w:pPr>
        <w:pStyle w:val="Normal1"/>
        <w:spacing w:line="480" w:lineRule="auto"/>
        <w:rPr>
          <w:rFonts w:ascii="Times New Roman" w:eastAsia="Calibri" w:hAnsi="Times New Roman" w:cs="Times New Roman"/>
          <w:sz w:val="24"/>
          <w:szCs w:val="24"/>
        </w:rPr>
      </w:pPr>
      <w:r w:rsidRPr="005B7FED">
        <w:rPr>
          <w:rFonts w:ascii="Times New Roman" w:eastAsia="Calibri" w:hAnsi="Times New Roman" w:cs="Times New Roman"/>
          <w:b/>
          <w:sz w:val="24"/>
          <w:szCs w:val="24"/>
        </w:rPr>
        <w:t>Objective</w:t>
      </w:r>
      <w:r w:rsidRPr="00E1520A">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3B5DFB">
        <w:rPr>
          <w:rFonts w:ascii="Times New Roman" w:eastAsiaTheme="majorEastAsia" w:hAnsi="Times New Roman" w:cs="Times New Roman"/>
          <w:color w:val="auto"/>
          <w:sz w:val="24"/>
          <w:szCs w:val="24"/>
        </w:rPr>
        <w:t xml:space="preserve">The objective of this study is to identify the root causes of the delay of the first visit of pregnant women who come for antenatal care at </w:t>
      </w:r>
      <w:r>
        <w:rPr>
          <w:rFonts w:ascii="Times New Roman" w:eastAsiaTheme="majorEastAsia" w:hAnsi="Times New Roman" w:cs="Times New Roman"/>
          <w:color w:val="auto"/>
          <w:sz w:val="24"/>
          <w:szCs w:val="24"/>
        </w:rPr>
        <w:t>Kirehe Health Center by May 2019</w:t>
      </w:r>
    </w:p>
    <w:p w:rsidR="006F0C97" w:rsidRPr="00824469" w:rsidRDefault="006F0C97" w:rsidP="006F0C97">
      <w:pPr>
        <w:pStyle w:val="Normal4"/>
        <w:ind w:firstLine="0"/>
        <w:rPr>
          <w:rFonts w:eastAsia="Calibri"/>
          <w:b/>
        </w:rPr>
      </w:pPr>
      <w:r w:rsidRPr="005B7FED">
        <w:rPr>
          <w:rFonts w:eastAsia="Calibri"/>
          <w:b/>
        </w:rPr>
        <w:t>Methods:</w:t>
      </w:r>
      <w:r>
        <w:rPr>
          <w:rFonts w:eastAsia="Calibri"/>
          <w:b/>
        </w:rPr>
        <w:t xml:space="preserve"> </w:t>
      </w:r>
      <w:r w:rsidRPr="003B5DFB">
        <w:t xml:space="preserve">This study </w:t>
      </w:r>
      <w:r>
        <w:t xml:space="preserve">is a </w:t>
      </w:r>
      <w:r w:rsidRPr="00926E6E">
        <w:t xml:space="preserve">qualitative </w:t>
      </w:r>
      <w:r>
        <w:t xml:space="preserve">study </w:t>
      </w:r>
      <w:r w:rsidRPr="003B5DFB">
        <w:t xml:space="preserve">design to interview </w:t>
      </w:r>
      <w:r>
        <w:t xml:space="preserve">pregnant </w:t>
      </w:r>
      <w:r w:rsidRPr="003B5DFB">
        <w:t xml:space="preserve">women </w:t>
      </w:r>
      <w:r>
        <w:t xml:space="preserve">about </w:t>
      </w:r>
      <w:r w:rsidRPr="003B5DFB">
        <w:t>barriers</w:t>
      </w:r>
      <w:r>
        <w:t xml:space="preserve"> and root causes of the delayed </w:t>
      </w:r>
      <w:r w:rsidRPr="003B5DFB">
        <w:t xml:space="preserve">ANC </w:t>
      </w:r>
      <w:r>
        <w:t xml:space="preserve">visits. </w:t>
      </w:r>
    </w:p>
    <w:p w:rsidR="006F0C97" w:rsidRPr="00824469" w:rsidRDefault="006F0C97" w:rsidP="006F0C97">
      <w:pPr>
        <w:pStyle w:val="Normal4"/>
        <w:ind w:firstLine="0"/>
        <w:rPr>
          <w:rFonts w:eastAsia="Calibri"/>
          <w:b/>
        </w:rPr>
      </w:pPr>
      <w:r w:rsidRPr="0074647B">
        <w:rPr>
          <w:rFonts w:eastAsia="Calibri"/>
          <w:b/>
        </w:rPr>
        <w:t>Results:</w:t>
      </w:r>
      <w:r>
        <w:rPr>
          <w:rFonts w:eastAsia="Calibri"/>
          <w:b/>
        </w:rPr>
        <w:t xml:space="preserve"> </w:t>
      </w:r>
      <w:r>
        <w:t>In total 42</w:t>
      </w:r>
      <w:r w:rsidRPr="003B5DFB">
        <w:t xml:space="preserve"> women who attended antenatal care clinic at Kirehe health Center participated in this study. Among the thirty pregnant wom</w:t>
      </w:r>
      <w:r>
        <w:t>en participated in the study, 67% (n=2</w:t>
      </w:r>
      <w:r w:rsidRPr="003B5DFB">
        <w:t>8) were married women and unmarried women who participated in this study</w:t>
      </w:r>
      <w:r>
        <w:t xml:space="preserve"> were n=14 </w:t>
      </w:r>
      <w:r>
        <w:lastRenderedPageBreak/>
        <w:t>(33</w:t>
      </w:r>
      <w:r w:rsidRPr="003B5DFB">
        <w:t>%). Married pr</w:t>
      </w:r>
      <w:r>
        <w:t xml:space="preserve">egnant women who were late for their </w:t>
      </w:r>
      <w:r w:rsidR="0064499D">
        <w:t>first</w:t>
      </w:r>
      <w:r>
        <w:t xml:space="preserve"> ANC </w:t>
      </w:r>
      <w:r w:rsidRPr="003B5DFB">
        <w:t>n=</w:t>
      </w:r>
      <w:r>
        <w:t>13 (46%) and n=15 (53.5</w:t>
      </w:r>
      <w:r w:rsidRPr="003B5DFB">
        <w:t>%) came on time.</w:t>
      </w:r>
      <w:r>
        <w:t xml:space="preserve"> Among unmarried women (78,5%)</w:t>
      </w:r>
      <w:r w:rsidRPr="003B5DFB">
        <w:t xml:space="preserve"> </w:t>
      </w:r>
      <w:r>
        <w:t xml:space="preserve">n=11 came for their first ANC visits late. </w:t>
      </w:r>
      <w:r w:rsidRPr="003B5DFB">
        <w:t xml:space="preserve">Unavailability of male partner for the first ANC visit, Social-stigma, </w:t>
      </w:r>
      <w:r w:rsidR="0064499D" w:rsidRPr="003B5DFB">
        <w:t>competing</w:t>
      </w:r>
      <w:r w:rsidRPr="003B5DFB">
        <w:t xml:space="preserve"> responsibilities, was highlighted among </w:t>
      </w:r>
      <w:r>
        <w:t>other</w:t>
      </w:r>
      <w:r w:rsidRPr="003B5DFB">
        <w:t xml:space="preserve"> barrier</w:t>
      </w:r>
      <w:r>
        <w:t>s</w:t>
      </w:r>
      <w:r w:rsidRPr="003B5DFB">
        <w:t xml:space="preserve"> to early ANC visit at Kirehe Health Center.</w:t>
      </w:r>
    </w:p>
    <w:p w:rsidR="006F0C97" w:rsidRDefault="006F0C97" w:rsidP="006F0C97">
      <w:pPr>
        <w:pStyle w:val="Heading1"/>
      </w:pPr>
      <w:r w:rsidRPr="003C23D8">
        <w:t>Conclusion:</w:t>
      </w:r>
      <w:r>
        <w:t xml:space="preserve"> </w:t>
      </w:r>
    </w:p>
    <w:p w:rsidR="006F0C97" w:rsidRPr="00191D3B" w:rsidRDefault="006F0C97" w:rsidP="006F0C97">
      <w:pPr>
        <w:pStyle w:val="Normal3"/>
        <w:spacing w:after="200" w:line="480" w:lineRule="auto"/>
        <w:ind w:firstLine="720"/>
        <w:rPr>
          <w:rFonts w:ascii="Times New Roman" w:hAnsi="Times New Roman" w:cs="Times New Roman"/>
          <w:sz w:val="24"/>
          <w:szCs w:val="24"/>
        </w:rPr>
      </w:pPr>
      <w:r w:rsidRPr="00191D3B">
        <w:rPr>
          <w:rFonts w:ascii="Times New Roman" w:hAnsi="Times New Roman" w:cs="Times New Roman"/>
          <w:sz w:val="24"/>
          <w:szCs w:val="24"/>
        </w:rPr>
        <w:t>This study identified the barriers and root causes of the delayed first ANC at Kirehe Health Center catchment area. Our findings</w:t>
      </w:r>
      <w:r>
        <w:rPr>
          <w:rFonts w:ascii="Times New Roman" w:hAnsi="Times New Roman" w:cs="Times New Roman"/>
          <w:sz w:val="24"/>
          <w:szCs w:val="24"/>
        </w:rPr>
        <w:t xml:space="preserve"> indicate that Male partner absence during ANC visit, stigma, household duties, transport, regular miss of periods as barrier and root causes of the delayed ANC care in at Kirehe Health Center. </w:t>
      </w:r>
      <w:r w:rsidRPr="00191D3B">
        <w:rPr>
          <w:rFonts w:ascii="Times New Roman" w:hAnsi="Times New Roman" w:cs="Times New Roman"/>
          <w:sz w:val="24"/>
          <w:szCs w:val="24"/>
        </w:rPr>
        <w:t xml:space="preserve">Rwanda </w:t>
      </w:r>
      <w:r>
        <w:rPr>
          <w:rFonts w:ascii="Times New Roman" w:hAnsi="Times New Roman" w:cs="Times New Roman"/>
          <w:sz w:val="24"/>
          <w:szCs w:val="24"/>
        </w:rPr>
        <w:t xml:space="preserve">has banned the policy that says that all pregnant women should come for their first ANC visit accompanied by their husbands for HIV test purpose by a </w:t>
      </w:r>
      <w:r w:rsidRPr="00191D3B">
        <w:rPr>
          <w:rFonts w:ascii="Times New Roman" w:hAnsi="Times New Roman" w:cs="Times New Roman"/>
          <w:sz w:val="24"/>
          <w:szCs w:val="24"/>
        </w:rPr>
        <w:t xml:space="preserve">ministerial instruction </w:t>
      </w:r>
      <w:r>
        <w:rPr>
          <w:rFonts w:ascii="Times New Roman" w:hAnsi="Times New Roman" w:cs="Times New Roman"/>
          <w:sz w:val="24"/>
          <w:szCs w:val="24"/>
        </w:rPr>
        <w:t xml:space="preserve">in 2014 </w:t>
      </w:r>
      <w:r w:rsidRPr="003A5B26">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{"citationItems":[{"id":"ITEM-1","itemData":{"id":"ITEM-1","issued":{"date-parts":[["0"]]},"title":"ANC and HIV policy Jan 2014.pdf","type":"article"},"uris":["http://www.mendeley.com/documents/?uuid=559d02ce-dc90-426e-88bc-10acf80fa7ba","http://www.mendeley.com/documents/?uuid=4c88e381-b8e4-446b-a064-360d644f1182"]}],"mendeley":{"formattedCitation":"(“ANC and HIV policy Jan 2014.pdf,” n.d.)","manualFormatting":"(ANC and HIV policy Jan 2014)","plainTextFormattedCitation":"(“ANC and HIV policy Jan 2014.pdf,” n.d.)","previouslyFormattedCitation":"(“ANC and HIV policy Jan 2014.pdf,” n.d.)"},"properties":{"noteIndex":0},"schema":"https://github.com/citation-style-language/schema/raw/master/csl-citation.json"}</w:instrText>
      </w:r>
      <w:r w:rsidRPr="003A5B26">
        <w:rPr>
          <w:rFonts w:ascii="Times New Roman" w:hAnsi="Times New Roman" w:cs="Times New Roman"/>
          <w:sz w:val="24"/>
          <w:szCs w:val="24"/>
        </w:rPr>
        <w:fldChar w:fldCharType="separate"/>
      </w:r>
      <w:r w:rsidRPr="003A5B26">
        <w:rPr>
          <w:rFonts w:ascii="Times New Roman" w:hAnsi="Times New Roman" w:cs="Times New Roman"/>
          <w:noProof/>
          <w:sz w:val="24"/>
          <w:szCs w:val="24"/>
        </w:rPr>
        <w:t>(ANC an</w:t>
      </w:r>
      <w:r>
        <w:rPr>
          <w:rFonts w:ascii="Times New Roman" w:hAnsi="Times New Roman" w:cs="Times New Roman"/>
          <w:noProof/>
          <w:sz w:val="24"/>
          <w:szCs w:val="24"/>
        </w:rPr>
        <w:t>d HIV policy Jan 2014</w:t>
      </w:r>
      <w:r w:rsidRPr="003A5B26">
        <w:rPr>
          <w:rFonts w:ascii="Times New Roman" w:hAnsi="Times New Roman" w:cs="Times New Roman"/>
          <w:noProof/>
          <w:sz w:val="24"/>
          <w:szCs w:val="24"/>
        </w:rPr>
        <w:t>)</w:t>
      </w:r>
      <w:r w:rsidRPr="003A5B26">
        <w:rPr>
          <w:rFonts w:ascii="Times New Roman" w:hAnsi="Times New Roman" w:cs="Times New Roman"/>
          <w:sz w:val="24"/>
          <w:szCs w:val="24"/>
        </w:rPr>
        <w:fldChar w:fldCharType="end"/>
      </w:r>
      <w:r>
        <w:rPr>
          <w:rFonts w:ascii="Times New Roman" w:hAnsi="Times New Roman" w:cs="Times New Roman"/>
          <w:sz w:val="24"/>
          <w:szCs w:val="24"/>
        </w:rPr>
        <w:t>. However, some health centers, nurses and others are not respecting the changes. I</w:t>
      </w:r>
      <w:r w:rsidRPr="00191D3B">
        <w:rPr>
          <w:rFonts w:ascii="Times New Roman" w:hAnsi="Times New Roman" w:cs="Times New Roman"/>
          <w:sz w:val="24"/>
          <w:szCs w:val="24"/>
        </w:rPr>
        <w:t xml:space="preserve">n practice at Kirehe Health Center pregnant women are still sent </w:t>
      </w:r>
      <w:r>
        <w:rPr>
          <w:rFonts w:ascii="Times New Roman" w:hAnsi="Times New Roman" w:cs="Times New Roman"/>
          <w:sz w:val="24"/>
          <w:szCs w:val="24"/>
        </w:rPr>
        <w:t>home</w:t>
      </w:r>
      <w:r w:rsidRPr="00191D3B">
        <w:rPr>
          <w:rFonts w:ascii="Times New Roman" w:hAnsi="Times New Roman" w:cs="Times New Roman"/>
          <w:sz w:val="24"/>
          <w:szCs w:val="24"/>
        </w:rPr>
        <w:t xml:space="preserve"> because they did not come with their male partner</w:t>
      </w:r>
      <w:r>
        <w:rPr>
          <w:rFonts w:ascii="Times New Roman" w:hAnsi="Times New Roman" w:cs="Times New Roman"/>
          <w:sz w:val="24"/>
          <w:szCs w:val="24"/>
        </w:rPr>
        <w:t xml:space="preserve"> for their first ANC visits</w:t>
      </w:r>
      <w:r w:rsidRPr="00191D3B">
        <w:rPr>
          <w:rFonts w:ascii="Times New Roman" w:hAnsi="Times New Roman" w:cs="Times New Roman"/>
          <w:sz w:val="24"/>
          <w:szCs w:val="24"/>
        </w:rPr>
        <w:t xml:space="preserve">. </w:t>
      </w:r>
      <w:r>
        <w:rPr>
          <w:rFonts w:ascii="Times New Roman" w:hAnsi="Times New Roman" w:cs="Times New Roman"/>
          <w:sz w:val="24"/>
          <w:szCs w:val="24"/>
        </w:rPr>
        <w:t>T</w:t>
      </w:r>
      <w:r w:rsidRPr="00191D3B">
        <w:rPr>
          <w:rFonts w:ascii="Times New Roman" w:hAnsi="Times New Roman" w:cs="Times New Roman"/>
          <w:sz w:val="24"/>
          <w:szCs w:val="24"/>
        </w:rPr>
        <w:t xml:space="preserve">his is a problem and a barrier for pregnant women who need ANC services. </w:t>
      </w:r>
      <w:r>
        <w:rPr>
          <w:rFonts w:ascii="Times New Roman" w:hAnsi="Times New Roman" w:cs="Times New Roman"/>
          <w:sz w:val="24"/>
          <w:szCs w:val="24"/>
        </w:rPr>
        <w:t xml:space="preserve">Social stigma and cultural beliefs has been </w:t>
      </w:r>
      <w:r w:rsidRPr="00191D3B">
        <w:rPr>
          <w:rFonts w:ascii="Times New Roman" w:hAnsi="Times New Roman" w:cs="Times New Roman"/>
          <w:sz w:val="24"/>
          <w:szCs w:val="24"/>
        </w:rPr>
        <w:t xml:space="preserve">also </w:t>
      </w:r>
      <w:r>
        <w:rPr>
          <w:rFonts w:ascii="Times New Roman" w:hAnsi="Times New Roman" w:cs="Times New Roman"/>
          <w:sz w:val="24"/>
          <w:szCs w:val="24"/>
        </w:rPr>
        <w:t>highlighted as a barrier that</w:t>
      </w:r>
      <w:r w:rsidRPr="00191D3B">
        <w:rPr>
          <w:rFonts w:ascii="Times New Roman" w:hAnsi="Times New Roman" w:cs="Times New Roman"/>
          <w:sz w:val="24"/>
          <w:szCs w:val="24"/>
        </w:rPr>
        <w:t xml:space="preserve"> cause</w:t>
      </w:r>
      <w:r>
        <w:rPr>
          <w:rFonts w:ascii="Times New Roman" w:hAnsi="Times New Roman" w:cs="Times New Roman"/>
          <w:sz w:val="24"/>
          <w:szCs w:val="24"/>
        </w:rPr>
        <w:t>s</w:t>
      </w:r>
      <w:r w:rsidRPr="00191D3B">
        <w:rPr>
          <w:rFonts w:ascii="Times New Roman" w:hAnsi="Times New Roman" w:cs="Times New Roman"/>
          <w:sz w:val="24"/>
          <w:szCs w:val="24"/>
        </w:rPr>
        <w:t xml:space="preserve"> of delay</w:t>
      </w:r>
      <w:r>
        <w:rPr>
          <w:rFonts w:ascii="Times New Roman" w:hAnsi="Times New Roman" w:cs="Times New Roman"/>
          <w:sz w:val="24"/>
          <w:szCs w:val="24"/>
        </w:rPr>
        <w:t>s</w:t>
      </w:r>
      <w:r w:rsidRPr="00191D3B">
        <w:rPr>
          <w:rFonts w:ascii="Times New Roman" w:hAnsi="Times New Roman" w:cs="Times New Roman"/>
          <w:sz w:val="24"/>
          <w:szCs w:val="24"/>
        </w:rPr>
        <w:t xml:space="preserve"> </w:t>
      </w:r>
      <w:r>
        <w:rPr>
          <w:rFonts w:ascii="Times New Roman" w:hAnsi="Times New Roman" w:cs="Times New Roman"/>
          <w:sz w:val="24"/>
          <w:szCs w:val="24"/>
        </w:rPr>
        <w:t xml:space="preserve">to ANC </w:t>
      </w:r>
      <w:r w:rsidRPr="00191D3B">
        <w:rPr>
          <w:rFonts w:ascii="Times New Roman" w:hAnsi="Times New Roman" w:cs="Times New Roman"/>
          <w:sz w:val="24"/>
          <w:szCs w:val="24"/>
        </w:rPr>
        <w:t>especially</w:t>
      </w:r>
      <w:r>
        <w:rPr>
          <w:rFonts w:ascii="Times New Roman" w:hAnsi="Times New Roman" w:cs="Times New Roman"/>
          <w:sz w:val="24"/>
          <w:szCs w:val="24"/>
        </w:rPr>
        <w:t xml:space="preserve"> for unmarried pregnant women.</w:t>
      </w:r>
    </w:p>
    <w:p w:rsidR="0058767F" w:rsidRDefault="0058767F"/>
    <w:p w:rsidR="006F0C97" w:rsidRDefault="006F0C97"/>
    <w:p w:rsidR="006F0C97" w:rsidRDefault="006F0C97"/>
    <w:p w:rsidR="006F0C97" w:rsidRDefault="006F0C97"/>
    <w:sectPr w:rsidR="006F0C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C97"/>
    <w:rsid w:val="004D006F"/>
    <w:rsid w:val="0058767F"/>
    <w:rsid w:val="0064499D"/>
    <w:rsid w:val="006857F7"/>
    <w:rsid w:val="006F0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CBAA1"/>
  <w15:chartTrackingRefBased/>
  <w15:docId w15:val="{BD4506F4-969B-4AC6-B985-30DAA2E87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F0C97"/>
    <w:pPr>
      <w:spacing w:after="0" w:line="276" w:lineRule="auto"/>
    </w:pPr>
    <w:rPr>
      <w:rFonts w:ascii="Arial" w:eastAsia="Arial" w:hAnsi="Arial" w:cs="Arial"/>
      <w:color w:val="000000"/>
    </w:rPr>
  </w:style>
  <w:style w:type="paragraph" w:styleId="Heading1">
    <w:name w:val="heading 1"/>
    <w:basedOn w:val="Normal"/>
    <w:next w:val="Normal"/>
    <w:link w:val="Heading1Char"/>
    <w:uiPriority w:val="9"/>
    <w:qFormat/>
    <w:rsid w:val="006F0C97"/>
    <w:pPr>
      <w:keepNext/>
      <w:keepLines/>
      <w:spacing w:before="400" w:after="120"/>
      <w:contextualSpacing/>
      <w:outlineLvl w:val="0"/>
    </w:pPr>
    <w:rPr>
      <w:rFonts w:ascii="Times New Roman" w:eastAsiaTheme="majorEastAsia" w:hAnsi="Times New Roman" w:cs="Times New Roman"/>
      <w:b/>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C97"/>
    <w:rPr>
      <w:rFonts w:ascii="Times New Roman" w:eastAsiaTheme="majorEastAsia" w:hAnsi="Times New Roman" w:cs="Times New Roman"/>
      <w:b/>
      <w:sz w:val="24"/>
      <w:szCs w:val="24"/>
    </w:rPr>
  </w:style>
  <w:style w:type="paragraph" w:customStyle="1" w:styleId="Normal1">
    <w:name w:val="Normal1"/>
    <w:rsid w:val="006F0C97"/>
    <w:pPr>
      <w:spacing w:after="0" w:line="276" w:lineRule="auto"/>
    </w:pPr>
    <w:rPr>
      <w:rFonts w:ascii="Arial" w:eastAsia="Arial" w:hAnsi="Arial" w:cs="Arial"/>
      <w:color w:val="000000"/>
    </w:rPr>
  </w:style>
  <w:style w:type="paragraph" w:customStyle="1" w:styleId="Normal3">
    <w:name w:val="Normal3"/>
    <w:rsid w:val="006F0C97"/>
    <w:pPr>
      <w:spacing w:after="0" w:line="276" w:lineRule="auto"/>
    </w:pPr>
    <w:rPr>
      <w:rFonts w:ascii="Arial" w:eastAsia="Arial" w:hAnsi="Arial" w:cs="Arial"/>
      <w:color w:val="000000"/>
    </w:rPr>
  </w:style>
  <w:style w:type="paragraph" w:customStyle="1" w:styleId="Normal4">
    <w:name w:val="Normal4"/>
    <w:basedOn w:val="Normal1"/>
    <w:rsid w:val="006F0C97"/>
    <w:pPr>
      <w:spacing w:after="200" w:line="480" w:lineRule="auto"/>
      <w:ind w:firstLine="720"/>
    </w:pPr>
    <w:rPr>
      <w:rFonts w:ascii="Times New Roman" w:eastAsiaTheme="majorEastAsia" w:hAnsi="Times New Roman" w:cs="Times New Roman"/>
      <w:color w:val="auto"/>
      <w:sz w:val="24"/>
      <w:szCs w:val="24"/>
    </w:rPr>
  </w:style>
  <w:style w:type="character" w:styleId="BookTitle">
    <w:name w:val="Book Title"/>
    <w:basedOn w:val="DefaultParagraphFont"/>
    <w:uiPriority w:val="33"/>
    <w:qFormat/>
    <w:rsid w:val="0064499D"/>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2590</Words>
  <Characters>14769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Ruhumuliza</dc:creator>
  <cp:keywords/>
  <dc:description/>
  <cp:lastModifiedBy>john Ruhumuliza</cp:lastModifiedBy>
  <cp:revision>6</cp:revision>
  <cp:lastPrinted>2020-02-04T08:37:00Z</cp:lastPrinted>
  <dcterms:created xsi:type="dcterms:W3CDTF">2020-02-04T08:32:00Z</dcterms:created>
  <dcterms:modified xsi:type="dcterms:W3CDTF">2020-02-04T14:22:00Z</dcterms:modified>
</cp:coreProperties>
</file>