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4A95" w:rsidRDefault="00D24A95" w:rsidP="00D24A95">
      <w:pPr>
        <w:bidi w:val="0"/>
        <w:spacing w:after="0" w:line="240" w:lineRule="auto"/>
        <w:jc w:val="center"/>
        <w:rPr>
          <w:rFonts w:asciiTheme="majorBidi" w:hAnsiTheme="majorBidi" w:cstheme="majorBidi"/>
          <w:b/>
          <w:bCs/>
          <w:sz w:val="24"/>
          <w:szCs w:val="24"/>
        </w:rPr>
      </w:pPr>
      <w:r>
        <w:rPr>
          <w:noProof/>
        </w:rPr>
        <w:drawing>
          <wp:inline distT="0" distB="0" distL="0" distR="0">
            <wp:extent cx="1118235" cy="1104900"/>
            <wp:effectExtent l="1905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1118235" cy="1104900"/>
                    </a:xfrm>
                    <a:prstGeom prst="rect">
                      <a:avLst/>
                    </a:prstGeom>
                    <a:noFill/>
                    <a:ln w="9525">
                      <a:noFill/>
                      <a:miter lim="800000"/>
                      <a:headEnd/>
                      <a:tailEnd/>
                    </a:ln>
                  </pic:spPr>
                </pic:pic>
              </a:graphicData>
            </a:graphic>
          </wp:inline>
        </w:drawing>
      </w:r>
    </w:p>
    <w:p w:rsidR="00D24A95" w:rsidRDefault="00D24A95" w:rsidP="00D24A95">
      <w:pPr>
        <w:bidi w:val="0"/>
        <w:spacing w:after="0" w:line="240" w:lineRule="auto"/>
        <w:jc w:val="center"/>
        <w:rPr>
          <w:rFonts w:asciiTheme="majorBidi" w:hAnsiTheme="majorBidi" w:cstheme="majorBidi"/>
          <w:b/>
          <w:bCs/>
          <w:sz w:val="24"/>
          <w:szCs w:val="24"/>
        </w:rPr>
      </w:pPr>
    </w:p>
    <w:p w:rsidR="00EF0817" w:rsidRPr="00D24A95" w:rsidRDefault="00EF0817" w:rsidP="00D24A95">
      <w:pPr>
        <w:bidi w:val="0"/>
        <w:spacing w:after="0" w:line="240" w:lineRule="auto"/>
        <w:jc w:val="center"/>
        <w:rPr>
          <w:rFonts w:asciiTheme="majorBidi" w:hAnsiTheme="majorBidi" w:cstheme="majorBidi"/>
          <w:b/>
          <w:bCs/>
          <w:sz w:val="24"/>
          <w:szCs w:val="24"/>
        </w:rPr>
      </w:pPr>
      <w:r w:rsidRPr="00D24A95">
        <w:rPr>
          <w:rFonts w:asciiTheme="majorBidi" w:hAnsiTheme="majorBidi" w:cstheme="majorBidi"/>
          <w:b/>
          <w:bCs/>
          <w:sz w:val="24"/>
          <w:szCs w:val="24"/>
        </w:rPr>
        <w:t xml:space="preserve">Loneliness among inpatients diagnosed with schizophrenia: Its correlates and relations with social support and satisfaction with life </w:t>
      </w:r>
    </w:p>
    <w:p w:rsidR="00D24A95" w:rsidRPr="00D24A95" w:rsidRDefault="00D24A95" w:rsidP="00D24A95">
      <w:pPr>
        <w:bidi w:val="0"/>
        <w:spacing w:after="0" w:line="240" w:lineRule="auto"/>
        <w:jc w:val="center"/>
        <w:rPr>
          <w:rFonts w:asciiTheme="majorBidi" w:hAnsiTheme="majorBidi" w:cstheme="majorBidi"/>
          <w:b/>
          <w:bCs/>
          <w:sz w:val="24"/>
          <w:szCs w:val="24"/>
        </w:rPr>
      </w:pPr>
    </w:p>
    <w:p w:rsidR="00D24A95" w:rsidRPr="00D24A95" w:rsidRDefault="00D24A95" w:rsidP="00D24A95">
      <w:pPr>
        <w:bidi w:val="0"/>
        <w:spacing w:after="0" w:line="240" w:lineRule="auto"/>
        <w:jc w:val="center"/>
        <w:rPr>
          <w:rFonts w:asciiTheme="majorBidi" w:hAnsiTheme="majorBidi" w:cstheme="majorBidi"/>
          <w:b/>
          <w:bCs/>
          <w:sz w:val="24"/>
          <w:szCs w:val="24"/>
        </w:rPr>
      </w:pPr>
      <w:proofErr w:type="spellStart"/>
      <w:r w:rsidRPr="00D24A95">
        <w:rPr>
          <w:rFonts w:asciiTheme="majorBidi" w:hAnsiTheme="majorBidi" w:cstheme="majorBidi"/>
          <w:b/>
          <w:bCs/>
          <w:sz w:val="24"/>
          <w:szCs w:val="24"/>
        </w:rPr>
        <w:t>Shaher</w:t>
      </w:r>
      <w:proofErr w:type="spellEnd"/>
      <w:r w:rsidRPr="00D24A95">
        <w:rPr>
          <w:rFonts w:asciiTheme="majorBidi" w:hAnsiTheme="majorBidi" w:cstheme="majorBidi"/>
          <w:b/>
          <w:bCs/>
          <w:sz w:val="24"/>
          <w:szCs w:val="24"/>
        </w:rPr>
        <w:t xml:space="preserve"> H </w:t>
      </w:r>
      <w:proofErr w:type="spellStart"/>
      <w:r w:rsidRPr="00D24A95">
        <w:rPr>
          <w:rFonts w:asciiTheme="majorBidi" w:hAnsiTheme="majorBidi" w:cstheme="majorBidi"/>
          <w:b/>
          <w:bCs/>
          <w:sz w:val="24"/>
          <w:szCs w:val="24"/>
        </w:rPr>
        <w:t>Hamaideh</w:t>
      </w:r>
      <w:proofErr w:type="spellEnd"/>
      <w:r w:rsidRPr="00D24A95">
        <w:rPr>
          <w:rFonts w:asciiTheme="majorBidi" w:hAnsiTheme="majorBidi" w:cstheme="majorBidi"/>
          <w:b/>
          <w:bCs/>
          <w:sz w:val="24"/>
          <w:szCs w:val="24"/>
        </w:rPr>
        <w:t>, PhD, RN</w:t>
      </w:r>
    </w:p>
    <w:p w:rsidR="00D24A95" w:rsidRPr="00D24A95" w:rsidRDefault="00D24A95" w:rsidP="00D24A95">
      <w:pPr>
        <w:bidi w:val="0"/>
        <w:spacing w:after="0" w:line="240" w:lineRule="auto"/>
        <w:jc w:val="center"/>
        <w:rPr>
          <w:rFonts w:asciiTheme="majorBidi" w:hAnsiTheme="majorBidi" w:cstheme="majorBidi"/>
          <w:b/>
          <w:bCs/>
          <w:sz w:val="24"/>
          <w:szCs w:val="24"/>
        </w:rPr>
      </w:pPr>
      <w:r w:rsidRPr="00D24A95">
        <w:rPr>
          <w:rFonts w:asciiTheme="majorBidi" w:hAnsiTheme="majorBidi" w:cstheme="majorBidi"/>
          <w:b/>
          <w:bCs/>
          <w:sz w:val="24"/>
          <w:szCs w:val="24"/>
        </w:rPr>
        <w:t>Faculty of Nursing/The Hashemite University/Jordan</w:t>
      </w:r>
    </w:p>
    <w:p w:rsidR="00D24A95" w:rsidRPr="00D24A95" w:rsidRDefault="00D24A95" w:rsidP="00D24A95">
      <w:pPr>
        <w:bidi w:val="0"/>
        <w:spacing w:after="0" w:line="240" w:lineRule="auto"/>
        <w:jc w:val="center"/>
        <w:rPr>
          <w:rFonts w:asciiTheme="majorBidi" w:hAnsiTheme="majorBidi" w:cstheme="majorBidi"/>
          <w:b/>
          <w:bCs/>
          <w:sz w:val="24"/>
          <w:szCs w:val="24"/>
        </w:rPr>
      </w:pPr>
    </w:p>
    <w:p w:rsidR="00EF0817" w:rsidRPr="00D24A95" w:rsidRDefault="00EF0817" w:rsidP="00D24A95">
      <w:pPr>
        <w:bidi w:val="0"/>
        <w:spacing w:after="0" w:line="240" w:lineRule="auto"/>
        <w:jc w:val="center"/>
        <w:rPr>
          <w:rFonts w:asciiTheme="majorBidi" w:hAnsiTheme="majorBidi" w:cstheme="majorBidi"/>
          <w:b/>
          <w:bCs/>
          <w:sz w:val="24"/>
          <w:szCs w:val="24"/>
        </w:rPr>
      </w:pPr>
      <w:r w:rsidRPr="00D24A95">
        <w:rPr>
          <w:rFonts w:asciiTheme="majorBidi" w:hAnsiTheme="majorBidi" w:cstheme="majorBidi"/>
          <w:b/>
          <w:bCs/>
          <w:sz w:val="24"/>
          <w:szCs w:val="24"/>
        </w:rPr>
        <w:t>Abstract</w:t>
      </w:r>
    </w:p>
    <w:p w:rsidR="00EF0817" w:rsidRPr="00D24A95" w:rsidRDefault="00EF0817" w:rsidP="00D24A95">
      <w:pPr>
        <w:bidi w:val="0"/>
        <w:spacing w:after="0" w:line="240" w:lineRule="auto"/>
        <w:rPr>
          <w:rFonts w:asciiTheme="majorBidi" w:hAnsiTheme="majorBidi" w:cstheme="majorBidi"/>
          <w:sz w:val="24"/>
          <w:szCs w:val="24"/>
        </w:rPr>
      </w:pPr>
      <w:r w:rsidRPr="00D24A95">
        <w:rPr>
          <w:rFonts w:asciiTheme="majorBidi" w:hAnsiTheme="majorBidi" w:cstheme="majorBidi"/>
          <w:b/>
          <w:bCs/>
          <w:sz w:val="24"/>
          <w:szCs w:val="24"/>
        </w:rPr>
        <w:t>Background and purpose:</w:t>
      </w:r>
      <w:r w:rsidRPr="00D24A95">
        <w:rPr>
          <w:rFonts w:asciiTheme="majorBidi" w:hAnsiTheme="majorBidi" w:cstheme="majorBidi"/>
          <w:sz w:val="24"/>
          <w:szCs w:val="24"/>
        </w:rPr>
        <w:t xml:space="preserve"> Patients with schizophrenia suffer from loneliness, inadequate social support, and low levels of satisfaction with life, which make them more vulnerable to relapse and exacerbate of their symptoms. There is a gap in research studies that examine the predictors and relations of loneliness with social support and satisfaction with life. Therefore, this study aimed at identifying the predictors and relationships of loneliness with social support and satisfaction with life. </w:t>
      </w:r>
      <w:r w:rsidRPr="00D24A95">
        <w:rPr>
          <w:rFonts w:asciiTheme="majorBidi" w:hAnsiTheme="majorBidi" w:cstheme="majorBidi"/>
          <w:b/>
          <w:bCs/>
          <w:sz w:val="24"/>
          <w:szCs w:val="24"/>
        </w:rPr>
        <w:t xml:space="preserve">Methods: </w:t>
      </w:r>
      <w:r w:rsidRPr="00D24A95">
        <w:rPr>
          <w:rFonts w:asciiTheme="majorBidi" w:hAnsiTheme="majorBidi" w:cstheme="majorBidi"/>
          <w:sz w:val="24"/>
          <w:szCs w:val="24"/>
        </w:rPr>
        <w:t>Data were collected from 230 patients with schizophrenia through a structured interview using</w:t>
      </w:r>
      <w:r w:rsidRPr="00D24A95">
        <w:rPr>
          <w:rFonts w:asciiTheme="majorBidi" w:hAnsiTheme="majorBidi" w:cstheme="majorBidi"/>
          <w:b/>
          <w:bCs/>
          <w:sz w:val="24"/>
          <w:szCs w:val="24"/>
        </w:rPr>
        <w:t xml:space="preserve"> </w:t>
      </w:r>
      <w:r w:rsidRPr="00D24A95">
        <w:rPr>
          <w:rFonts w:asciiTheme="majorBidi" w:hAnsiTheme="majorBidi" w:cstheme="majorBidi"/>
          <w:sz w:val="24"/>
          <w:szCs w:val="24"/>
        </w:rPr>
        <w:t>Loneliness Scale</w:t>
      </w:r>
      <w:r w:rsidRPr="00D24A95">
        <w:rPr>
          <w:rFonts w:asciiTheme="majorBidi" w:hAnsiTheme="majorBidi" w:cstheme="majorBidi"/>
          <w:b/>
          <w:bCs/>
          <w:sz w:val="24"/>
          <w:szCs w:val="24"/>
        </w:rPr>
        <w:t xml:space="preserve">, </w:t>
      </w:r>
      <w:r w:rsidRPr="00D24A95">
        <w:rPr>
          <w:rFonts w:asciiTheme="majorBidi" w:hAnsiTheme="majorBidi" w:cstheme="majorBidi"/>
          <w:sz w:val="24"/>
          <w:szCs w:val="24"/>
        </w:rPr>
        <w:t>Multidimensional Scale of Perceived Social Support</w:t>
      </w:r>
      <w:r w:rsidRPr="00D24A95">
        <w:rPr>
          <w:rFonts w:asciiTheme="majorBidi" w:hAnsiTheme="majorBidi" w:cstheme="majorBidi"/>
          <w:b/>
          <w:bCs/>
          <w:sz w:val="24"/>
          <w:szCs w:val="24"/>
        </w:rPr>
        <w:t xml:space="preserve">, </w:t>
      </w:r>
      <w:r w:rsidRPr="00D24A95">
        <w:rPr>
          <w:rFonts w:asciiTheme="majorBidi" w:hAnsiTheme="majorBidi" w:cstheme="majorBidi"/>
          <w:sz w:val="24"/>
          <w:szCs w:val="24"/>
        </w:rPr>
        <w:t xml:space="preserve">Satisfaction with Life Scale, and demographics. </w:t>
      </w:r>
    </w:p>
    <w:p w:rsidR="00EF0817" w:rsidRPr="00D24A95" w:rsidRDefault="00EF0817" w:rsidP="00D24A95">
      <w:pPr>
        <w:bidi w:val="0"/>
        <w:spacing w:after="0" w:line="240" w:lineRule="auto"/>
        <w:rPr>
          <w:rFonts w:asciiTheme="majorBidi" w:hAnsiTheme="majorBidi" w:cstheme="majorBidi"/>
          <w:sz w:val="24"/>
          <w:szCs w:val="24"/>
          <w:lang w:bidi="ar-JO"/>
        </w:rPr>
      </w:pPr>
      <w:r w:rsidRPr="00D24A95">
        <w:rPr>
          <w:rFonts w:asciiTheme="majorBidi" w:hAnsiTheme="majorBidi" w:cstheme="majorBidi"/>
          <w:b/>
          <w:bCs/>
          <w:sz w:val="24"/>
          <w:szCs w:val="24"/>
        </w:rPr>
        <w:t xml:space="preserve">Results: </w:t>
      </w:r>
      <w:r w:rsidRPr="00D24A95">
        <w:rPr>
          <w:rFonts w:asciiTheme="majorBidi" w:hAnsiTheme="majorBidi" w:cstheme="majorBidi"/>
          <w:sz w:val="24"/>
          <w:szCs w:val="24"/>
          <w:lang w:bidi="ar-JO"/>
        </w:rPr>
        <w:t xml:space="preserve">The mean score of loneliness was 52.6 (SD=7.5). Two-thirds of the participants had moderate to high level of loneliness. The mean score of perceived social support was 44.86 (SD=16.84). The highest level of social was from significant others. The mean score for satisfaction with life was 17.12 (SD=7.73). Significant correlations were found between loneliness and perceived social support, satisfaction with life, age at diagnosis, duration of disorder, and duration of treatment. Two factors (satisfaction with life, social support from friends, and duration of treatment) predicted loneliness explaining 41.3 % of the total variance.  </w:t>
      </w:r>
    </w:p>
    <w:p w:rsidR="00EF0817" w:rsidRPr="00D24A95" w:rsidRDefault="00EF0817" w:rsidP="00D24A95">
      <w:pPr>
        <w:bidi w:val="0"/>
        <w:spacing w:after="0" w:line="240" w:lineRule="auto"/>
        <w:rPr>
          <w:rFonts w:asciiTheme="majorBidi" w:hAnsiTheme="majorBidi" w:cstheme="majorBidi"/>
          <w:b/>
          <w:bCs/>
          <w:sz w:val="24"/>
          <w:szCs w:val="24"/>
        </w:rPr>
      </w:pPr>
      <w:r w:rsidRPr="00D24A95">
        <w:rPr>
          <w:rFonts w:asciiTheme="majorBidi" w:hAnsiTheme="majorBidi" w:cstheme="majorBidi"/>
          <w:b/>
          <w:bCs/>
          <w:sz w:val="24"/>
          <w:szCs w:val="24"/>
        </w:rPr>
        <w:t>Conclusions:</w:t>
      </w:r>
    </w:p>
    <w:p w:rsidR="00D24A95" w:rsidRPr="00D24A95" w:rsidRDefault="00EF0817" w:rsidP="00D24A95">
      <w:pPr>
        <w:bidi w:val="0"/>
        <w:spacing w:after="0" w:line="240" w:lineRule="auto"/>
        <w:rPr>
          <w:rFonts w:asciiTheme="majorBidi" w:hAnsiTheme="majorBidi" w:cstheme="majorBidi"/>
          <w:sz w:val="24"/>
          <w:szCs w:val="24"/>
        </w:rPr>
      </w:pPr>
      <w:r w:rsidRPr="00D24A95">
        <w:rPr>
          <w:rFonts w:asciiTheme="majorBidi" w:hAnsiTheme="majorBidi" w:cstheme="majorBidi"/>
          <w:sz w:val="24"/>
          <w:szCs w:val="24"/>
        </w:rPr>
        <w:t xml:space="preserve">Psychiatric nurses caring for patients with schizophrenia should incorporate new treatment strategies that aimed at decreasing levels of loneliness and enhancing social support and satisfaction with life among their patients. </w:t>
      </w:r>
    </w:p>
    <w:p w:rsidR="00D24A95" w:rsidRPr="00D24A95" w:rsidRDefault="00D24A95" w:rsidP="00D24A95">
      <w:pPr>
        <w:bidi w:val="0"/>
        <w:spacing w:after="0" w:line="240" w:lineRule="auto"/>
        <w:rPr>
          <w:rFonts w:asciiTheme="majorBidi" w:hAnsiTheme="majorBidi" w:cstheme="majorBidi"/>
          <w:sz w:val="24"/>
          <w:szCs w:val="24"/>
        </w:rPr>
      </w:pPr>
    </w:p>
    <w:p w:rsidR="00D24A95" w:rsidRPr="00D24A95" w:rsidRDefault="00D24A95" w:rsidP="00D24A95">
      <w:pPr>
        <w:jc w:val="right"/>
        <w:rPr>
          <w:rFonts w:ascii="Times New Roman" w:eastAsia="Times New Roman" w:hAnsi="Times New Roman" w:cs="Times New Roman"/>
          <w:b/>
          <w:sz w:val="24"/>
          <w:szCs w:val="24"/>
        </w:rPr>
      </w:pPr>
      <w:r w:rsidRPr="00D24A95">
        <w:rPr>
          <w:rFonts w:ascii="Times New Roman" w:eastAsia="Times New Roman" w:hAnsi="Times New Roman" w:cs="Times New Roman"/>
          <w:b/>
          <w:sz w:val="24"/>
          <w:szCs w:val="24"/>
        </w:rPr>
        <w:t>Biography</w:t>
      </w:r>
    </w:p>
    <w:p w:rsidR="00EF0817" w:rsidRPr="00D24A95" w:rsidRDefault="00D24A95" w:rsidP="00D24A95">
      <w:pPr>
        <w:jc w:val="right"/>
        <w:rPr>
          <w:rFonts w:asciiTheme="majorBidi" w:hAnsiTheme="majorBidi" w:cstheme="majorBidi"/>
          <w:b/>
          <w:sz w:val="24"/>
          <w:szCs w:val="24"/>
          <w:lang w:val="en-NZ"/>
        </w:rPr>
      </w:pPr>
      <w:proofErr w:type="spellStart"/>
      <w:r w:rsidRPr="00D24A95">
        <w:rPr>
          <w:rFonts w:asciiTheme="majorBidi" w:hAnsiTheme="majorBidi" w:cstheme="majorBidi"/>
          <w:sz w:val="24"/>
          <w:szCs w:val="24"/>
        </w:rPr>
        <w:t>Shaher</w:t>
      </w:r>
      <w:proofErr w:type="spellEnd"/>
      <w:r w:rsidRPr="00D24A95">
        <w:rPr>
          <w:rFonts w:asciiTheme="majorBidi" w:hAnsiTheme="majorBidi" w:cstheme="majorBidi"/>
          <w:sz w:val="24"/>
          <w:szCs w:val="24"/>
        </w:rPr>
        <w:t xml:space="preserve"> </w:t>
      </w:r>
      <w:proofErr w:type="spellStart"/>
      <w:r w:rsidRPr="00D24A95">
        <w:rPr>
          <w:rFonts w:asciiTheme="majorBidi" w:hAnsiTheme="majorBidi" w:cstheme="majorBidi"/>
          <w:sz w:val="24"/>
          <w:szCs w:val="24"/>
        </w:rPr>
        <w:t>Hamaideh</w:t>
      </w:r>
      <w:proofErr w:type="spellEnd"/>
      <w:r w:rsidRPr="00D24A95">
        <w:rPr>
          <w:rFonts w:ascii="Times New Roman" w:eastAsia="Times New Roman" w:hAnsi="Times New Roman" w:cs="Times New Roman"/>
          <w:sz w:val="24"/>
          <w:szCs w:val="24"/>
        </w:rPr>
        <w:t xml:space="preserve"> has completed his PhD </w:t>
      </w:r>
      <w:r w:rsidRPr="00D24A95">
        <w:rPr>
          <w:rFonts w:asciiTheme="majorBidi" w:hAnsiTheme="majorBidi" w:cstheme="majorBidi"/>
          <w:sz w:val="24"/>
          <w:szCs w:val="24"/>
        </w:rPr>
        <w:t>in 2004</w:t>
      </w:r>
      <w:r w:rsidRPr="00D24A95">
        <w:rPr>
          <w:rFonts w:ascii="Times New Roman" w:eastAsia="Times New Roman" w:hAnsi="Times New Roman" w:cs="Times New Roman"/>
          <w:sz w:val="24"/>
          <w:szCs w:val="24"/>
        </w:rPr>
        <w:t xml:space="preserve"> from University </w:t>
      </w:r>
      <w:r w:rsidRPr="00D24A95">
        <w:rPr>
          <w:rFonts w:asciiTheme="majorBidi" w:hAnsiTheme="majorBidi" w:cstheme="majorBidi"/>
          <w:sz w:val="24"/>
          <w:szCs w:val="24"/>
        </w:rPr>
        <w:t xml:space="preserve">of Cincinnati, Ohio, USA. </w:t>
      </w:r>
      <w:r w:rsidRPr="00D24A95">
        <w:rPr>
          <w:rFonts w:ascii="Times New Roman" w:eastAsia="Times New Roman" w:hAnsi="Times New Roman" w:cs="Times New Roman"/>
          <w:sz w:val="24"/>
          <w:szCs w:val="24"/>
        </w:rPr>
        <w:t xml:space="preserve">He is the </w:t>
      </w:r>
      <w:r w:rsidRPr="00D24A95">
        <w:rPr>
          <w:rFonts w:asciiTheme="majorBidi" w:hAnsiTheme="majorBidi" w:cstheme="majorBidi"/>
          <w:sz w:val="24"/>
          <w:szCs w:val="24"/>
        </w:rPr>
        <w:t xml:space="preserve">Associate dean at Faculty of Nursing at the Hashemite University, Jordan. </w:t>
      </w:r>
      <w:r w:rsidRPr="00D24A95">
        <w:rPr>
          <w:rFonts w:ascii="Times New Roman" w:eastAsia="Times New Roman" w:hAnsi="Times New Roman" w:cs="Times New Roman"/>
          <w:sz w:val="24"/>
          <w:szCs w:val="24"/>
        </w:rPr>
        <w:t>He has published more than 25 papers in reputed journals and has been serving as an editorial board member</w:t>
      </w:r>
      <w:r w:rsidRPr="00D24A95">
        <w:rPr>
          <w:rFonts w:asciiTheme="majorBidi" w:hAnsiTheme="majorBidi" w:cstheme="majorBidi"/>
          <w:sz w:val="24"/>
          <w:szCs w:val="24"/>
        </w:rPr>
        <w:t xml:space="preserve"> in international nursing journal. </w:t>
      </w:r>
      <w:r w:rsidRPr="00D24A95">
        <w:rPr>
          <w:rFonts w:ascii="Times New Roman" w:eastAsia="Times New Roman" w:hAnsi="Times New Roman" w:cs="Times New Roman"/>
          <w:sz w:val="24"/>
          <w:szCs w:val="24"/>
        </w:rPr>
        <w:t xml:space="preserve"> of repute.</w:t>
      </w:r>
      <w:r w:rsidRPr="00D24A95">
        <w:rPr>
          <w:rFonts w:asciiTheme="majorBidi" w:hAnsiTheme="majorBidi" w:cstheme="majorBidi"/>
          <w:sz w:val="24"/>
          <w:szCs w:val="24"/>
        </w:rPr>
        <w:t xml:space="preserve"> </w:t>
      </w:r>
      <w:r w:rsidRPr="00D24A95">
        <w:rPr>
          <w:rFonts w:ascii="Times New Roman" w:eastAsia="Times New Roman" w:hAnsi="Times New Roman" w:cs="Times New Roman"/>
          <w:sz w:val="24"/>
          <w:szCs w:val="24"/>
        </w:rPr>
        <w:br/>
      </w:r>
      <w:r w:rsidRPr="00D24A95">
        <w:rPr>
          <w:rFonts w:ascii="Times New Roman" w:eastAsia="Times New Roman" w:hAnsi="Times New Roman" w:cs="Times New Roman"/>
          <w:b/>
          <w:sz w:val="24"/>
          <w:szCs w:val="24"/>
          <w:lang w:val="en-NZ"/>
        </w:rPr>
        <w:t xml:space="preserve">Presenting author details </w:t>
      </w:r>
      <w:r w:rsidRPr="00D24A95">
        <w:rPr>
          <w:rFonts w:ascii="Times New Roman" w:eastAsia="Times New Roman" w:hAnsi="Times New Roman" w:cs="Times New Roman"/>
          <w:b/>
          <w:sz w:val="24"/>
          <w:szCs w:val="24"/>
          <w:lang w:val="en-NZ"/>
        </w:rPr>
        <w:br/>
      </w:r>
      <w:r w:rsidRPr="00D24A95">
        <w:rPr>
          <w:rFonts w:ascii="Times New Roman" w:eastAsia="Times New Roman" w:hAnsi="Times New Roman" w:cs="Times New Roman"/>
          <w:sz w:val="24"/>
          <w:szCs w:val="24"/>
          <w:lang w:val="en-NZ"/>
        </w:rPr>
        <w:t xml:space="preserve">Full name: </w:t>
      </w:r>
      <w:proofErr w:type="spellStart"/>
      <w:r w:rsidRPr="00D24A95">
        <w:rPr>
          <w:rFonts w:asciiTheme="majorBidi" w:hAnsiTheme="majorBidi" w:cstheme="majorBidi"/>
          <w:sz w:val="24"/>
          <w:szCs w:val="24"/>
          <w:lang w:val="en-NZ"/>
        </w:rPr>
        <w:t>Shaher</w:t>
      </w:r>
      <w:proofErr w:type="spellEnd"/>
      <w:r w:rsidRPr="00D24A95">
        <w:rPr>
          <w:rFonts w:asciiTheme="majorBidi" w:hAnsiTheme="majorBidi" w:cstheme="majorBidi"/>
          <w:sz w:val="24"/>
          <w:szCs w:val="24"/>
          <w:lang w:val="en-NZ"/>
        </w:rPr>
        <w:t xml:space="preserve"> </w:t>
      </w:r>
      <w:proofErr w:type="spellStart"/>
      <w:r w:rsidRPr="00D24A95">
        <w:rPr>
          <w:rFonts w:asciiTheme="majorBidi" w:hAnsiTheme="majorBidi" w:cstheme="majorBidi"/>
          <w:sz w:val="24"/>
          <w:szCs w:val="24"/>
          <w:lang w:val="en-NZ"/>
        </w:rPr>
        <w:t>Hamad</w:t>
      </w:r>
      <w:proofErr w:type="spellEnd"/>
      <w:r w:rsidRPr="00D24A95">
        <w:rPr>
          <w:rFonts w:asciiTheme="majorBidi" w:hAnsiTheme="majorBidi" w:cstheme="majorBidi"/>
          <w:sz w:val="24"/>
          <w:szCs w:val="24"/>
          <w:lang w:val="en-NZ"/>
        </w:rPr>
        <w:t xml:space="preserve"> </w:t>
      </w:r>
      <w:proofErr w:type="spellStart"/>
      <w:r w:rsidRPr="00D24A95">
        <w:rPr>
          <w:rFonts w:asciiTheme="majorBidi" w:hAnsiTheme="majorBidi" w:cstheme="majorBidi"/>
          <w:sz w:val="24"/>
          <w:szCs w:val="24"/>
          <w:lang w:val="en-NZ"/>
        </w:rPr>
        <w:t>Hamaideh</w:t>
      </w:r>
      <w:proofErr w:type="spellEnd"/>
      <w:r w:rsidRPr="00D24A95">
        <w:rPr>
          <w:rFonts w:ascii="Times New Roman" w:eastAsia="Times New Roman" w:hAnsi="Times New Roman" w:cs="Times New Roman"/>
          <w:sz w:val="24"/>
          <w:szCs w:val="24"/>
          <w:lang w:val="en-NZ"/>
        </w:rPr>
        <w:br/>
        <w:t>Contact number:</w:t>
      </w:r>
      <w:r w:rsidRPr="00D24A95">
        <w:rPr>
          <w:rFonts w:asciiTheme="majorBidi" w:hAnsiTheme="majorBidi" w:cstheme="majorBidi"/>
          <w:sz w:val="24"/>
          <w:szCs w:val="24"/>
          <w:lang w:val="en-NZ"/>
        </w:rPr>
        <w:t xml:space="preserve"> 00962777840318</w:t>
      </w:r>
      <w:r w:rsidRPr="00D24A95">
        <w:rPr>
          <w:rFonts w:ascii="Times New Roman" w:eastAsia="Times New Roman" w:hAnsi="Times New Roman" w:cs="Times New Roman"/>
          <w:sz w:val="24"/>
          <w:szCs w:val="24"/>
          <w:lang w:val="en-NZ"/>
        </w:rPr>
        <w:br/>
        <w:t>Twitter account:</w:t>
      </w:r>
      <w:r w:rsidRPr="00D24A95">
        <w:rPr>
          <w:rFonts w:ascii="Times New Roman" w:eastAsia="Times New Roman" w:hAnsi="Times New Roman" w:cs="Times New Roman"/>
          <w:sz w:val="24"/>
          <w:szCs w:val="24"/>
          <w:lang w:val="en-NZ"/>
        </w:rPr>
        <w:br/>
        <w:t>Linked In account:</w:t>
      </w:r>
      <w:r w:rsidRPr="00D24A95">
        <w:rPr>
          <w:rFonts w:ascii="Times New Roman" w:eastAsia="Times New Roman" w:hAnsi="Times New Roman" w:cs="Times New Roman"/>
          <w:sz w:val="24"/>
          <w:szCs w:val="24"/>
          <w:lang w:val="en-NZ"/>
        </w:rPr>
        <w:br/>
        <w:t>Cate</w:t>
      </w:r>
      <w:r w:rsidRPr="00D24A95">
        <w:rPr>
          <w:rFonts w:asciiTheme="majorBidi" w:hAnsiTheme="majorBidi" w:cstheme="majorBidi"/>
          <w:sz w:val="24"/>
          <w:szCs w:val="24"/>
          <w:lang w:val="en-NZ"/>
        </w:rPr>
        <w:t>gory: (Oral presentation</w:t>
      </w:r>
      <w:r w:rsidRPr="00D24A95">
        <w:rPr>
          <w:rFonts w:ascii="Times New Roman" w:eastAsia="Times New Roman" w:hAnsi="Times New Roman" w:cs="Times New Roman"/>
          <w:sz w:val="24"/>
          <w:szCs w:val="24"/>
          <w:lang w:val="en-NZ"/>
        </w:rPr>
        <w:t>)</w:t>
      </w:r>
      <w:r w:rsidR="00EF0817" w:rsidRPr="00D24A95">
        <w:rPr>
          <w:rFonts w:asciiTheme="majorBidi" w:hAnsiTheme="majorBidi" w:cstheme="majorBidi"/>
          <w:sz w:val="24"/>
          <w:szCs w:val="24"/>
        </w:rPr>
        <w:t xml:space="preserve"> </w:t>
      </w:r>
    </w:p>
    <w:sectPr w:rsidR="00EF0817" w:rsidRPr="00D24A95" w:rsidSect="00513BB4">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defaultTabStop w:val="720"/>
  <w:characterSpacingControl w:val="doNotCompress"/>
  <w:compat>
    <w:useFELayout/>
  </w:compat>
  <w:rsids>
    <w:rsidRoot w:val="00EF0817"/>
    <w:rsid w:val="00513BB4"/>
    <w:rsid w:val="00D24A95"/>
    <w:rsid w:val="00EF081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BB4"/>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4A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A9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32304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347</Words>
  <Characters>1984</Characters>
  <Application>Microsoft Office Word</Application>
  <DocSecurity>0</DocSecurity>
  <Lines>16</Lines>
  <Paragraphs>4</Paragraphs>
  <ScaleCrop>false</ScaleCrop>
  <Company/>
  <LinksUpToDate>false</LinksUpToDate>
  <CharactersWithSpaces>2327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2017-02-08T12:15:00Z</dcterms:created>
  <dcterms:modified xsi:type="dcterms:W3CDTF">2017-02-08T12:31:00Z</dcterms:modified>
</cp:coreProperties>
</file>