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5C6E" w:rsidRPr="006547B4" w:rsidRDefault="002B5C6E" w:rsidP="006547B4">
      <w:pPr>
        <w:spacing w:line="360" w:lineRule="auto"/>
        <w:jc w:val="center"/>
        <w:rPr>
          <w:b/>
          <w:lang w:val="en-US"/>
        </w:rPr>
      </w:pPr>
      <w:bookmarkStart w:id="0" w:name="_GoBack"/>
      <w:bookmarkEnd w:id="0"/>
      <w:r w:rsidRPr="006547B4">
        <w:rPr>
          <w:b/>
          <w:lang w:val="en-US"/>
        </w:rPr>
        <w:t xml:space="preserve">PROFILE OF PSEUDOMONAS INFECTIONS DIAGNOSED </w:t>
      </w:r>
      <w:r w:rsidR="006547B4" w:rsidRPr="006547B4">
        <w:rPr>
          <w:b/>
          <w:lang w:val="en-US"/>
        </w:rPr>
        <w:t>IN AN</w:t>
      </w:r>
      <w:r w:rsidRPr="006547B4">
        <w:rPr>
          <w:b/>
          <w:lang w:val="en-US"/>
        </w:rPr>
        <w:t xml:space="preserve"> INFECTIOUS </w:t>
      </w:r>
      <w:r w:rsidR="006547B4" w:rsidRPr="006547B4">
        <w:rPr>
          <w:b/>
          <w:lang w:val="en-US"/>
        </w:rPr>
        <w:t>CLINIC IN DAKAR (SENEGAL)</w:t>
      </w:r>
    </w:p>
    <w:p w:rsidR="002B5C6E" w:rsidRDefault="002B5C6E">
      <w:pPr>
        <w:rPr>
          <w:lang w:val="en-US"/>
        </w:rPr>
      </w:pPr>
    </w:p>
    <w:p w:rsidR="006547B4" w:rsidRPr="006547B4" w:rsidRDefault="006547B4" w:rsidP="006547B4">
      <w:pPr>
        <w:spacing w:after="160" w:line="360" w:lineRule="auto"/>
        <w:jc w:val="both"/>
        <w:rPr>
          <w:lang w:val="en-US"/>
        </w:rPr>
      </w:pPr>
      <w:r w:rsidRPr="006547B4">
        <w:rPr>
          <w:lang w:val="en-US"/>
        </w:rPr>
        <w:t xml:space="preserve">Ndeye Aïssatou LAKHE, Khardiata DIALLO MBAYE, Aminata MASSALY, Viviane Marie Pierre CISSE DIALLO, Ndeye Maguette FALL, Daouda THIOUB, Aboubakry Sadikh BADIANE, Daye KA, Louise FORTES DEGUENONVO, </w:t>
      </w:r>
      <w:proofErr w:type="spellStart"/>
      <w:r w:rsidRPr="006547B4">
        <w:rPr>
          <w:lang w:val="en-US"/>
        </w:rPr>
        <w:t>Cheikh</w:t>
      </w:r>
      <w:proofErr w:type="spellEnd"/>
      <w:r w:rsidRPr="006547B4">
        <w:rPr>
          <w:lang w:val="en-US"/>
        </w:rPr>
        <w:t xml:space="preserve"> </w:t>
      </w:r>
      <w:proofErr w:type="spellStart"/>
      <w:r w:rsidRPr="006547B4">
        <w:rPr>
          <w:lang w:val="en-US"/>
        </w:rPr>
        <w:t>Tidiane</w:t>
      </w:r>
      <w:proofErr w:type="spellEnd"/>
      <w:r w:rsidRPr="006547B4">
        <w:rPr>
          <w:lang w:val="en-US"/>
        </w:rPr>
        <w:t xml:space="preserve"> NDOUR, Moussa SEYDI</w:t>
      </w:r>
    </w:p>
    <w:p w:rsidR="006547B4" w:rsidRPr="00AE5B5E" w:rsidRDefault="002B56CF" w:rsidP="006547B4">
      <w:pPr>
        <w:spacing w:after="160" w:line="360" w:lineRule="auto"/>
        <w:jc w:val="both"/>
        <w:rPr>
          <w:lang w:val="en-US"/>
        </w:rPr>
      </w:pPr>
      <w:r w:rsidRPr="00AE5B5E">
        <w:rPr>
          <w:b/>
          <w:noProof/>
          <w:u w:val="single"/>
          <w:lang w:val="en-US" w:bidi="en-US"/>
        </w:rPr>
        <w:t>Introduction</w:t>
      </w:r>
      <w:r w:rsidR="006547B4" w:rsidRPr="00AE5B5E">
        <w:rPr>
          <w:b/>
          <w:noProof/>
          <w:lang w:val="en-US" w:bidi="en-US"/>
        </w:rPr>
        <w:t>:</w:t>
      </w:r>
      <w:r w:rsidR="006547B4" w:rsidRPr="00AE5B5E">
        <w:rPr>
          <w:lang w:val="en-US"/>
        </w:rPr>
        <w:t xml:space="preserve"> </w:t>
      </w:r>
    </w:p>
    <w:p w:rsidR="002B56CF" w:rsidRDefault="006547B4" w:rsidP="006547B4">
      <w:pPr>
        <w:spacing w:after="160" w:line="360" w:lineRule="auto"/>
        <w:jc w:val="both"/>
        <w:rPr>
          <w:lang w:val="en-US"/>
        </w:rPr>
      </w:pPr>
      <w:r w:rsidRPr="00C26864">
        <w:rPr>
          <w:i/>
          <w:lang w:val="en-US"/>
        </w:rPr>
        <w:t>Pseudomonas</w:t>
      </w:r>
      <w:r w:rsidRPr="006547B4">
        <w:rPr>
          <w:lang w:val="en-US"/>
        </w:rPr>
        <w:t xml:space="preserve"> infections are opportunistic infections marked in some situations by their great severity and </w:t>
      </w:r>
      <w:r>
        <w:rPr>
          <w:lang w:val="en-US"/>
        </w:rPr>
        <w:t xml:space="preserve">their </w:t>
      </w:r>
      <w:r w:rsidRPr="006547B4">
        <w:rPr>
          <w:lang w:val="en-US"/>
        </w:rPr>
        <w:t xml:space="preserve">nosocomial character. Thus, the hospital environment is a major source of cross contamination with </w:t>
      </w:r>
      <w:r w:rsidRPr="000E5DF0">
        <w:rPr>
          <w:i/>
          <w:lang w:val="en-US"/>
        </w:rPr>
        <w:t>Pseudomonas aeruginosa</w:t>
      </w:r>
      <w:r w:rsidRPr="006547B4">
        <w:rPr>
          <w:lang w:val="en-US"/>
        </w:rPr>
        <w:t xml:space="preserve">. </w:t>
      </w:r>
      <w:r w:rsidR="00885A81">
        <w:rPr>
          <w:lang w:val="en-US"/>
        </w:rPr>
        <w:t xml:space="preserve">The </w:t>
      </w:r>
      <w:r w:rsidR="00885A81" w:rsidRPr="006547B4">
        <w:rPr>
          <w:lang w:val="en-US"/>
        </w:rPr>
        <w:t>resistance to carbapenems</w:t>
      </w:r>
      <w:r w:rsidR="00885A81">
        <w:rPr>
          <w:lang w:val="en-US"/>
        </w:rPr>
        <w:t xml:space="preserve"> is actually a great issue by reducing therapeutic options. </w:t>
      </w:r>
      <w:r w:rsidRPr="006547B4">
        <w:rPr>
          <w:lang w:val="en-US"/>
        </w:rPr>
        <w:t>The objective</w:t>
      </w:r>
      <w:r w:rsidR="00885A81">
        <w:rPr>
          <w:lang w:val="en-US"/>
        </w:rPr>
        <w:t>s</w:t>
      </w:r>
      <w:r w:rsidRPr="006547B4">
        <w:rPr>
          <w:lang w:val="en-US"/>
        </w:rPr>
        <w:t xml:space="preserve"> of this study </w:t>
      </w:r>
      <w:r w:rsidR="00F75DEF">
        <w:rPr>
          <w:lang w:val="en-US"/>
        </w:rPr>
        <w:t>were</w:t>
      </w:r>
      <w:r w:rsidRPr="006547B4">
        <w:rPr>
          <w:lang w:val="en-US"/>
        </w:rPr>
        <w:t xml:space="preserve"> to determine </w:t>
      </w:r>
      <w:r w:rsidR="00AA084E">
        <w:rPr>
          <w:lang w:val="en-US"/>
        </w:rPr>
        <w:t xml:space="preserve">the </w:t>
      </w:r>
      <w:r w:rsidR="00AA084E" w:rsidRPr="006547B4">
        <w:rPr>
          <w:lang w:val="en-US"/>
        </w:rPr>
        <w:t>epidemiologic</w:t>
      </w:r>
      <w:r w:rsidR="00AA084E">
        <w:rPr>
          <w:lang w:val="en-US"/>
        </w:rPr>
        <w:t>al, clinical, resistance and therapeutic</w:t>
      </w:r>
      <w:r w:rsidR="00AA084E" w:rsidRPr="006547B4">
        <w:rPr>
          <w:lang w:val="en-US"/>
        </w:rPr>
        <w:t xml:space="preserve"> profile</w:t>
      </w:r>
      <w:r w:rsidR="00AA084E">
        <w:rPr>
          <w:lang w:val="en-US"/>
        </w:rPr>
        <w:t xml:space="preserve"> </w:t>
      </w:r>
      <w:r w:rsidR="00AA084E" w:rsidRPr="006547B4">
        <w:rPr>
          <w:lang w:val="en-US"/>
        </w:rPr>
        <w:t xml:space="preserve">of </w:t>
      </w:r>
      <w:r w:rsidR="00AA084E" w:rsidRPr="00885A81">
        <w:rPr>
          <w:i/>
          <w:lang w:val="en-US"/>
        </w:rPr>
        <w:t>Pseudomonas</w:t>
      </w:r>
      <w:r w:rsidR="00AA084E" w:rsidRPr="006547B4">
        <w:rPr>
          <w:lang w:val="en-US"/>
        </w:rPr>
        <w:t xml:space="preserve"> infections</w:t>
      </w:r>
      <w:r w:rsidR="00AE5B5E">
        <w:rPr>
          <w:lang w:val="en-US"/>
        </w:rPr>
        <w:t>.</w:t>
      </w:r>
    </w:p>
    <w:p w:rsidR="00750664" w:rsidRDefault="002B56CF" w:rsidP="006547B4">
      <w:pPr>
        <w:spacing w:after="160" w:line="360" w:lineRule="auto"/>
        <w:jc w:val="both"/>
        <w:rPr>
          <w:b/>
          <w:lang w:val="en-US"/>
        </w:rPr>
      </w:pPr>
      <w:r w:rsidRPr="002B56CF">
        <w:rPr>
          <w:b/>
          <w:u w:val="single"/>
          <w:lang w:val="en-US"/>
        </w:rPr>
        <w:t>Methodology</w:t>
      </w:r>
      <w:r w:rsidR="00750664" w:rsidRPr="00750664">
        <w:rPr>
          <w:b/>
          <w:lang w:val="en-US"/>
        </w:rPr>
        <w:t>:</w:t>
      </w:r>
    </w:p>
    <w:p w:rsidR="004C3A8D" w:rsidRDefault="004C3A8D" w:rsidP="004C3A8D">
      <w:pPr>
        <w:spacing w:after="160" w:line="360" w:lineRule="auto"/>
        <w:jc w:val="both"/>
        <w:rPr>
          <w:lang w:val="en-US"/>
        </w:rPr>
      </w:pPr>
      <w:r>
        <w:rPr>
          <w:lang w:val="en-US"/>
        </w:rPr>
        <w:t>A</w:t>
      </w:r>
      <w:r w:rsidRPr="004C3A8D">
        <w:rPr>
          <w:lang w:val="en-US"/>
        </w:rPr>
        <w:t xml:space="preserve"> descriptive retrospective study</w:t>
      </w:r>
      <w:r>
        <w:rPr>
          <w:lang w:val="en-US"/>
        </w:rPr>
        <w:t xml:space="preserve"> was performed,</w:t>
      </w:r>
      <w:r w:rsidRPr="004C3A8D">
        <w:rPr>
          <w:lang w:val="en-US"/>
        </w:rPr>
        <w:t xml:space="preserve"> based on hospitalized patients</w:t>
      </w:r>
      <w:r>
        <w:rPr>
          <w:lang w:val="en-US"/>
        </w:rPr>
        <w:t>’</w:t>
      </w:r>
      <w:r w:rsidRPr="004C3A8D">
        <w:rPr>
          <w:lang w:val="en-US"/>
        </w:rPr>
        <w:t xml:space="preserve"> records in the department of infectious and</w:t>
      </w:r>
      <w:r>
        <w:rPr>
          <w:lang w:val="en-US"/>
        </w:rPr>
        <w:t xml:space="preserve"> </w:t>
      </w:r>
      <w:r w:rsidRPr="004C3A8D">
        <w:rPr>
          <w:lang w:val="en-US"/>
        </w:rPr>
        <w:t>tropical diseases, for wh</w:t>
      </w:r>
      <w:r>
        <w:rPr>
          <w:lang w:val="en-US"/>
        </w:rPr>
        <w:t>om</w:t>
      </w:r>
      <w:r w:rsidRPr="004C3A8D">
        <w:rPr>
          <w:lang w:val="en-US"/>
        </w:rPr>
        <w:t xml:space="preserve"> </w:t>
      </w:r>
      <w:r>
        <w:rPr>
          <w:lang w:val="en-US"/>
        </w:rPr>
        <w:t>Pseudomonas infections</w:t>
      </w:r>
      <w:r w:rsidRPr="004C3A8D">
        <w:rPr>
          <w:lang w:val="en-US"/>
        </w:rPr>
        <w:t xml:space="preserve"> was diagnosed from 1 January 2013 to 31 December 201</w:t>
      </w:r>
      <w:r>
        <w:rPr>
          <w:lang w:val="en-US"/>
        </w:rPr>
        <w:t>7</w:t>
      </w:r>
      <w:r w:rsidRPr="004C3A8D">
        <w:rPr>
          <w:lang w:val="en-US"/>
        </w:rPr>
        <w:t>.</w:t>
      </w:r>
    </w:p>
    <w:p w:rsidR="00AC4DAC" w:rsidRDefault="00AC4DAC" w:rsidP="004C3A8D">
      <w:pPr>
        <w:spacing w:after="160" w:line="360" w:lineRule="auto"/>
        <w:jc w:val="both"/>
        <w:rPr>
          <w:lang w:val="en-US"/>
        </w:rPr>
      </w:pPr>
      <w:r w:rsidRPr="00AC4DAC">
        <w:rPr>
          <w:b/>
          <w:u w:val="single"/>
          <w:lang w:val="en-US"/>
        </w:rPr>
        <w:t>Results</w:t>
      </w:r>
      <w:r>
        <w:rPr>
          <w:lang w:val="en-US"/>
        </w:rPr>
        <w:t>:</w:t>
      </w:r>
    </w:p>
    <w:p w:rsidR="00AC4DAC" w:rsidRPr="004C3A8D" w:rsidRDefault="00F566D2" w:rsidP="00F566D2">
      <w:pPr>
        <w:spacing w:after="160" w:line="360" w:lineRule="auto"/>
        <w:jc w:val="both"/>
        <w:rPr>
          <w:lang w:val="en-US"/>
        </w:rPr>
      </w:pPr>
      <w:r>
        <w:rPr>
          <w:lang w:val="en-US"/>
        </w:rPr>
        <w:t>Forty-three</w:t>
      </w:r>
      <w:r w:rsidRPr="00F566D2">
        <w:rPr>
          <w:lang w:val="en-US"/>
        </w:rPr>
        <w:t xml:space="preserve"> cases</w:t>
      </w:r>
      <w:r>
        <w:rPr>
          <w:lang w:val="en-US"/>
        </w:rPr>
        <w:t xml:space="preserve"> (</w:t>
      </w:r>
      <w:r w:rsidRPr="00F566D2">
        <w:rPr>
          <w:lang w:val="en-US"/>
        </w:rPr>
        <w:t>2.1%</w:t>
      </w:r>
      <w:r>
        <w:rPr>
          <w:lang w:val="en-US"/>
        </w:rPr>
        <w:t>)</w:t>
      </w:r>
      <w:r w:rsidRPr="00F566D2">
        <w:rPr>
          <w:lang w:val="en-US"/>
        </w:rPr>
        <w:t xml:space="preserve"> of Pseudomonas infections were collected</w:t>
      </w:r>
      <w:r>
        <w:rPr>
          <w:lang w:val="en-US"/>
        </w:rPr>
        <w:t xml:space="preserve"> among</w:t>
      </w:r>
      <w:r w:rsidRPr="00F566D2">
        <w:rPr>
          <w:lang w:val="en-US"/>
        </w:rPr>
        <w:t xml:space="preserve"> 2,061 inpatients</w:t>
      </w:r>
      <w:r>
        <w:rPr>
          <w:lang w:val="en-US"/>
        </w:rPr>
        <w:t>.</w:t>
      </w:r>
      <w:r w:rsidRPr="00F566D2">
        <w:rPr>
          <w:lang w:val="en-US"/>
        </w:rPr>
        <w:t xml:space="preserve"> The sex ratio was 0.95. The </w:t>
      </w:r>
      <w:r>
        <w:rPr>
          <w:lang w:val="en-US"/>
        </w:rPr>
        <w:t>mean</w:t>
      </w:r>
      <w:r w:rsidRPr="00F566D2">
        <w:rPr>
          <w:lang w:val="en-US"/>
        </w:rPr>
        <w:t xml:space="preserve"> age was 43 ± 16. Nearly half of the </w:t>
      </w:r>
      <w:r>
        <w:rPr>
          <w:lang w:val="en-US"/>
        </w:rPr>
        <w:t xml:space="preserve">patients </w:t>
      </w:r>
      <w:r w:rsidRPr="00F566D2">
        <w:rPr>
          <w:lang w:val="en-US"/>
        </w:rPr>
        <w:t>(21 cases) had HIV infection. Bacteremia and urinary tract infections were the most common with 18 cases, followed by lower respiratory tract infections (5 cases)</w:t>
      </w:r>
      <w:r>
        <w:rPr>
          <w:lang w:val="en-US"/>
        </w:rPr>
        <w:t xml:space="preserve"> and</w:t>
      </w:r>
      <w:r w:rsidRPr="00F566D2">
        <w:rPr>
          <w:lang w:val="en-US"/>
        </w:rPr>
        <w:t xml:space="preserve"> skin and soft tissues (4 cases). The </w:t>
      </w:r>
      <w:r>
        <w:rPr>
          <w:lang w:val="en-US"/>
        </w:rPr>
        <w:t xml:space="preserve">isolated </w:t>
      </w:r>
      <w:r w:rsidRPr="00F566D2">
        <w:rPr>
          <w:lang w:val="en-US"/>
        </w:rPr>
        <w:t xml:space="preserve">strains were </w:t>
      </w:r>
      <w:r w:rsidRPr="00F566D2">
        <w:rPr>
          <w:i/>
          <w:lang w:val="en-US"/>
        </w:rPr>
        <w:t>Pseudomonas aeruginosa</w:t>
      </w:r>
      <w:r w:rsidRPr="00F566D2">
        <w:rPr>
          <w:lang w:val="en-US"/>
        </w:rPr>
        <w:t xml:space="preserve"> (68.8%), </w:t>
      </w:r>
      <w:r w:rsidRPr="00F566D2">
        <w:rPr>
          <w:i/>
          <w:lang w:val="en-US"/>
        </w:rPr>
        <w:t>Pseudomonas spp</w:t>
      </w:r>
      <w:r w:rsidRPr="00F566D2">
        <w:rPr>
          <w:lang w:val="en-US"/>
        </w:rPr>
        <w:t xml:space="preserve"> (28.8%) and one strain for </w:t>
      </w:r>
      <w:r w:rsidRPr="00F566D2">
        <w:rPr>
          <w:i/>
          <w:lang w:val="en-US"/>
        </w:rPr>
        <w:t xml:space="preserve">Pseudomonas </w:t>
      </w:r>
      <w:proofErr w:type="spellStart"/>
      <w:r w:rsidRPr="00F566D2">
        <w:rPr>
          <w:i/>
          <w:lang w:val="en-US"/>
        </w:rPr>
        <w:t>oryzyhabitans</w:t>
      </w:r>
      <w:proofErr w:type="spellEnd"/>
      <w:r w:rsidRPr="00F566D2">
        <w:rPr>
          <w:lang w:val="en-US"/>
        </w:rPr>
        <w:t xml:space="preserve"> (2.2%). Antibiotic resistance was</w:t>
      </w:r>
      <w:r w:rsidR="00142AF7">
        <w:rPr>
          <w:lang w:val="en-US"/>
        </w:rPr>
        <w:t xml:space="preserve"> higher for Aztreonam, </w:t>
      </w:r>
      <w:r w:rsidR="00142AF7" w:rsidRPr="00F566D2">
        <w:rPr>
          <w:lang w:val="en-US"/>
        </w:rPr>
        <w:t>piperacillin-tazobactam</w:t>
      </w:r>
      <w:r w:rsidR="00142AF7">
        <w:rPr>
          <w:lang w:val="en-US"/>
        </w:rPr>
        <w:t xml:space="preserve"> and </w:t>
      </w:r>
      <w:proofErr w:type="spellStart"/>
      <w:r w:rsidR="00142AF7" w:rsidRPr="00F566D2">
        <w:rPr>
          <w:lang w:val="en-US"/>
        </w:rPr>
        <w:t>fosfomycin</w:t>
      </w:r>
      <w:proofErr w:type="spellEnd"/>
      <w:r w:rsidR="00142AF7">
        <w:rPr>
          <w:lang w:val="en-US"/>
        </w:rPr>
        <w:t xml:space="preserve"> with 19.4%,</w:t>
      </w:r>
      <w:r w:rsidRPr="00F566D2">
        <w:rPr>
          <w:lang w:val="en-US"/>
        </w:rPr>
        <w:t xml:space="preserve"> 12.9% </w:t>
      </w:r>
      <w:r w:rsidR="00142AF7">
        <w:rPr>
          <w:lang w:val="en-US"/>
        </w:rPr>
        <w:t>and 9.7% respectively</w:t>
      </w:r>
      <w:r w:rsidRPr="00F566D2">
        <w:rPr>
          <w:lang w:val="en-US"/>
        </w:rPr>
        <w:t xml:space="preserve">. </w:t>
      </w:r>
      <w:r>
        <w:rPr>
          <w:lang w:val="en-US"/>
        </w:rPr>
        <w:t>One</w:t>
      </w:r>
      <w:r w:rsidRPr="00F566D2">
        <w:rPr>
          <w:lang w:val="en-US"/>
        </w:rPr>
        <w:t xml:space="preserve"> strain producing </w:t>
      </w:r>
      <w:proofErr w:type="spellStart"/>
      <w:r w:rsidRPr="00F566D2">
        <w:rPr>
          <w:lang w:val="en-US"/>
        </w:rPr>
        <w:t>carbapenemase</w:t>
      </w:r>
      <w:proofErr w:type="spellEnd"/>
      <w:r w:rsidRPr="00F566D2">
        <w:rPr>
          <w:lang w:val="en-US"/>
        </w:rPr>
        <w:t xml:space="preserve"> (3.2%) and another</w:t>
      </w:r>
      <w:r>
        <w:rPr>
          <w:lang w:val="en-US"/>
        </w:rPr>
        <w:t xml:space="preserve"> one</w:t>
      </w:r>
      <w:r w:rsidRPr="00F566D2">
        <w:rPr>
          <w:lang w:val="en-US"/>
        </w:rPr>
        <w:t xml:space="preserve"> resistant to colistin (3.2%) were isolated.</w:t>
      </w:r>
      <w:r w:rsidR="00142AF7">
        <w:rPr>
          <w:lang w:val="en-US"/>
        </w:rPr>
        <w:t xml:space="preserve"> </w:t>
      </w:r>
      <w:r w:rsidRPr="00F566D2">
        <w:rPr>
          <w:lang w:val="en-US"/>
        </w:rPr>
        <w:t>Also, only one strain was resistant to ciprofloxacin. All strains tested were sensitive to amikacin. More than 6 out of 10 patients (61.2%) had received probabilistic antibiotic therapy. The lethality was 30.2%.</w:t>
      </w:r>
    </w:p>
    <w:p w:rsidR="00750664" w:rsidRPr="00447B13" w:rsidRDefault="00447B13" w:rsidP="006547B4">
      <w:pPr>
        <w:spacing w:after="160" w:line="360" w:lineRule="auto"/>
        <w:jc w:val="both"/>
        <w:rPr>
          <w:b/>
          <w:lang w:val="en-US"/>
        </w:rPr>
      </w:pPr>
      <w:r w:rsidRPr="00447B13">
        <w:rPr>
          <w:b/>
          <w:lang w:val="en-US"/>
        </w:rPr>
        <w:t>Conclusion:</w:t>
      </w:r>
    </w:p>
    <w:p w:rsidR="00447B13" w:rsidRDefault="00447B13" w:rsidP="006547B4">
      <w:pPr>
        <w:spacing w:after="160" w:line="360" w:lineRule="auto"/>
        <w:jc w:val="both"/>
        <w:rPr>
          <w:lang w:val="en-US"/>
        </w:rPr>
      </w:pPr>
      <w:r w:rsidRPr="00EF64D0">
        <w:rPr>
          <w:i/>
          <w:lang w:val="en-US"/>
        </w:rPr>
        <w:lastRenderedPageBreak/>
        <w:t>Pseudomonas</w:t>
      </w:r>
      <w:r w:rsidRPr="00447B13">
        <w:rPr>
          <w:lang w:val="en-US"/>
        </w:rPr>
        <w:t xml:space="preserve"> infections are common in our context and have high mortality. They pose the problem of their management with the appearance </w:t>
      </w:r>
      <w:r w:rsidRPr="00EF64D0">
        <w:rPr>
          <w:i/>
          <w:lang w:val="en-US"/>
        </w:rPr>
        <w:t>Pseudomonas</w:t>
      </w:r>
      <w:r w:rsidRPr="00447B13">
        <w:rPr>
          <w:lang w:val="en-US"/>
        </w:rPr>
        <w:t xml:space="preserve"> </w:t>
      </w:r>
      <w:r>
        <w:rPr>
          <w:lang w:val="en-US"/>
        </w:rPr>
        <w:t>to</w:t>
      </w:r>
      <w:r w:rsidRPr="00447B13">
        <w:rPr>
          <w:lang w:val="en-US"/>
        </w:rPr>
        <w:t xml:space="preserve"> imipenem </w:t>
      </w:r>
      <w:r>
        <w:rPr>
          <w:lang w:val="en-US"/>
        </w:rPr>
        <w:t>and</w:t>
      </w:r>
      <w:r w:rsidRPr="00447B13">
        <w:rPr>
          <w:lang w:val="en-US"/>
        </w:rPr>
        <w:t xml:space="preserve"> colistin.</w:t>
      </w:r>
      <w:r w:rsidR="004E0D78">
        <w:rPr>
          <w:lang w:val="en-US"/>
        </w:rPr>
        <w:t xml:space="preserve"> Strategies for rational use of antibiotics must be implemented.</w:t>
      </w:r>
    </w:p>
    <w:p w:rsidR="00750664" w:rsidRPr="006547B4" w:rsidRDefault="00750664" w:rsidP="006547B4">
      <w:pPr>
        <w:spacing w:after="160" w:line="360" w:lineRule="auto"/>
        <w:jc w:val="both"/>
        <w:rPr>
          <w:lang w:val="en-US"/>
        </w:rPr>
      </w:pPr>
    </w:p>
    <w:p w:rsidR="006547B4" w:rsidRPr="002B5C6E" w:rsidRDefault="006547B4">
      <w:pPr>
        <w:rPr>
          <w:lang w:val="en-US"/>
        </w:rPr>
      </w:pPr>
    </w:p>
    <w:sectPr w:rsidR="006547B4" w:rsidRPr="002B5C6E" w:rsidSect="00E8067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9550D"/>
    <w:multiLevelType w:val="hybridMultilevel"/>
    <w:tmpl w:val="70609370"/>
    <w:lvl w:ilvl="0" w:tplc="B1F23EF0">
      <w:start w:val="1"/>
      <w:numFmt w:val="decimal"/>
      <w:pStyle w:val="Style3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31FA5"/>
    <w:multiLevelType w:val="multilevel"/>
    <w:tmpl w:val="1FE28D96"/>
    <w:styleLink w:val="Styl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2220772"/>
    <w:multiLevelType w:val="multilevel"/>
    <w:tmpl w:val="B8FE73D8"/>
    <w:lvl w:ilvl="0">
      <w:start w:val="1"/>
      <w:numFmt w:val="decimal"/>
      <w:pStyle w:val="Style15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D43374A"/>
    <w:multiLevelType w:val="multilevel"/>
    <w:tmpl w:val="C106B00A"/>
    <w:lvl w:ilvl="0">
      <w:start w:val="1"/>
      <w:numFmt w:val="decimal"/>
      <w:pStyle w:val="Style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5B245F7"/>
    <w:multiLevelType w:val="multilevel"/>
    <w:tmpl w:val="A4922806"/>
    <w:styleLink w:val="Style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  <w:sz w:val="28"/>
      </w:rPr>
    </w:lvl>
    <w:lvl w:ilvl="1">
      <w:start w:val="1"/>
      <w:numFmt w:val="decimal"/>
      <w:pStyle w:val="Style8"/>
      <w:lvlText w:val="%1.%2."/>
      <w:lvlJc w:val="left"/>
      <w:pPr>
        <w:ind w:left="1501" w:hanging="432"/>
      </w:pPr>
      <w:rPr>
        <w:rFonts w:hint="default"/>
      </w:rPr>
    </w:lvl>
    <w:lvl w:ilvl="2">
      <w:start w:val="1"/>
      <w:numFmt w:val="decimal"/>
      <w:pStyle w:val="Style9"/>
      <w:lvlText w:val="%1.%2.%3."/>
      <w:lvlJc w:val="left"/>
      <w:pPr>
        <w:ind w:left="1933" w:hanging="504"/>
      </w:pPr>
      <w:rPr>
        <w:rFonts w:hint="default"/>
      </w:rPr>
    </w:lvl>
    <w:lvl w:ilvl="3">
      <w:start w:val="1"/>
      <w:numFmt w:val="decimal"/>
      <w:pStyle w:val="Style10"/>
      <w:lvlText w:val="%1.%2.%3.%4."/>
      <w:lvlJc w:val="left"/>
      <w:pPr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9" w:hanging="1440"/>
      </w:pPr>
      <w:rPr>
        <w:rFonts w:hint="default"/>
      </w:rPr>
    </w:lvl>
  </w:abstractNum>
  <w:abstractNum w:abstractNumId="5" w15:restartNumberingAfterBreak="0">
    <w:nsid w:val="5C8358CC"/>
    <w:multiLevelType w:val="multilevel"/>
    <w:tmpl w:val="8B5270FA"/>
    <w:lvl w:ilvl="0">
      <w:start w:val="1"/>
      <w:numFmt w:val="decimal"/>
      <w:pStyle w:val="Style1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e12"/>
      <w:lvlText w:val="%1.%2."/>
      <w:lvlJc w:val="left"/>
      <w:pPr>
        <w:ind w:left="792" w:hanging="432"/>
      </w:pPr>
    </w:lvl>
    <w:lvl w:ilvl="2">
      <w:start w:val="1"/>
      <w:numFmt w:val="decimal"/>
      <w:pStyle w:val="Style1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D430F2E"/>
    <w:multiLevelType w:val="multilevel"/>
    <w:tmpl w:val="ED90512C"/>
    <w:styleLink w:val="Style4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ind w:left="1352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7" w15:restartNumberingAfterBreak="0">
    <w:nsid w:val="5FDE1408"/>
    <w:multiLevelType w:val="multilevel"/>
    <w:tmpl w:val="040C001D"/>
    <w:styleLink w:val="Style2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7CD7FD7"/>
    <w:multiLevelType w:val="multilevel"/>
    <w:tmpl w:val="040C001F"/>
    <w:styleLink w:val="Style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9" w15:restartNumberingAfterBreak="0">
    <w:nsid w:val="7BE6735A"/>
    <w:multiLevelType w:val="multilevel"/>
    <w:tmpl w:val="EFD0A068"/>
    <w:styleLink w:val="Style1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  <w:b/>
        <w:i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/>
        <w:b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4"/>
    <w:lvlOverride w:ilvl="2">
      <w:lvl w:ilvl="2">
        <w:start w:val="1"/>
        <w:numFmt w:val="decimal"/>
        <w:pStyle w:val="Style9"/>
        <w:lvlText w:val="%1.%2.%3."/>
        <w:lvlJc w:val="left"/>
        <w:pPr>
          <w:ind w:left="1933" w:hanging="504"/>
        </w:pPr>
        <w:rPr>
          <w:rFonts w:hint="default"/>
        </w:rPr>
      </w:lvl>
    </w:lvlOverride>
  </w:num>
  <w:num w:numId="5">
    <w:abstractNumId w:val="4"/>
    <w:lvlOverride w:ilvl="2">
      <w:lvl w:ilvl="2">
        <w:start w:val="1"/>
        <w:numFmt w:val="decimal"/>
        <w:pStyle w:val="Style9"/>
        <w:lvlText w:val="%1.%2.%3."/>
        <w:lvlJc w:val="left"/>
        <w:pPr>
          <w:ind w:left="1933" w:hanging="504"/>
        </w:pPr>
        <w:rPr>
          <w:rFonts w:hint="default"/>
        </w:rPr>
      </w:lvl>
    </w:lvlOverride>
  </w:num>
  <w:num w:numId="6">
    <w:abstractNumId w:val="4"/>
    <w:lvlOverride w:ilvl="2">
      <w:lvl w:ilvl="2">
        <w:start w:val="1"/>
        <w:numFmt w:val="decimal"/>
        <w:pStyle w:val="Style9"/>
        <w:lvlText w:val="%1.%2.%3."/>
        <w:lvlJc w:val="left"/>
        <w:pPr>
          <w:ind w:left="1933" w:hanging="504"/>
        </w:pPr>
        <w:rPr>
          <w:rFonts w:hint="default"/>
        </w:rPr>
      </w:lvl>
    </w:lvlOverride>
  </w:num>
  <w:num w:numId="7">
    <w:abstractNumId w:val="4"/>
    <w:lvlOverride w:ilvl="2">
      <w:lvl w:ilvl="2">
        <w:start w:val="1"/>
        <w:numFmt w:val="decimal"/>
        <w:pStyle w:val="Style9"/>
        <w:lvlText w:val="%1.%2.%3."/>
        <w:lvlJc w:val="left"/>
        <w:pPr>
          <w:ind w:left="1933" w:hanging="504"/>
        </w:pPr>
        <w:rPr>
          <w:rFonts w:hint="default"/>
        </w:rPr>
      </w:lvl>
    </w:lvlOverride>
  </w:num>
  <w:num w:numId="8">
    <w:abstractNumId w:val="4"/>
    <w:lvlOverride w:ilvl="2">
      <w:lvl w:ilvl="2">
        <w:start w:val="1"/>
        <w:numFmt w:val="decimal"/>
        <w:pStyle w:val="Style9"/>
        <w:lvlText w:val="%1.%2.%3."/>
        <w:lvlJc w:val="left"/>
        <w:pPr>
          <w:ind w:left="1933" w:hanging="504"/>
        </w:pPr>
        <w:rPr>
          <w:rFonts w:hint="default"/>
        </w:rPr>
      </w:lvl>
    </w:lvlOverride>
  </w:num>
  <w:num w:numId="9">
    <w:abstractNumId w:val="3"/>
  </w:num>
  <w:num w:numId="10">
    <w:abstractNumId w:val="5"/>
  </w:num>
  <w:num w:numId="11">
    <w:abstractNumId w:val="5"/>
    <w:lvlOverride w:ilvl="0">
      <w:lvl w:ilvl="0">
        <w:start w:val="1"/>
        <w:numFmt w:val="decimal"/>
        <w:pStyle w:val="Style11"/>
        <w:lvlText w:val="%1."/>
        <w:lvlJc w:val="left"/>
        <w:pPr>
          <w:ind w:left="360" w:hanging="36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12">
    <w:abstractNumId w:val="5"/>
    <w:lvlOverride w:ilvl="0">
      <w:lvl w:ilvl="0">
        <w:start w:val="1"/>
        <w:numFmt w:val="decimal"/>
        <w:pStyle w:val="Style11"/>
        <w:lvlText w:val="%1."/>
        <w:lvlJc w:val="left"/>
        <w:pPr>
          <w:ind w:left="360" w:hanging="36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13">
    <w:abstractNumId w:val="0"/>
  </w:num>
  <w:num w:numId="14">
    <w:abstractNumId w:val="0"/>
  </w:num>
  <w:num w:numId="15">
    <w:abstractNumId w:val="6"/>
  </w:num>
  <w:num w:numId="16">
    <w:abstractNumId w:val="2"/>
  </w:num>
  <w:num w:numId="17">
    <w:abstractNumId w:val="2"/>
  </w:num>
  <w:num w:numId="18">
    <w:abstractNumId w:val="9"/>
  </w:num>
  <w:num w:numId="19">
    <w:abstractNumId w:val="1"/>
  </w:num>
  <w:num w:numId="20">
    <w:abstractNumId w:val="4"/>
    <w:lvlOverride w:ilvl="2">
      <w:lvl w:ilvl="2">
        <w:start w:val="1"/>
        <w:numFmt w:val="decimal"/>
        <w:pStyle w:val="Style9"/>
        <w:lvlText w:val="%1.%2.%3."/>
        <w:lvlJc w:val="left"/>
        <w:pPr>
          <w:ind w:left="1933" w:hanging="504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13B"/>
    <w:rsid w:val="000E5DF0"/>
    <w:rsid w:val="00142AF7"/>
    <w:rsid w:val="00146C4A"/>
    <w:rsid w:val="00207B5E"/>
    <w:rsid w:val="002922B7"/>
    <w:rsid w:val="002B56CF"/>
    <w:rsid w:val="002B5C6E"/>
    <w:rsid w:val="003853CD"/>
    <w:rsid w:val="003960BF"/>
    <w:rsid w:val="004156DB"/>
    <w:rsid w:val="00447B13"/>
    <w:rsid w:val="004A4807"/>
    <w:rsid w:val="004C3A8D"/>
    <w:rsid w:val="004E0D78"/>
    <w:rsid w:val="004F7F5C"/>
    <w:rsid w:val="00651714"/>
    <w:rsid w:val="006547B4"/>
    <w:rsid w:val="006557CC"/>
    <w:rsid w:val="006F483D"/>
    <w:rsid w:val="00750664"/>
    <w:rsid w:val="00770DC3"/>
    <w:rsid w:val="00842870"/>
    <w:rsid w:val="00870930"/>
    <w:rsid w:val="00885A81"/>
    <w:rsid w:val="009D4474"/>
    <w:rsid w:val="00A17DB2"/>
    <w:rsid w:val="00AA084E"/>
    <w:rsid w:val="00AC4DAC"/>
    <w:rsid w:val="00AE5B5E"/>
    <w:rsid w:val="00C041DF"/>
    <w:rsid w:val="00C26864"/>
    <w:rsid w:val="00D708BF"/>
    <w:rsid w:val="00DC0610"/>
    <w:rsid w:val="00E8067C"/>
    <w:rsid w:val="00EC3A2C"/>
    <w:rsid w:val="00EF64D0"/>
    <w:rsid w:val="00F1613B"/>
    <w:rsid w:val="00F566D2"/>
    <w:rsid w:val="00F7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0D213C"/>
  <w15:chartTrackingRefBased/>
  <w15:docId w15:val="{9280D7BB-7246-AE40-92CB-F5116EAC3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SN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613B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Style2">
    <w:name w:val="Style2"/>
    <w:uiPriority w:val="99"/>
    <w:rsid w:val="00D708BF"/>
    <w:pPr>
      <w:numPr>
        <w:numId w:val="1"/>
      </w:numPr>
    </w:pPr>
  </w:style>
  <w:style w:type="numbering" w:customStyle="1" w:styleId="Style5">
    <w:name w:val="Style5"/>
    <w:uiPriority w:val="99"/>
    <w:rsid w:val="00D708BF"/>
    <w:pPr>
      <w:numPr>
        <w:numId w:val="2"/>
      </w:numPr>
    </w:pPr>
  </w:style>
  <w:style w:type="numbering" w:customStyle="1" w:styleId="Style6">
    <w:name w:val="Style6"/>
    <w:uiPriority w:val="99"/>
    <w:rsid w:val="00D708BF"/>
    <w:pPr>
      <w:numPr>
        <w:numId w:val="3"/>
      </w:numPr>
    </w:pPr>
  </w:style>
  <w:style w:type="paragraph" w:customStyle="1" w:styleId="Style7">
    <w:name w:val="Style7"/>
    <w:basedOn w:val="Normal"/>
    <w:qFormat/>
    <w:rsid w:val="00D708BF"/>
    <w:pPr>
      <w:numPr>
        <w:numId w:val="9"/>
      </w:numPr>
      <w:spacing w:after="120" w:line="360" w:lineRule="auto"/>
      <w:ind w:left="1069" w:hanging="360"/>
      <w:jc w:val="both"/>
    </w:pPr>
    <w:rPr>
      <w:b/>
      <w:sz w:val="28"/>
      <w:szCs w:val="28"/>
    </w:rPr>
  </w:style>
  <w:style w:type="paragraph" w:customStyle="1" w:styleId="Style8">
    <w:name w:val="Style8"/>
    <w:basedOn w:val="Normal"/>
    <w:qFormat/>
    <w:rsid w:val="00DC0610"/>
    <w:pPr>
      <w:numPr>
        <w:ilvl w:val="1"/>
        <w:numId w:val="20"/>
      </w:numPr>
      <w:spacing w:after="120" w:line="360" w:lineRule="auto"/>
      <w:jc w:val="both"/>
    </w:pPr>
    <w:rPr>
      <w:b/>
      <w:sz w:val="28"/>
      <w:szCs w:val="28"/>
    </w:rPr>
  </w:style>
  <w:style w:type="paragraph" w:customStyle="1" w:styleId="Style9">
    <w:name w:val="Style9"/>
    <w:basedOn w:val="Normal"/>
    <w:qFormat/>
    <w:rsid w:val="00DC0610"/>
    <w:pPr>
      <w:numPr>
        <w:ilvl w:val="2"/>
        <w:numId w:val="20"/>
      </w:numPr>
      <w:spacing w:after="120" w:line="360" w:lineRule="auto"/>
      <w:jc w:val="both"/>
    </w:pPr>
    <w:rPr>
      <w:b/>
      <w:sz w:val="28"/>
      <w:szCs w:val="28"/>
    </w:rPr>
  </w:style>
  <w:style w:type="paragraph" w:customStyle="1" w:styleId="Style10">
    <w:name w:val="Style10"/>
    <w:basedOn w:val="Corpsdetexte"/>
    <w:qFormat/>
    <w:rsid w:val="00DC0610"/>
    <w:pPr>
      <w:numPr>
        <w:ilvl w:val="3"/>
        <w:numId w:val="20"/>
      </w:numPr>
      <w:spacing w:line="360" w:lineRule="auto"/>
      <w:jc w:val="both"/>
    </w:pPr>
    <w:rPr>
      <w:b/>
      <w:iCs/>
      <w:sz w:val="28"/>
      <w:szCs w:val="28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D708BF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D708BF"/>
  </w:style>
  <w:style w:type="paragraph" w:customStyle="1" w:styleId="Style12">
    <w:name w:val="Style12"/>
    <w:basedOn w:val="Style9"/>
    <w:qFormat/>
    <w:rsid w:val="003960BF"/>
    <w:pPr>
      <w:numPr>
        <w:ilvl w:val="1"/>
        <w:numId w:val="12"/>
      </w:numPr>
    </w:pPr>
  </w:style>
  <w:style w:type="paragraph" w:customStyle="1" w:styleId="Style11">
    <w:name w:val="Style11"/>
    <w:basedOn w:val="Normal"/>
    <w:qFormat/>
    <w:rsid w:val="003960BF"/>
    <w:pPr>
      <w:numPr>
        <w:numId w:val="12"/>
      </w:numPr>
      <w:spacing w:after="120" w:line="360" w:lineRule="auto"/>
      <w:jc w:val="both"/>
    </w:pPr>
    <w:rPr>
      <w:b/>
      <w:sz w:val="28"/>
      <w:szCs w:val="28"/>
    </w:rPr>
  </w:style>
  <w:style w:type="paragraph" w:customStyle="1" w:styleId="Style13">
    <w:name w:val="Style13"/>
    <w:basedOn w:val="Style12"/>
    <w:qFormat/>
    <w:rsid w:val="003960BF"/>
    <w:pPr>
      <w:numPr>
        <w:ilvl w:val="2"/>
      </w:numPr>
    </w:pPr>
  </w:style>
  <w:style w:type="paragraph" w:customStyle="1" w:styleId="Style3">
    <w:name w:val="Style3"/>
    <w:basedOn w:val="Paragraphedeliste"/>
    <w:qFormat/>
    <w:rsid w:val="00870930"/>
    <w:pPr>
      <w:numPr>
        <w:numId w:val="14"/>
      </w:numPr>
      <w:spacing w:line="480" w:lineRule="auto"/>
      <w:contextualSpacing w:val="0"/>
      <w:jc w:val="both"/>
    </w:pPr>
    <w:rPr>
      <w:b/>
      <w:sz w:val="28"/>
      <w:szCs w:val="28"/>
      <w:u w:val="single"/>
      <w:lang w:val="fr-FR" w:eastAsia="en-GB"/>
    </w:rPr>
  </w:style>
  <w:style w:type="paragraph" w:styleId="Paragraphedeliste">
    <w:name w:val="List Paragraph"/>
    <w:basedOn w:val="Normal"/>
    <w:uiPriority w:val="34"/>
    <w:qFormat/>
    <w:rsid w:val="00870930"/>
    <w:pPr>
      <w:ind w:left="720"/>
      <w:contextualSpacing/>
    </w:pPr>
  </w:style>
  <w:style w:type="numbering" w:customStyle="1" w:styleId="Style4">
    <w:name w:val="Style4"/>
    <w:uiPriority w:val="99"/>
    <w:rsid w:val="00870930"/>
    <w:pPr>
      <w:numPr>
        <w:numId w:val="15"/>
      </w:numPr>
    </w:pPr>
  </w:style>
  <w:style w:type="paragraph" w:customStyle="1" w:styleId="Style15">
    <w:name w:val="Style15"/>
    <w:basedOn w:val="Paragraphedeliste"/>
    <w:qFormat/>
    <w:rsid w:val="00870930"/>
    <w:pPr>
      <w:numPr>
        <w:numId w:val="17"/>
      </w:numPr>
      <w:spacing w:line="480" w:lineRule="auto"/>
      <w:contextualSpacing w:val="0"/>
      <w:jc w:val="both"/>
    </w:pPr>
    <w:rPr>
      <w:b/>
      <w:sz w:val="28"/>
      <w:szCs w:val="28"/>
      <w:u w:val="single"/>
      <w:lang w:val="fr-FR" w:eastAsia="en-GB"/>
    </w:rPr>
  </w:style>
  <w:style w:type="paragraph" w:customStyle="1" w:styleId="Style16">
    <w:name w:val="Style16"/>
    <w:basedOn w:val="Normal"/>
    <w:qFormat/>
    <w:rsid w:val="00870930"/>
    <w:pPr>
      <w:autoSpaceDE w:val="0"/>
      <w:autoSpaceDN w:val="0"/>
      <w:adjustRightInd w:val="0"/>
      <w:spacing w:line="480" w:lineRule="auto"/>
      <w:jc w:val="center"/>
    </w:pPr>
    <w:rPr>
      <w:b/>
      <w:sz w:val="28"/>
      <w:u w:val="single"/>
      <w:lang w:val="fr-FR" w:eastAsia="en-GB"/>
    </w:rPr>
  </w:style>
  <w:style w:type="numbering" w:customStyle="1" w:styleId="Style1">
    <w:name w:val="Style1"/>
    <w:uiPriority w:val="99"/>
    <w:rsid w:val="009D4474"/>
    <w:pPr>
      <w:numPr>
        <w:numId w:val="18"/>
      </w:numPr>
    </w:pPr>
  </w:style>
  <w:style w:type="numbering" w:customStyle="1" w:styleId="Style14">
    <w:name w:val="Style14"/>
    <w:uiPriority w:val="99"/>
    <w:rsid w:val="00DC0610"/>
    <w:pPr>
      <w:numPr>
        <w:numId w:val="19"/>
      </w:numPr>
    </w:pPr>
  </w:style>
  <w:style w:type="paragraph" w:customStyle="1" w:styleId="Style17">
    <w:name w:val="Style17"/>
    <w:basedOn w:val="Style9"/>
    <w:qFormat/>
    <w:rsid w:val="00DC0610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345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Ndèye Aïssatou	LAKHE</dc:creator>
  <cp:keywords/>
  <dc:description/>
  <cp:lastModifiedBy>Ndèye Aïssatou	LAKHE</cp:lastModifiedBy>
  <cp:revision>3</cp:revision>
  <dcterms:created xsi:type="dcterms:W3CDTF">2020-01-04T20:31:00Z</dcterms:created>
  <dcterms:modified xsi:type="dcterms:W3CDTF">2020-01-04T20:32:00Z</dcterms:modified>
</cp:coreProperties>
</file>