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BBA" w:rsidRPr="000D2E44" w:rsidRDefault="00A84C65">
      <w:pPr>
        <w:rPr>
          <w:b/>
          <w:sz w:val="36"/>
          <w:szCs w:val="36"/>
        </w:rPr>
      </w:pPr>
      <w:r w:rsidRPr="000D2E44">
        <w:rPr>
          <w:b/>
          <w:sz w:val="36"/>
          <w:szCs w:val="36"/>
        </w:rPr>
        <w:t>To evaluate the role of computerised tomography and BAL in diagnosis of relapse among treated sputum negative and sputum scarce pulmonary tuberculosis patients</w:t>
      </w:r>
    </w:p>
    <w:p w:rsidR="000D2E44" w:rsidRPr="000D2E44" w:rsidRDefault="00FB19A8">
      <w:pPr>
        <w:rPr>
          <w:b/>
        </w:rPr>
      </w:pPr>
      <w:r>
        <w:rPr>
          <w:b/>
        </w:rPr>
        <w:t xml:space="preserve">Author’s information: Bharath B G, </w:t>
      </w:r>
      <w:proofErr w:type="spellStart"/>
      <w:r>
        <w:rPr>
          <w:b/>
        </w:rPr>
        <w:t>Pankaj</w:t>
      </w:r>
      <w:proofErr w:type="spellEnd"/>
      <w:r>
        <w:rPr>
          <w:b/>
        </w:rPr>
        <w:t xml:space="preserve"> </w:t>
      </w:r>
      <w:proofErr w:type="spellStart"/>
      <w:r>
        <w:rPr>
          <w:b/>
        </w:rPr>
        <w:t>Jorwal</w:t>
      </w:r>
      <w:proofErr w:type="spellEnd"/>
      <w:r>
        <w:rPr>
          <w:b/>
        </w:rPr>
        <w:t xml:space="preserve">, </w:t>
      </w:r>
      <w:proofErr w:type="spellStart"/>
      <w:r>
        <w:rPr>
          <w:b/>
        </w:rPr>
        <w:t>Animesh</w:t>
      </w:r>
      <w:proofErr w:type="spellEnd"/>
      <w:r>
        <w:rPr>
          <w:b/>
        </w:rPr>
        <w:t xml:space="preserve"> Ray</w:t>
      </w:r>
      <w:bookmarkStart w:id="0" w:name="_GoBack"/>
      <w:bookmarkEnd w:id="0"/>
    </w:p>
    <w:p w:rsidR="00A84C65" w:rsidRDefault="00A84C65">
      <w:r w:rsidRPr="000D2E44">
        <w:rPr>
          <w:b/>
        </w:rPr>
        <w:t>Abstract:</w:t>
      </w:r>
      <w:r>
        <w:t xml:space="preserve"> Tuberculosis has high incidence worldwide. It’s incidence in India in 2015 was 217 per lakh population. 5 and 2 year relapse rate of TB is 9.62% and 7.2% respectively. CT findings helps in diagnosis and follow up of TB patients, especially </w:t>
      </w:r>
      <w:r w:rsidR="000D2E44">
        <w:t xml:space="preserve">in </w:t>
      </w:r>
      <w:r>
        <w:t>sputum negative and sputum scarce patients</w:t>
      </w:r>
      <w:r w:rsidR="000D2E44">
        <w:t>.</w:t>
      </w:r>
      <w:r>
        <w:t xml:space="preserve"> But CT findings are challenging in patients with history of </w:t>
      </w:r>
      <w:r w:rsidR="000D2E44">
        <w:t xml:space="preserve">treated </w:t>
      </w:r>
      <w:r>
        <w:t>pulmonary TB with recurrence in symptoms. Further, BAL helps in diagnosis of this patients. This study evaluate the role of BAL and CT in diagnosing recurrent PTB</w:t>
      </w:r>
      <w:r w:rsidR="000D2E44">
        <w:t xml:space="preserve"> in sputum negative and scarce patients</w:t>
      </w:r>
      <w:r>
        <w:t>, where composite reference standard will be used to diagnosing and follow up</w:t>
      </w:r>
      <w:r w:rsidR="000D2E44">
        <w:t xml:space="preserve">. </w:t>
      </w:r>
      <w:r w:rsidR="000D2E44" w:rsidRPr="000D2E44">
        <w:rPr>
          <w:b/>
        </w:rPr>
        <w:t>Methodology:</w:t>
      </w:r>
      <w:r w:rsidR="000D2E44">
        <w:t xml:space="preserve"> Patients with above mentioned features were subjected to CT and BAL and findings were evaluated against clinical response. Composite reference standard was used as tool to diagnose and manage patients. </w:t>
      </w:r>
      <w:r w:rsidR="000D2E44" w:rsidRPr="000D2E44">
        <w:rPr>
          <w:b/>
        </w:rPr>
        <w:t>Findings:</w:t>
      </w:r>
      <w:r w:rsidR="000D2E44">
        <w:t xml:space="preserve"> CT findings helped in diagnosis of recurrent PTB and also alternate diagnosis. BAL findings were helpful in confirming the diagnosis and also gives microbiological confirmation and sensitivity. </w:t>
      </w:r>
      <w:r w:rsidR="000D2E44" w:rsidRPr="000D2E44">
        <w:rPr>
          <w:b/>
        </w:rPr>
        <w:t>Conclusion:</w:t>
      </w:r>
      <w:r w:rsidR="000D2E44">
        <w:t xml:space="preserve"> CT should be performed in patients with history of treated PTB and having recurrent symptoms and they should be subjected to BAL whenever possible even when CT doesn’t show features of active TB.</w:t>
      </w:r>
    </w:p>
    <w:sectPr w:rsidR="00A84C6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C65"/>
    <w:rsid w:val="000D2E44"/>
    <w:rsid w:val="00376BBA"/>
    <w:rsid w:val="00A84C65"/>
    <w:rsid w:val="00FB19A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91A80C9-4511-4D8E-921B-468A540354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TotalTime>
  <Pages>1</Pages>
  <Words>222</Words>
  <Characters>1272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Bharath B G</dc:creator>
  <cp:keywords/>
  <dc:description/>
  <cp:lastModifiedBy>Bharath B G</cp:lastModifiedBy>
  <cp:revision>2</cp:revision>
  <dcterms:created xsi:type="dcterms:W3CDTF">2018-07-26T15:51:00Z</dcterms:created>
  <dcterms:modified xsi:type="dcterms:W3CDTF">2018-07-30T03:00:00Z</dcterms:modified>
</cp:coreProperties>
</file>