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9C9693" w14:textId="11B52121" w:rsidR="000A7FD2" w:rsidRPr="00AC5013" w:rsidRDefault="002E1023" w:rsidP="005E71F5">
      <w:pPr>
        <w:pStyle w:val="Heading1"/>
        <w:spacing w:before="170"/>
        <w:ind w:left="0"/>
        <w:rPr>
          <w:color w:val="337AB7"/>
        </w:rPr>
      </w:pPr>
      <w:r>
        <w:rPr>
          <w:color w:val="337AB7"/>
        </w:rPr>
        <w:t>Using s</w:t>
      </w:r>
      <w:r w:rsidR="00AC5013">
        <w:rPr>
          <w:color w:val="337AB7"/>
        </w:rPr>
        <w:t>pace technology as</w:t>
      </w:r>
      <w:r>
        <w:rPr>
          <w:color w:val="337AB7"/>
        </w:rPr>
        <w:t xml:space="preserve"> a remedy </w:t>
      </w:r>
      <w:r w:rsidR="00986C00">
        <w:rPr>
          <w:color w:val="337AB7"/>
        </w:rPr>
        <w:t>for</w:t>
      </w:r>
      <w:r>
        <w:rPr>
          <w:color w:val="337AB7"/>
        </w:rPr>
        <w:t xml:space="preserve"> diseases caused by environmental factors</w:t>
      </w:r>
    </w:p>
    <w:p w14:paraId="40706A61" w14:textId="77777777" w:rsidR="002E1023" w:rsidRDefault="002E1023" w:rsidP="002E1023">
      <w:pPr>
        <w:pBdr>
          <w:top w:val="nil"/>
          <w:left w:val="nil"/>
          <w:bottom w:val="nil"/>
          <w:right w:val="nil"/>
          <w:between w:val="nil"/>
        </w:pBdr>
        <w:spacing w:before="73" w:line="198" w:lineRule="auto"/>
        <w:ind w:left="100" w:right="5987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Funmilola</w:t>
      </w:r>
      <w:r w:rsidR="00841409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A</w:t>
      </w:r>
      <w:r w:rsidR="00841409"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Oluwafemi</w:t>
      </w:r>
      <w:r w:rsidR="00841409">
        <w:rPr>
          <w:rFonts w:ascii="Arial" w:eastAsia="Arial" w:hAnsi="Arial" w:cs="Arial"/>
          <w:color w:val="000000"/>
          <w:sz w:val="18"/>
          <w:szCs w:val="18"/>
        </w:rPr>
        <w:t xml:space="preserve">, </w:t>
      </w:r>
    </w:p>
    <w:p w14:paraId="38495D5E" w14:textId="42656CF4" w:rsidR="000A7FD2" w:rsidRDefault="002E1023" w:rsidP="002E1023">
      <w:pPr>
        <w:pBdr>
          <w:top w:val="nil"/>
          <w:left w:val="nil"/>
          <w:bottom w:val="nil"/>
          <w:right w:val="nil"/>
          <w:between w:val="nil"/>
        </w:pBdr>
        <w:spacing w:before="73" w:line="198" w:lineRule="auto"/>
        <w:ind w:left="100" w:right="5987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National Space Research and Development Agency (NASRDA), Abuja, Nigeria.</w:t>
      </w:r>
    </w:p>
    <w:p w14:paraId="718FC26D" w14:textId="77777777" w:rsidR="000A7FD2" w:rsidRDefault="000A7FD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3322C34A" w14:textId="77777777" w:rsidR="000A7FD2" w:rsidRDefault="000A7FD2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Arial" w:eastAsia="Arial" w:hAnsi="Arial" w:cs="Arial"/>
          <w:color w:val="000000"/>
          <w:sz w:val="21"/>
          <w:szCs w:val="21"/>
        </w:rPr>
      </w:pPr>
    </w:p>
    <w:p w14:paraId="57AAB2BE" w14:textId="77777777" w:rsidR="000A7FD2" w:rsidRDefault="000A7FD2">
      <w:pPr>
        <w:rPr>
          <w:rFonts w:ascii="Arial" w:eastAsia="Arial" w:hAnsi="Arial" w:cs="Arial"/>
          <w:sz w:val="21"/>
          <w:szCs w:val="21"/>
        </w:rPr>
        <w:sectPr w:rsidR="000A7FD2">
          <w:headerReference w:type="default" r:id="rId7"/>
          <w:footerReference w:type="default" r:id="rId8"/>
          <w:pgSz w:w="11910" w:h="16840"/>
          <w:pgMar w:top="1740" w:right="600" w:bottom="840" w:left="620" w:header="541" w:footer="642" w:gutter="0"/>
          <w:pgNumType w:start="1"/>
          <w:cols w:space="720" w:equalWidth="0">
            <w:col w:w="9360"/>
          </w:cols>
        </w:sectPr>
      </w:pPr>
    </w:p>
    <w:p w14:paraId="160C61A9" w14:textId="60F4FA2A" w:rsidR="00A133A2" w:rsidRPr="00A133A2" w:rsidRDefault="00841409" w:rsidP="00A133A2">
      <w:pPr>
        <w:pStyle w:val="Heading3"/>
        <w:spacing w:before="147"/>
        <w:jc w:val="both"/>
      </w:pPr>
      <w:r>
        <w:rPr>
          <w:color w:val="BF5A14"/>
        </w:rPr>
        <w:t>Abstract (</w:t>
      </w:r>
      <w:proofErr w:type="gramStart"/>
      <w:r>
        <w:rPr>
          <w:color w:val="BF5A14"/>
        </w:rPr>
        <w:t>300 word</w:t>
      </w:r>
      <w:proofErr w:type="gramEnd"/>
      <w:r>
        <w:rPr>
          <w:color w:val="BF5A14"/>
        </w:rPr>
        <w:t xml:space="preserve"> limit)</w:t>
      </w:r>
    </w:p>
    <w:p w14:paraId="23D56A04" w14:textId="5AF88FF0" w:rsidR="00A133A2" w:rsidRDefault="00A133A2" w:rsidP="00A133A2">
      <w:pPr>
        <w:pBdr>
          <w:top w:val="nil"/>
          <w:left w:val="nil"/>
          <w:bottom w:val="nil"/>
          <w:right w:val="nil"/>
          <w:between w:val="nil"/>
        </w:pBdr>
        <w:spacing w:before="90" w:line="280" w:lineRule="auto"/>
        <w:ind w:left="100"/>
        <w:jc w:val="both"/>
        <w:rPr>
          <w:rFonts w:ascii="Twentieth Century" w:eastAsia="Twentieth Century" w:hAnsi="Twentieth Century" w:cs="Twentieth Century"/>
          <w:bCs/>
          <w:color w:val="000000"/>
          <w:sz w:val="18"/>
          <w:szCs w:val="18"/>
        </w:rPr>
      </w:pPr>
      <w:r w:rsidRPr="00A133A2">
        <w:rPr>
          <w:rFonts w:ascii="Twentieth Century" w:eastAsia="Twentieth Century" w:hAnsi="Twentieth Century" w:cs="Twentieth Century"/>
          <w:bCs/>
          <w:color w:val="000000"/>
          <w:sz w:val="18"/>
          <w:szCs w:val="18"/>
        </w:rPr>
        <w:t xml:space="preserve">Problem </w:t>
      </w:r>
      <w:proofErr w:type="spellStart"/>
      <w:proofErr w:type="gramStart"/>
      <w:r w:rsidRPr="00A133A2">
        <w:rPr>
          <w:rFonts w:ascii="Twentieth Century" w:eastAsia="Twentieth Century" w:hAnsi="Twentieth Century" w:cs="Twentieth Century"/>
          <w:bCs/>
          <w:color w:val="000000"/>
          <w:sz w:val="18"/>
          <w:szCs w:val="18"/>
        </w:rPr>
        <w:t>Statement:Patients</w:t>
      </w:r>
      <w:proofErr w:type="spellEnd"/>
      <w:proofErr w:type="gramEnd"/>
      <w:r w:rsidRPr="00A133A2">
        <w:rPr>
          <w:rFonts w:ascii="Twentieth Century" w:eastAsia="Twentieth Century" w:hAnsi="Twentieth Century" w:cs="Twentieth Century"/>
          <w:bCs/>
          <w:color w:val="000000"/>
          <w:sz w:val="18"/>
          <w:szCs w:val="18"/>
        </w:rPr>
        <w:t xml:space="preserve"> with community/environmental-acquired diseases (e.g. pneumonia, cellulitis, urinary-tract infection) may be treated in hospital or as outpatients, depending on severity. 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 xml:space="preserve">Modern-tool like telemedicine/telehealth, using space-technology have now come-in handy to address issues of disease-surveillance, control-checking, and </w:t>
      </w:r>
      <w:proofErr w:type="spellStart"/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>evaluation.</w:t>
      </w:r>
      <w:r w:rsidRPr="00A133A2">
        <w:rPr>
          <w:rFonts w:ascii="Twentieth Century" w:eastAsia="Twentieth Century" w:hAnsi="Twentieth Century" w:cs="Twentieth Century"/>
          <w:bCs/>
          <w:color w:val="000000"/>
          <w:sz w:val="18"/>
          <w:szCs w:val="18"/>
        </w:rPr>
        <w:t>Methodological&amp;Theoretical</w:t>
      </w:r>
      <w:proofErr w:type="spellEnd"/>
      <w:r w:rsidRPr="00A133A2">
        <w:rPr>
          <w:rFonts w:ascii="Twentieth Century" w:eastAsia="Twentieth Century" w:hAnsi="Twentieth Century" w:cs="Twentieth Century"/>
          <w:bCs/>
          <w:color w:val="000000"/>
          <w:sz w:val="18"/>
          <w:szCs w:val="18"/>
        </w:rPr>
        <w:t xml:space="preserve"> </w:t>
      </w:r>
      <w:proofErr w:type="spellStart"/>
      <w:r w:rsidRPr="00A133A2">
        <w:rPr>
          <w:rFonts w:ascii="Twentieth Century" w:eastAsia="Twentieth Century" w:hAnsi="Twentieth Century" w:cs="Twentieth Century"/>
          <w:bCs/>
          <w:color w:val="000000"/>
          <w:sz w:val="18"/>
          <w:szCs w:val="18"/>
        </w:rPr>
        <w:t>orientation: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>Telemedicine</w:t>
      </w:r>
      <w:proofErr w:type="spellEnd"/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 xml:space="preserve"> </w:t>
      </w:r>
      <w:r w:rsidR="00A80119">
        <w:rPr>
          <w:rFonts w:ascii="Twentieth Century" w:eastAsia="Twentieth Century" w:hAnsi="Twentieth Century" w:cs="Twentieth Century"/>
          <w:color w:val="000000"/>
          <w:sz w:val="18"/>
          <w:szCs w:val="18"/>
        </w:rPr>
        <w:t>at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 xml:space="preserve"> home is used to monitor patients who would normally be hospitalized, and its potential to positively-influence the environment on a worldwide-scale is becoming a reality reach</w:t>
      </w:r>
      <w:r w:rsidR="008165CF">
        <w:rPr>
          <w:rFonts w:ascii="Twentieth Century" w:eastAsia="Twentieth Century" w:hAnsi="Twentieth Century" w:cs="Twentieth Century"/>
          <w:color w:val="000000"/>
          <w:sz w:val="18"/>
          <w:szCs w:val="18"/>
        </w:rPr>
        <w:t>ing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 xml:space="preserve"> those never benefited from modern-healthcare practices.</w:t>
      </w:r>
      <w:r w:rsidRPr="00A133A2">
        <w:rPr>
          <w:rFonts w:ascii="Twentieth Century" w:eastAsia="Twentieth Century" w:hAnsi="Twentieth Century" w:cs="Twentieth Century"/>
          <w:bCs/>
          <w:color w:val="000000"/>
          <w:sz w:val="18"/>
          <w:szCs w:val="18"/>
        </w:rPr>
        <w:t xml:space="preserve"> 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 xml:space="preserve">Telemedicine </w:t>
      </w:r>
      <w:r w:rsidR="00691322">
        <w:rPr>
          <w:rFonts w:ascii="Twentieth Century" w:eastAsia="Twentieth Century" w:hAnsi="Twentieth Century" w:cs="Twentieth Century"/>
          <w:color w:val="000000"/>
          <w:sz w:val="18"/>
          <w:szCs w:val="18"/>
        </w:rPr>
        <w:t>is useable as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 xml:space="preserve"> vector-control strategy and surveillance, perspectives on diagnosis, treatment and control of diseases caused by environmental-factor. </w:t>
      </w:r>
      <w:r w:rsidR="00682D9D">
        <w:rPr>
          <w:rFonts w:ascii="Twentieth Century" w:eastAsia="Twentieth Century" w:hAnsi="Twentieth Century" w:cs="Twentieth Century"/>
          <w:color w:val="000000"/>
          <w:sz w:val="18"/>
          <w:szCs w:val="18"/>
        </w:rPr>
        <w:t>It’s possible through s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>atellite-remote-sensing technique</w:t>
      </w:r>
      <w:r w:rsidR="001809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>/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>Geographic-Information-System enabl</w:t>
      </w:r>
      <w:r w:rsidR="00682D9D">
        <w:rPr>
          <w:rFonts w:ascii="Twentieth Century" w:eastAsia="Twentieth Century" w:hAnsi="Twentieth Century" w:cs="Twentieth Century"/>
          <w:color w:val="000000"/>
          <w:sz w:val="18"/>
          <w:szCs w:val="18"/>
        </w:rPr>
        <w:t>ing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 xml:space="preserve"> surveillance of environmental-conditions for vector-development and disease-transmission</w:t>
      </w:r>
      <w:r w:rsidR="00682D9D">
        <w:rPr>
          <w:rFonts w:ascii="Twentieth Century" w:eastAsia="Twentieth Century" w:hAnsi="Twentieth Century" w:cs="Twentieth Century"/>
          <w:color w:val="000000"/>
          <w:sz w:val="18"/>
          <w:szCs w:val="18"/>
        </w:rPr>
        <w:t>;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 xml:space="preserve"> providing information on epidemiology of a region. Such applications in the environmental-factor disease elimination program also have the potential to lessen geographical-disparities</w:t>
      </w:r>
      <w:r w:rsidR="00603037">
        <w:rPr>
          <w:rFonts w:ascii="Twentieth Century" w:eastAsia="Twentieth Century" w:hAnsi="Twentieth Century" w:cs="Twentieth Century"/>
          <w:color w:val="000000"/>
          <w:sz w:val="18"/>
          <w:szCs w:val="18"/>
        </w:rPr>
        <w:t>,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 xml:space="preserve"> to simplify access to resources, diagnosis, and the knowledge of scarce-specialists</w:t>
      </w:r>
      <w:r w:rsidR="0030654E">
        <w:rPr>
          <w:rFonts w:ascii="Twentieth Century" w:eastAsia="Twentieth Century" w:hAnsi="Twentieth Century" w:cs="Twentieth Century"/>
          <w:color w:val="000000"/>
          <w:sz w:val="18"/>
          <w:szCs w:val="18"/>
        </w:rPr>
        <w:t>;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 xml:space="preserve"> synergizing health centers at local, national and international</w:t>
      </w:r>
      <w:r w:rsidR="00014B1E">
        <w:rPr>
          <w:rFonts w:ascii="Twentieth Century" w:eastAsia="Twentieth Century" w:hAnsi="Twentieth Century" w:cs="Twentieth Century"/>
          <w:color w:val="000000"/>
          <w:sz w:val="18"/>
          <w:szCs w:val="18"/>
        </w:rPr>
        <w:t>-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>levels</w:t>
      </w:r>
      <w:r w:rsidR="0030654E">
        <w:rPr>
          <w:rFonts w:ascii="Twentieth Century" w:eastAsia="Twentieth Century" w:hAnsi="Twentieth Century" w:cs="Twentieth Century"/>
          <w:color w:val="000000"/>
          <w:sz w:val="18"/>
          <w:szCs w:val="18"/>
        </w:rPr>
        <w:t>;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 xml:space="preserve"> and integrating multifaceted intervention and </w:t>
      </w:r>
      <w:proofErr w:type="spellStart"/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>personnel.</w:t>
      </w:r>
      <w:r w:rsidRPr="00A133A2">
        <w:rPr>
          <w:rFonts w:ascii="Twentieth Century" w:eastAsia="Twentieth Century" w:hAnsi="Twentieth Century" w:cs="Twentieth Century"/>
          <w:bCs/>
          <w:color w:val="000000"/>
          <w:sz w:val="18"/>
          <w:szCs w:val="18"/>
        </w:rPr>
        <w:t>Findings: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>Patients</w:t>
      </w:r>
      <w:proofErr w:type="spellEnd"/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 xml:space="preserve"> treated with telemedicine have satisfactory clinical-outcomes</w:t>
      </w:r>
      <w:r w:rsidR="00C231E4">
        <w:rPr>
          <w:rFonts w:ascii="Twentieth Century" w:eastAsia="Twentieth Century" w:hAnsi="Twentieth Century" w:cs="Twentieth Century"/>
          <w:color w:val="000000"/>
          <w:sz w:val="18"/>
          <w:szCs w:val="18"/>
        </w:rPr>
        <w:t>;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 xml:space="preserve"> recovery appearing more</w:t>
      </w:r>
      <w:r w:rsidR="00C231E4">
        <w:rPr>
          <w:rFonts w:ascii="Twentieth Century" w:eastAsia="Twentieth Century" w:hAnsi="Twentieth Century" w:cs="Twentieth Century"/>
          <w:color w:val="000000"/>
          <w:sz w:val="18"/>
          <w:szCs w:val="18"/>
        </w:rPr>
        <w:t>-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>rapid</w:t>
      </w:r>
      <w:r w:rsidR="00C231E4">
        <w:rPr>
          <w:rFonts w:ascii="Twentieth Century" w:eastAsia="Twentieth Century" w:hAnsi="Twentieth Century" w:cs="Twentieth Century"/>
          <w:color w:val="000000"/>
          <w:sz w:val="18"/>
          <w:szCs w:val="18"/>
        </w:rPr>
        <w:t>;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 xml:space="preserve"> and resulting in considerable-savings by averting/shortening hospitals stays. Of primary-concern to environmentalists is the greenhouse gases (GHG) emi</w:t>
      </w:r>
      <w:r w:rsidR="00806B56">
        <w:rPr>
          <w:rFonts w:ascii="Twentieth Century" w:eastAsia="Twentieth Century" w:hAnsi="Twentieth Century" w:cs="Twentieth Century"/>
          <w:color w:val="000000"/>
          <w:sz w:val="18"/>
          <w:szCs w:val="18"/>
        </w:rPr>
        <w:t>ssion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 xml:space="preserve"> eliminated in relation to healthcare prevented in patient-travel, hospital-visitors, ambulances, laboratory-delivery, pick-up etc. Traveling to the emergency-room, rehabilitation-facilities, </w:t>
      </w:r>
      <w:r w:rsidR="00C231E4">
        <w:rPr>
          <w:rFonts w:ascii="Twentieth Century" w:eastAsia="Twentieth Century" w:hAnsi="Twentieth Century" w:cs="Twentieth Century"/>
          <w:color w:val="000000"/>
          <w:sz w:val="18"/>
          <w:szCs w:val="18"/>
        </w:rPr>
        <w:t xml:space="preserve">or 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>doctor’s-office for follow-u</w:t>
      </w:r>
      <w:r w:rsidR="00C231E4">
        <w:rPr>
          <w:rFonts w:ascii="Twentieth Century" w:eastAsia="Twentieth Century" w:hAnsi="Twentieth Century" w:cs="Twentieth Century"/>
          <w:color w:val="000000"/>
          <w:sz w:val="18"/>
          <w:szCs w:val="18"/>
        </w:rPr>
        <w:t>p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 xml:space="preserve">; environmental-diseases from GHG; and </w:t>
      </w:r>
      <w:r w:rsidR="00C231E4">
        <w:rPr>
          <w:rFonts w:ascii="Twentieth Century" w:eastAsia="Twentieth Century" w:hAnsi="Twentieth Century" w:cs="Twentieth Century"/>
          <w:color w:val="000000"/>
          <w:sz w:val="18"/>
          <w:szCs w:val="18"/>
        </w:rPr>
        <w:t xml:space="preserve">all 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>the cumulative-energy all avoidable.</w:t>
      </w:r>
      <w:r w:rsidR="00806B56">
        <w:rPr>
          <w:rFonts w:ascii="Twentieth Century" w:eastAsia="Twentieth Century" w:hAnsi="Twentieth Century" w:cs="Twentieth Century"/>
          <w:color w:val="000000"/>
          <w:sz w:val="18"/>
          <w:szCs w:val="18"/>
        </w:rPr>
        <w:t xml:space="preserve"> T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>elemedicine linking the patient and doctor</w:t>
      </w:r>
      <w:r w:rsidR="00806B56">
        <w:rPr>
          <w:rFonts w:ascii="Twentieth Century" w:eastAsia="Twentieth Century" w:hAnsi="Twentieth Century" w:cs="Twentieth Century"/>
          <w:color w:val="000000"/>
          <w:sz w:val="18"/>
          <w:szCs w:val="18"/>
        </w:rPr>
        <w:t>,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 xml:space="preserve"> makes</w:t>
      </w:r>
      <w:r w:rsidR="00806B56">
        <w:rPr>
          <w:rFonts w:ascii="Twentieth Century" w:eastAsia="Twentieth Century" w:hAnsi="Twentieth Century" w:cs="Twentieth Century"/>
          <w:color w:val="000000"/>
          <w:sz w:val="18"/>
          <w:szCs w:val="18"/>
        </w:rPr>
        <w:t>: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 xml:space="preserve"> fewer-buildings required, more efficient-use of hospital space, smaller waiting-rooms, fewer examination-rooms, eliminate travel-costs, reduce accidents while traveling </w:t>
      </w:r>
      <w:proofErr w:type="spellStart"/>
      <w:proofErr w:type="gramStart"/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>etc.</w:t>
      </w:r>
      <w:r w:rsidRPr="00A133A2">
        <w:rPr>
          <w:rFonts w:ascii="Twentieth Century" w:eastAsia="Twentieth Century" w:hAnsi="Twentieth Century" w:cs="Twentieth Century"/>
          <w:bCs/>
          <w:color w:val="000000"/>
          <w:sz w:val="18"/>
          <w:szCs w:val="18"/>
        </w:rPr>
        <w:t>Conclusion</w:t>
      </w:r>
      <w:proofErr w:type="gramEnd"/>
      <w:r w:rsidRPr="00A133A2">
        <w:rPr>
          <w:rFonts w:ascii="Twentieth Century" w:eastAsia="Twentieth Century" w:hAnsi="Twentieth Century" w:cs="Twentieth Century"/>
          <w:bCs/>
          <w:color w:val="000000"/>
          <w:sz w:val="18"/>
          <w:szCs w:val="18"/>
        </w:rPr>
        <w:t>&amp;Significance: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>With</w:t>
      </w:r>
      <w:proofErr w:type="spellEnd"/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 xml:space="preserve"> environmental</w:t>
      </w:r>
      <w:r w:rsidR="006B4376">
        <w:rPr>
          <w:rFonts w:ascii="Twentieth Century" w:eastAsia="Twentieth Century" w:hAnsi="Twentieth Century" w:cs="Twentieth Century"/>
          <w:color w:val="000000"/>
          <w:sz w:val="18"/>
          <w:szCs w:val="18"/>
        </w:rPr>
        <w:t>-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>management, disease causing vectors could be greatly reduced</w:t>
      </w:r>
      <w:r w:rsidR="00014B1E">
        <w:rPr>
          <w:rFonts w:ascii="Twentieth Century" w:eastAsia="Twentieth Century" w:hAnsi="Twentieth Century" w:cs="Twentieth Century"/>
          <w:color w:val="000000"/>
          <w:sz w:val="18"/>
          <w:szCs w:val="18"/>
        </w:rPr>
        <w:t>/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 xml:space="preserve">eradicated. </w:t>
      </w:r>
      <w:r w:rsidR="00BC74CA">
        <w:rPr>
          <w:rFonts w:ascii="Twentieth Century" w:eastAsia="Twentieth Century" w:hAnsi="Twentieth Century" w:cs="Twentieth Century"/>
          <w:color w:val="000000"/>
          <w:sz w:val="18"/>
          <w:szCs w:val="18"/>
        </w:rPr>
        <w:t>T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>elemedicine</w:t>
      </w:r>
      <w:r w:rsidR="00284968">
        <w:rPr>
          <w:rFonts w:ascii="Twentieth Century" w:eastAsia="Twentieth Century" w:hAnsi="Twentieth Century" w:cs="Twentieth Century"/>
          <w:color w:val="000000"/>
          <w:sz w:val="18"/>
          <w:szCs w:val="18"/>
        </w:rPr>
        <w:t xml:space="preserve">-technology: </w:t>
      </w:r>
      <w:r w:rsidR="002D4698">
        <w:rPr>
          <w:rFonts w:ascii="Twentieth Century" w:eastAsia="Twentieth Century" w:hAnsi="Twentieth Century" w:cs="Twentieth Century"/>
          <w:color w:val="000000"/>
          <w:sz w:val="18"/>
          <w:szCs w:val="18"/>
        </w:rPr>
        <w:t>can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 xml:space="preserve"> help co-ordinate strategies to bridge the gap between people and programmer (tele-education, tele-training), especially through video</w:t>
      </w:r>
      <w:r w:rsidR="002D4698">
        <w:rPr>
          <w:rFonts w:ascii="Twentieth Century" w:eastAsia="Twentieth Century" w:hAnsi="Twentieth Century" w:cs="Twentieth Century"/>
          <w:color w:val="000000"/>
          <w:sz w:val="18"/>
          <w:szCs w:val="18"/>
        </w:rPr>
        <w:t>-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>conferencing</w:t>
      </w:r>
      <w:r w:rsidR="00284968">
        <w:rPr>
          <w:rFonts w:ascii="Twentieth Century" w:eastAsia="Twentieth Century" w:hAnsi="Twentieth Century" w:cs="Twentieth Century"/>
          <w:color w:val="000000"/>
          <w:sz w:val="18"/>
          <w:szCs w:val="18"/>
        </w:rPr>
        <w:t>;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 xml:space="preserve"> </w:t>
      </w:r>
      <w:r w:rsidR="00B45C9D">
        <w:rPr>
          <w:rFonts w:ascii="Twentieth Century" w:eastAsia="Twentieth Century" w:hAnsi="Twentieth Century" w:cs="Twentieth Century"/>
          <w:color w:val="000000"/>
          <w:sz w:val="18"/>
          <w:szCs w:val="18"/>
        </w:rPr>
        <w:t>and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 xml:space="preserve"> offer</w:t>
      </w:r>
      <w:r w:rsidR="00B45C9D">
        <w:rPr>
          <w:rFonts w:ascii="Twentieth Century" w:eastAsia="Twentieth Century" w:hAnsi="Twentieth Century" w:cs="Twentieth Century"/>
          <w:color w:val="000000"/>
          <w:sz w:val="18"/>
          <w:szCs w:val="18"/>
        </w:rPr>
        <w:t>s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 xml:space="preserve"> environmental-education and protection to rural people which </w:t>
      </w:r>
      <w:r w:rsidR="00984F31">
        <w:rPr>
          <w:rFonts w:ascii="Twentieth Century" w:eastAsia="Twentieth Century" w:hAnsi="Twentieth Century" w:cs="Twentieth Century"/>
          <w:color w:val="000000"/>
          <w:sz w:val="18"/>
          <w:szCs w:val="18"/>
        </w:rPr>
        <w:t>can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 xml:space="preserve"> aid in destroying disease-vectors habitats. </w:t>
      </w:r>
      <w:r w:rsidR="001B477F">
        <w:rPr>
          <w:rFonts w:ascii="Twentieth Century" w:eastAsia="Twentieth Century" w:hAnsi="Twentieth Century" w:cs="Twentieth Century"/>
          <w:color w:val="000000"/>
          <w:sz w:val="18"/>
          <w:szCs w:val="18"/>
        </w:rPr>
        <w:t>T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>elemedicine benefits are no longer confined to increasing-access and improving patient-outcomes but a prominent</w:t>
      </w:r>
      <w:r w:rsidR="00984F31">
        <w:rPr>
          <w:rFonts w:ascii="Twentieth Century" w:eastAsia="Twentieth Century" w:hAnsi="Twentieth Century" w:cs="Twentieth Century"/>
          <w:color w:val="000000"/>
          <w:sz w:val="18"/>
          <w:szCs w:val="18"/>
        </w:rPr>
        <w:t>-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>contributor towards conserving the environment, lowering the carbon-footprint of the health-industry</w:t>
      </w:r>
      <w:r w:rsidR="006B4376">
        <w:rPr>
          <w:rFonts w:ascii="Twentieth Century" w:eastAsia="Twentieth Century" w:hAnsi="Twentieth Century" w:cs="Twentieth Century"/>
          <w:color w:val="000000"/>
          <w:sz w:val="18"/>
          <w:szCs w:val="18"/>
        </w:rPr>
        <w:t xml:space="preserve"> against climate-change</w:t>
      </w:r>
      <w:r w:rsidRPr="00A133A2">
        <w:rPr>
          <w:rFonts w:ascii="Twentieth Century" w:eastAsia="Twentieth Century" w:hAnsi="Twentieth Century" w:cs="Twentieth Century"/>
          <w:color w:val="000000"/>
          <w:sz w:val="18"/>
          <w:szCs w:val="18"/>
        </w:rPr>
        <w:t>.</w:t>
      </w:r>
      <w:r w:rsidRPr="00A133A2">
        <w:rPr>
          <w:rFonts w:ascii="Twentieth Century" w:eastAsia="Twentieth Century" w:hAnsi="Twentieth Century" w:cs="Twentieth Century"/>
          <w:bCs/>
          <w:color w:val="000000"/>
          <w:sz w:val="18"/>
          <w:szCs w:val="18"/>
        </w:rPr>
        <w:t xml:space="preserve"> </w:t>
      </w:r>
    </w:p>
    <w:p w14:paraId="0C386EF1" w14:textId="77777777" w:rsidR="006E6C74" w:rsidRPr="00A133A2" w:rsidRDefault="006E6C74" w:rsidP="00A133A2">
      <w:pPr>
        <w:pBdr>
          <w:top w:val="nil"/>
          <w:left w:val="nil"/>
          <w:bottom w:val="nil"/>
          <w:right w:val="nil"/>
          <w:between w:val="nil"/>
        </w:pBdr>
        <w:spacing w:before="90" w:line="280" w:lineRule="auto"/>
        <w:ind w:left="100"/>
        <w:jc w:val="both"/>
        <w:rPr>
          <w:rFonts w:ascii="Twentieth Century" w:eastAsia="Twentieth Century" w:hAnsi="Twentieth Century" w:cs="Twentieth Century"/>
          <w:bCs/>
          <w:color w:val="000000"/>
          <w:sz w:val="18"/>
          <w:szCs w:val="18"/>
        </w:rPr>
      </w:pPr>
    </w:p>
    <w:p w14:paraId="268EF171" w14:textId="44B53F79" w:rsidR="000A7FD2" w:rsidRDefault="00841409" w:rsidP="005E71F5">
      <w:pPr>
        <w:pStyle w:val="Heading3"/>
        <w:spacing w:before="74"/>
        <w:ind w:left="0"/>
      </w:pPr>
      <w:r>
        <w:rPr>
          <w:color w:val="BF5A14"/>
        </w:rPr>
        <w:t>Image</w:t>
      </w:r>
    </w:p>
    <w:p w14:paraId="54D13C6A" w14:textId="42C2C2BA" w:rsidR="000A7FD2" w:rsidRDefault="000A7FD2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Arial" w:eastAsia="Arial" w:hAnsi="Arial" w:cs="Arial"/>
          <w:b/>
          <w:color w:val="000000"/>
          <w:sz w:val="16"/>
          <w:szCs w:val="16"/>
        </w:rPr>
      </w:pPr>
    </w:p>
    <w:p w14:paraId="1AC678C8" w14:textId="6D9CD508" w:rsidR="005E71F5" w:rsidRDefault="00330276">
      <w:pPr>
        <w:spacing w:line="204" w:lineRule="auto"/>
        <w:rPr>
          <w:rFonts w:ascii="Arial" w:eastAsia="Arial" w:hAnsi="Arial" w:cs="Arial"/>
          <w:b/>
          <w:color w:val="BF5A14"/>
          <w:sz w:val="20"/>
          <w:szCs w:val="20"/>
        </w:rPr>
      </w:pPr>
      <w:r>
        <w:rPr>
          <w:noProof/>
        </w:rPr>
        <w:drawing>
          <wp:inline distT="0" distB="0" distL="0" distR="0" wp14:anchorId="63250749" wp14:editId="239A9F1F">
            <wp:extent cx="3609975" cy="2258678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128" cy="2270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78978" w14:textId="4B144508" w:rsidR="000A7FD2" w:rsidRDefault="00841409">
      <w:pPr>
        <w:spacing w:line="204" w:lineRule="auto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color w:val="BF5A14"/>
          <w:sz w:val="20"/>
          <w:szCs w:val="20"/>
        </w:rPr>
        <w:br/>
        <w:t>Recent Publications (minimum 5)</w:t>
      </w:r>
    </w:p>
    <w:p w14:paraId="51093F70" w14:textId="7897D0CE" w:rsidR="00DE3AD8" w:rsidRPr="00CD4081" w:rsidRDefault="00554487" w:rsidP="00DE3A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before="103" w:line="216" w:lineRule="auto"/>
        <w:ind w:right="138" w:hanging="283"/>
        <w:jc w:val="both"/>
        <w:rPr>
          <w:rFonts w:asciiTheme="minorHAnsi" w:hAnsiTheme="minorHAnsi" w:cstheme="minorHAnsi"/>
          <w:color w:val="000000"/>
        </w:rPr>
      </w:pP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Oluwafemi</w:t>
      </w:r>
      <w:r w:rsidR="004D2205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FA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, </w:t>
      </w:r>
      <w:proofErr w:type="spellStart"/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Abdelbaki</w:t>
      </w:r>
      <w:proofErr w:type="spellEnd"/>
      <w:r w:rsidR="004D2205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R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, </w:t>
      </w:r>
      <w:r w:rsidR="004D2205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Lai J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CY, Mora-Almanza</w:t>
      </w:r>
      <w:r w:rsidR="004D2205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JG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, </w:t>
      </w:r>
      <w:proofErr w:type="spellStart"/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Afolayan</w:t>
      </w:r>
      <w:proofErr w:type="spellEnd"/>
      <w:r w:rsidR="004D2205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EM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(2021) A review of astronaut mental health in manned missions: Potential interventions for cognitive and mental health challenges. Life Sciences in Space Research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28</w:t>
      </w:r>
      <w:bookmarkStart w:id="0" w:name="_Hlk60441620"/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: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26-31. ISSN: 2214-5524. </w:t>
      </w:r>
      <w:bookmarkEnd w:id="0"/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fldChar w:fldCharType="begin"/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instrText xml:space="preserve"> HYPERLINK "https://doi.org/10.1016/j.lssr.2020.12.002" </w:instrTex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fldChar w:fldCharType="separate"/>
      </w:r>
      <w:r w:rsidRPr="00CD4081">
        <w:rPr>
          <w:rStyle w:val="Hyperlink"/>
          <w:rFonts w:asciiTheme="minorHAnsi" w:eastAsia="Calibri" w:hAnsiTheme="minorHAnsi" w:cstheme="minorHAnsi"/>
          <w:bCs/>
          <w:sz w:val="18"/>
          <w:szCs w:val="18"/>
          <w:u w:val="none"/>
        </w:rPr>
        <w:t>https://doi.org/10.1016/j.lssr.2020.12.002</w:t>
      </w:r>
      <w:r w:rsidRPr="00CD4081">
        <w:rPr>
          <w:rFonts w:asciiTheme="minorHAnsi" w:eastAsia="Calibri" w:hAnsiTheme="minorHAnsi" w:cstheme="minorHAnsi"/>
          <w:color w:val="000000"/>
          <w:sz w:val="18"/>
          <w:szCs w:val="18"/>
        </w:rPr>
        <w:fldChar w:fldCharType="end"/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. </w:t>
      </w:r>
      <w:hyperlink r:id="rId10" w:history="1">
        <w:r w:rsidR="00DE3AD8" w:rsidRPr="00CD4081">
          <w:rPr>
            <w:rStyle w:val="Hyperlink"/>
            <w:rFonts w:asciiTheme="minorHAnsi" w:eastAsia="Calibri" w:hAnsiTheme="minorHAnsi" w:cstheme="minorHAnsi"/>
            <w:bCs/>
            <w:sz w:val="18"/>
            <w:szCs w:val="18"/>
          </w:rPr>
          <w:t>http://www.sciencedirect.com/science/article/pii/S2214552420300870</w:t>
        </w:r>
      </w:hyperlink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.</w:t>
      </w:r>
    </w:p>
    <w:p w14:paraId="17635E04" w14:textId="3A65A83A" w:rsidR="00DE3AD8" w:rsidRPr="00CD4081" w:rsidRDefault="00554487" w:rsidP="00DE3A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before="103" w:line="216" w:lineRule="auto"/>
        <w:ind w:right="138" w:hanging="283"/>
        <w:jc w:val="both"/>
        <w:rPr>
          <w:rFonts w:asciiTheme="minorHAnsi" w:hAnsiTheme="minorHAnsi" w:cstheme="minorHAnsi"/>
          <w:color w:val="000000"/>
        </w:rPr>
      </w:pPr>
      <w:proofErr w:type="spellStart"/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Jaiyeola</w:t>
      </w:r>
      <w:proofErr w:type="spellEnd"/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OP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, </w:t>
      </w:r>
      <w:proofErr w:type="spellStart"/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Ayegba</w:t>
      </w:r>
      <w:proofErr w:type="spellEnd"/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A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, </w:t>
      </w:r>
      <w:proofErr w:type="spellStart"/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Oluwafunmi</w:t>
      </w:r>
      <w:proofErr w:type="spellEnd"/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FA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,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</w:t>
      </w:r>
      <w:proofErr w:type="spellStart"/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Benibo</w:t>
      </w:r>
      <w:proofErr w:type="spellEnd"/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I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(2020) Impact of 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c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limate 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c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hange on 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s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chizophrenia 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p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atients with 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s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ex 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s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tratifications: Variability of 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t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emperature and 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r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elative 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h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umidity 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e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ffect. International Journal of Scientific and Research Publications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10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: 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11. ISSN 2250-3153. Doi: 10.29322/IJSRP.10.</w:t>
      </w:r>
      <w:proofErr w:type="gramStart"/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11.2020.p</w:t>
      </w:r>
      <w:proofErr w:type="gramEnd"/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10763 </w:t>
      </w:r>
      <w:hyperlink r:id="rId11" w:history="1">
        <w:r w:rsidR="00DE3AD8" w:rsidRPr="00CD4081">
          <w:rPr>
            <w:rStyle w:val="Hyperlink"/>
            <w:rFonts w:asciiTheme="minorHAnsi" w:eastAsia="Calibri" w:hAnsiTheme="minorHAnsi" w:cstheme="minorHAnsi"/>
            <w:bCs/>
            <w:sz w:val="18"/>
            <w:szCs w:val="18"/>
          </w:rPr>
          <w:t>http://dx.doi.org/10.29322/IJSRP.10.11.2020.p10763</w:t>
        </w:r>
      </w:hyperlink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.</w:t>
      </w:r>
    </w:p>
    <w:p w14:paraId="39855F68" w14:textId="77777777" w:rsidR="00DE3AD8" w:rsidRPr="00CD4081" w:rsidRDefault="00554487" w:rsidP="00DE3A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before="103" w:line="216" w:lineRule="auto"/>
        <w:ind w:right="138" w:hanging="283"/>
        <w:jc w:val="both"/>
        <w:rPr>
          <w:rFonts w:asciiTheme="minorHAnsi" w:hAnsiTheme="minorHAnsi" w:cstheme="minorHAnsi"/>
          <w:color w:val="000000"/>
        </w:rPr>
      </w:pPr>
      <w:proofErr w:type="spellStart"/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Abdulrashid</w:t>
      </w:r>
      <w:proofErr w:type="spellEnd"/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FA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, Oluwafemi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FA,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</w:t>
      </w:r>
      <w:proofErr w:type="spellStart"/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Hussaini</w:t>
      </w:r>
      <w:proofErr w:type="spellEnd"/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SJ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, Daniel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IB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, </w:t>
      </w:r>
      <w:proofErr w:type="spellStart"/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Isah</w:t>
      </w:r>
      <w:proofErr w:type="spellEnd"/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B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, </w:t>
      </w:r>
      <w:proofErr w:type="spellStart"/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Ademu</w:t>
      </w:r>
      <w:proofErr w:type="spellEnd"/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A,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</w:t>
      </w:r>
      <w:proofErr w:type="spellStart"/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Otum</w:t>
      </w:r>
      <w:proofErr w:type="spellEnd"/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AO,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</w:t>
      </w:r>
      <w:proofErr w:type="spellStart"/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Polok</w:t>
      </w:r>
      <w:proofErr w:type="spellEnd"/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AC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, </w:t>
      </w:r>
      <w:proofErr w:type="spellStart"/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Dumbiri</w:t>
      </w:r>
      <w:proofErr w:type="spellEnd"/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CO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(2020) Possible 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s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olutions to the 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e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ffects of 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s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pace 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e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nvironment on 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a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stronauts’ 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p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hysiology. London Journals Press. London Journal of Engineering Research (LJER)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20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: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5, Compilation 1.0, Print ISSN: 2631-8474 Online ISSN: 2631-8482. </w:t>
      </w:r>
      <w:bookmarkStart w:id="1" w:name="_Hlk57063947"/>
    </w:p>
    <w:p w14:paraId="3DA1216B" w14:textId="77777777" w:rsidR="00DE3AD8" w:rsidRPr="00CD4081" w:rsidRDefault="00554487" w:rsidP="00DE3A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before="103" w:line="216" w:lineRule="auto"/>
        <w:ind w:right="138" w:hanging="283"/>
        <w:jc w:val="both"/>
        <w:rPr>
          <w:rFonts w:asciiTheme="minorHAnsi" w:hAnsiTheme="minorHAnsi" w:cstheme="minorHAnsi"/>
          <w:color w:val="000000"/>
        </w:rPr>
      </w:pPr>
      <w:proofErr w:type="spellStart"/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Enemali</w:t>
      </w:r>
      <w:proofErr w:type="spellEnd"/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JO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, Oluwafemi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FA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, </w:t>
      </w:r>
      <w:proofErr w:type="spellStart"/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Hussaini</w:t>
      </w:r>
      <w:proofErr w:type="spellEnd"/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SJ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, Daniel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IB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, </w:t>
      </w:r>
      <w:proofErr w:type="spellStart"/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Ameh</w:t>
      </w:r>
      <w:proofErr w:type="spellEnd"/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O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, </w:t>
      </w:r>
      <w:proofErr w:type="spellStart"/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Adamu</w:t>
      </w:r>
      <w:proofErr w:type="spellEnd"/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A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, </w:t>
      </w:r>
      <w:proofErr w:type="spellStart"/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Agboola</w:t>
      </w:r>
      <w:proofErr w:type="spellEnd"/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OA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(2020) Microgravity: A 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t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ool for 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p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rotein 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d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rug 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d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evelopment. International Journal of Pharmaceutical Sciences Review and Research 64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: 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2, 14, 82-86. ISSN 0976 – 044X. Doi: 10.47583/</w:t>
      </w:r>
      <w:proofErr w:type="gramStart"/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ijpsrr.2020.v</w:t>
      </w:r>
      <w:proofErr w:type="gramEnd"/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64i02.014. </w:t>
      </w:r>
      <w:bookmarkEnd w:id="1"/>
    </w:p>
    <w:p w14:paraId="6881FC49" w14:textId="46989FD7" w:rsidR="00554487" w:rsidRPr="00CD4081" w:rsidRDefault="00554487" w:rsidP="00DE3A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before="103" w:line="216" w:lineRule="auto"/>
        <w:ind w:right="138" w:hanging="283"/>
        <w:jc w:val="both"/>
        <w:rPr>
          <w:rFonts w:asciiTheme="minorHAnsi" w:hAnsiTheme="minorHAnsi" w:cstheme="minorHAnsi"/>
          <w:color w:val="000000"/>
        </w:rPr>
      </w:pP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Oluwafemi 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FA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, </w:t>
      </w:r>
      <w:proofErr w:type="spellStart"/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Ibraheem</w:t>
      </w:r>
      <w:proofErr w:type="spellEnd"/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O, </w:t>
      </w:r>
      <w:proofErr w:type="spellStart"/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Fatoki</w:t>
      </w:r>
      <w:proofErr w:type="spellEnd"/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 T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H 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(2020) Clinostat 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m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icrogravity 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i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mpact on 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r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oot 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m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orphology of 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s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elected 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n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utritional and 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ec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onomic </w:t>
      </w:r>
      <w:r w:rsidR="00C30A4F"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>c</w:t>
      </w:r>
      <w:r w:rsidRPr="00CD4081">
        <w:rPr>
          <w:rFonts w:asciiTheme="minorHAnsi" w:eastAsia="Calibri" w:hAnsiTheme="minorHAnsi" w:cstheme="minorHAnsi"/>
          <w:bCs/>
          <w:color w:val="000000"/>
          <w:sz w:val="18"/>
          <w:szCs w:val="18"/>
        </w:rPr>
        <w:t xml:space="preserve">rops. Plant Cell Biotechnology and Molecular Biology 21(43&amp;44):92-104. ISSN: 0972-2025. </w:t>
      </w:r>
    </w:p>
    <w:p w14:paraId="1C7A7814" w14:textId="7EB00DD5" w:rsidR="008F0EE0" w:rsidRPr="00CD4081" w:rsidRDefault="008F0EE0" w:rsidP="008F0EE0">
      <w:pPr>
        <w:pStyle w:val="ListParagraph"/>
        <w:widowControl/>
        <w:numPr>
          <w:ilvl w:val="0"/>
          <w:numId w:val="1"/>
        </w:numPr>
        <w:spacing w:before="0" w:line="240" w:lineRule="auto"/>
        <w:contextualSpacing/>
        <w:rPr>
          <w:rFonts w:asciiTheme="minorHAnsi" w:hAnsiTheme="minorHAnsi" w:cstheme="minorHAnsi"/>
          <w:bCs/>
          <w:sz w:val="18"/>
          <w:szCs w:val="18"/>
        </w:rPr>
      </w:pPr>
      <w:proofErr w:type="spellStart"/>
      <w:r w:rsidRPr="00CD4081">
        <w:rPr>
          <w:rFonts w:asciiTheme="minorHAnsi" w:hAnsiTheme="minorHAnsi" w:cstheme="minorHAnsi"/>
          <w:bCs/>
          <w:sz w:val="18"/>
          <w:szCs w:val="18"/>
        </w:rPr>
        <w:t>Jaiyeola</w:t>
      </w:r>
      <w:proofErr w:type="spellEnd"/>
      <w:r w:rsidR="00CD4081">
        <w:rPr>
          <w:rFonts w:asciiTheme="minorHAnsi" w:hAnsiTheme="minorHAnsi" w:cstheme="minorHAnsi"/>
          <w:bCs/>
          <w:sz w:val="18"/>
          <w:szCs w:val="18"/>
        </w:rPr>
        <w:t xml:space="preserve"> PO</w:t>
      </w:r>
      <w:r w:rsidRPr="00CD4081">
        <w:rPr>
          <w:rFonts w:asciiTheme="minorHAnsi" w:hAnsiTheme="minorHAnsi" w:cstheme="minorHAnsi"/>
          <w:bCs/>
          <w:sz w:val="18"/>
          <w:szCs w:val="18"/>
        </w:rPr>
        <w:t>, Oluwafemi</w:t>
      </w:r>
      <w:r w:rsidR="00CD4081">
        <w:rPr>
          <w:rFonts w:asciiTheme="minorHAnsi" w:hAnsiTheme="minorHAnsi" w:cstheme="minorHAnsi"/>
          <w:bCs/>
          <w:sz w:val="18"/>
          <w:szCs w:val="18"/>
        </w:rPr>
        <w:t xml:space="preserve"> FA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, </w:t>
      </w:r>
      <w:proofErr w:type="spellStart"/>
      <w:r w:rsidRPr="00CD4081">
        <w:rPr>
          <w:rFonts w:asciiTheme="minorHAnsi" w:hAnsiTheme="minorHAnsi" w:cstheme="minorHAnsi"/>
          <w:bCs/>
          <w:sz w:val="18"/>
          <w:szCs w:val="18"/>
        </w:rPr>
        <w:t>Otum</w:t>
      </w:r>
      <w:proofErr w:type="spellEnd"/>
      <w:r w:rsidR="00CD4081">
        <w:rPr>
          <w:rFonts w:asciiTheme="minorHAnsi" w:hAnsiTheme="minorHAnsi" w:cstheme="minorHAnsi"/>
          <w:bCs/>
          <w:sz w:val="18"/>
          <w:szCs w:val="18"/>
        </w:rPr>
        <w:t xml:space="preserve"> AO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, </w:t>
      </w:r>
      <w:proofErr w:type="spellStart"/>
      <w:r w:rsidRPr="00CD4081">
        <w:rPr>
          <w:rFonts w:asciiTheme="minorHAnsi" w:hAnsiTheme="minorHAnsi" w:cstheme="minorHAnsi"/>
          <w:bCs/>
          <w:sz w:val="18"/>
          <w:szCs w:val="18"/>
        </w:rPr>
        <w:t>Tomori</w:t>
      </w:r>
      <w:proofErr w:type="spellEnd"/>
      <w:r w:rsidR="00CD4081">
        <w:rPr>
          <w:rFonts w:asciiTheme="minorHAnsi" w:hAnsiTheme="minorHAnsi" w:cstheme="minorHAnsi"/>
          <w:bCs/>
          <w:sz w:val="18"/>
          <w:szCs w:val="18"/>
        </w:rPr>
        <w:t xml:space="preserve"> OS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, </w:t>
      </w:r>
      <w:proofErr w:type="spellStart"/>
      <w:r w:rsidRPr="00CD4081">
        <w:rPr>
          <w:rFonts w:asciiTheme="minorHAnsi" w:hAnsiTheme="minorHAnsi" w:cstheme="minorHAnsi"/>
          <w:bCs/>
          <w:sz w:val="18"/>
          <w:szCs w:val="18"/>
        </w:rPr>
        <w:t>Bemibo</w:t>
      </w:r>
      <w:proofErr w:type="spellEnd"/>
      <w:r w:rsidR="00CD4081">
        <w:rPr>
          <w:rFonts w:asciiTheme="minorHAnsi" w:hAnsiTheme="minorHAnsi" w:cstheme="minorHAnsi"/>
          <w:bCs/>
          <w:sz w:val="18"/>
          <w:szCs w:val="18"/>
        </w:rPr>
        <w:t xml:space="preserve"> IE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, </w:t>
      </w:r>
      <w:proofErr w:type="spellStart"/>
      <w:r w:rsidRPr="00CD4081">
        <w:rPr>
          <w:rFonts w:asciiTheme="minorHAnsi" w:hAnsiTheme="minorHAnsi" w:cstheme="minorHAnsi"/>
          <w:bCs/>
          <w:sz w:val="18"/>
          <w:szCs w:val="18"/>
        </w:rPr>
        <w:t>Ayegba</w:t>
      </w:r>
      <w:proofErr w:type="spellEnd"/>
      <w:r w:rsidR="00CD4081">
        <w:rPr>
          <w:rFonts w:asciiTheme="minorHAnsi" w:hAnsiTheme="minorHAnsi" w:cstheme="minorHAnsi"/>
          <w:bCs/>
          <w:sz w:val="18"/>
          <w:szCs w:val="18"/>
        </w:rPr>
        <w:t xml:space="preserve"> A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 (2020) Impact of </w:t>
      </w:r>
      <w:r w:rsidR="00CD4081">
        <w:rPr>
          <w:rFonts w:asciiTheme="minorHAnsi" w:hAnsiTheme="minorHAnsi" w:cstheme="minorHAnsi"/>
          <w:bCs/>
          <w:sz w:val="18"/>
          <w:szCs w:val="18"/>
        </w:rPr>
        <w:t>m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icrogravity </w:t>
      </w:r>
      <w:r w:rsidR="00CD4081">
        <w:rPr>
          <w:rFonts w:asciiTheme="minorHAnsi" w:hAnsiTheme="minorHAnsi" w:cstheme="minorHAnsi"/>
          <w:bCs/>
          <w:sz w:val="18"/>
          <w:szCs w:val="18"/>
        </w:rPr>
        <w:t>e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nvironment on </w:t>
      </w:r>
      <w:r w:rsidR="00CD4081">
        <w:rPr>
          <w:rFonts w:asciiTheme="minorHAnsi" w:hAnsiTheme="minorHAnsi" w:cstheme="minorHAnsi"/>
          <w:bCs/>
          <w:sz w:val="18"/>
          <w:szCs w:val="18"/>
        </w:rPr>
        <w:t>b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ody </w:t>
      </w:r>
      <w:r w:rsidR="00CD4081">
        <w:rPr>
          <w:rFonts w:asciiTheme="minorHAnsi" w:hAnsiTheme="minorHAnsi" w:cstheme="minorHAnsi"/>
          <w:bCs/>
          <w:sz w:val="18"/>
          <w:szCs w:val="18"/>
        </w:rPr>
        <w:t>m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ass: Case </w:t>
      </w:r>
      <w:r w:rsidR="00CD4081">
        <w:rPr>
          <w:rFonts w:asciiTheme="minorHAnsi" w:hAnsiTheme="minorHAnsi" w:cstheme="minorHAnsi"/>
          <w:bCs/>
          <w:sz w:val="18"/>
          <w:szCs w:val="18"/>
        </w:rPr>
        <w:t>s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tudy of </w:t>
      </w:r>
      <w:r w:rsidR="00CD4081">
        <w:rPr>
          <w:rFonts w:asciiTheme="minorHAnsi" w:hAnsiTheme="minorHAnsi" w:cstheme="minorHAnsi"/>
          <w:bCs/>
          <w:sz w:val="18"/>
          <w:szCs w:val="18"/>
        </w:rPr>
        <w:t>l</w:t>
      </w:r>
      <w:r w:rsidRPr="00CD4081">
        <w:rPr>
          <w:rFonts w:asciiTheme="minorHAnsi" w:hAnsiTheme="minorHAnsi" w:cstheme="minorHAnsi"/>
          <w:bCs/>
          <w:sz w:val="18"/>
          <w:szCs w:val="18"/>
        </w:rPr>
        <w:t>izards. International Journal of Engineering and Applied Sciences (IJEAS)</w:t>
      </w:r>
      <w:r w:rsidR="00CD4081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="00CD4081" w:rsidRPr="00CD4081">
        <w:rPr>
          <w:rFonts w:asciiTheme="minorHAnsi" w:hAnsiTheme="minorHAnsi" w:cstheme="minorHAnsi"/>
          <w:bCs/>
          <w:sz w:val="18"/>
          <w:szCs w:val="18"/>
        </w:rPr>
        <w:t>7</w:t>
      </w:r>
      <w:r w:rsidR="00CD4081">
        <w:rPr>
          <w:rFonts w:asciiTheme="minorHAnsi" w:hAnsiTheme="minorHAnsi" w:cstheme="minorHAnsi"/>
          <w:bCs/>
          <w:sz w:val="18"/>
          <w:szCs w:val="18"/>
        </w:rPr>
        <w:t xml:space="preserve">: </w:t>
      </w:r>
      <w:r w:rsidR="00CD4081" w:rsidRPr="00CD4081">
        <w:rPr>
          <w:rFonts w:asciiTheme="minorHAnsi" w:hAnsiTheme="minorHAnsi" w:cstheme="minorHAnsi"/>
          <w:bCs/>
          <w:sz w:val="18"/>
          <w:szCs w:val="18"/>
        </w:rPr>
        <w:t>8.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 ISSN: 2394-3661</w:t>
      </w:r>
      <w:r w:rsidR="00CD4081">
        <w:rPr>
          <w:rFonts w:asciiTheme="minorHAnsi" w:hAnsiTheme="minorHAnsi" w:cstheme="minorHAnsi"/>
          <w:bCs/>
          <w:sz w:val="18"/>
          <w:szCs w:val="18"/>
        </w:rPr>
        <w:t>.</w:t>
      </w:r>
    </w:p>
    <w:p w14:paraId="215D5CA7" w14:textId="58A62E61" w:rsidR="008F0EE0" w:rsidRDefault="008F0EE0" w:rsidP="008F0EE0">
      <w:pPr>
        <w:pStyle w:val="ListParagraph"/>
        <w:widowControl/>
        <w:numPr>
          <w:ilvl w:val="0"/>
          <w:numId w:val="1"/>
        </w:numPr>
        <w:spacing w:before="0" w:line="240" w:lineRule="auto"/>
        <w:contextualSpacing/>
        <w:rPr>
          <w:rFonts w:asciiTheme="minorHAnsi" w:hAnsiTheme="minorHAnsi" w:cstheme="minorHAnsi"/>
          <w:bCs/>
          <w:sz w:val="18"/>
          <w:szCs w:val="18"/>
        </w:rPr>
      </w:pPr>
      <w:proofErr w:type="spellStart"/>
      <w:r w:rsidRPr="00CD4081">
        <w:rPr>
          <w:rFonts w:asciiTheme="minorHAnsi" w:hAnsiTheme="minorHAnsi" w:cstheme="minorHAnsi"/>
          <w:bCs/>
          <w:sz w:val="18"/>
          <w:szCs w:val="18"/>
        </w:rPr>
        <w:t>Jaiyeola</w:t>
      </w:r>
      <w:proofErr w:type="spellEnd"/>
      <w:r w:rsidRPr="00CD4081">
        <w:rPr>
          <w:rFonts w:asciiTheme="minorHAnsi" w:hAnsiTheme="minorHAnsi" w:cstheme="minorHAnsi"/>
          <w:bCs/>
          <w:sz w:val="18"/>
          <w:szCs w:val="18"/>
        </w:rPr>
        <w:t xml:space="preserve"> O</w:t>
      </w:r>
      <w:r w:rsidR="00FF313E">
        <w:rPr>
          <w:rFonts w:asciiTheme="minorHAnsi" w:hAnsiTheme="minorHAnsi" w:cstheme="minorHAnsi"/>
          <w:bCs/>
          <w:sz w:val="18"/>
          <w:szCs w:val="18"/>
        </w:rPr>
        <w:t>P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, </w:t>
      </w:r>
      <w:proofErr w:type="spellStart"/>
      <w:r w:rsidRPr="00CD4081">
        <w:rPr>
          <w:rFonts w:asciiTheme="minorHAnsi" w:hAnsiTheme="minorHAnsi" w:cstheme="minorHAnsi"/>
          <w:bCs/>
          <w:sz w:val="18"/>
          <w:szCs w:val="18"/>
        </w:rPr>
        <w:t>Ayegba</w:t>
      </w:r>
      <w:proofErr w:type="spellEnd"/>
      <w:r w:rsidR="00FF313E">
        <w:rPr>
          <w:rFonts w:asciiTheme="minorHAnsi" w:hAnsiTheme="minorHAnsi" w:cstheme="minorHAnsi"/>
          <w:bCs/>
          <w:sz w:val="18"/>
          <w:szCs w:val="18"/>
        </w:rPr>
        <w:t xml:space="preserve"> AS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, Oluwafemi </w:t>
      </w:r>
      <w:r w:rsidR="00FF313E">
        <w:rPr>
          <w:rFonts w:asciiTheme="minorHAnsi" w:hAnsiTheme="minorHAnsi" w:cstheme="minorHAnsi"/>
          <w:bCs/>
          <w:sz w:val="18"/>
          <w:szCs w:val="18"/>
        </w:rPr>
        <w:t>FA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, </w:t>
      </w:r>
      <w:proofErr w:type="spellStart"/>
      <w:r w:rsidRPr="00CD4081">
        <w:rPr>
          <w:rFonts w:asciiTheme="minorHAnsi" w:hAnsiTheme="minorHAnsi" w:cstheme="minorHAnsi"/>
          <w:bCs/>
          <w:sz w:val="18"/>
          <w:szCs w:val="18"/>
        </w:rPr>
        <w:t>Ulaetor</w:t>
      </w:r>
      <w:proofErr w:type="spellEnd"/>
      <w:r w:rsidRPr="00CD4081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="00FF313E">
        <w:rPr>
          <w:rFonts w:asciiTheme="minorHAnsi" w:hAnsiTheme="minorHAnsi" w:cstheme="minorHAnsi"/>
          <w:bCs/>
          <w:sz w:val="18"/>
          <w:szCs w:val="18"/>
        </w:rPr>
        <w:t xml:space="preserve">ES 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(2020) Impact of </w:t>
      </w:r>
      <w:r w:rsidR="00FF313E">
        <w:rPr>
          <w:rFonts w:asciiTheme="minorHAnsi" w:hAnsiTheme="minorHAnsi" w:cstheme="minorHAnsi"/>
          <w:bCs/>
          <w:sz w:val="18"/>
          <w:szCs w:val="18"/>
        </w:rPr>
        <w:t>c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limate </w:t>
      </w:r>
      <w:r w:rsidR="00FF313E">
        <w:rPr>
          <w:rFonts w:asciiTheme="minorHAnsi" w:hAnsiTheme="minorHAnsi" w:cstheme="minorHAnsi"/>
          <w:bCs/>
          <w:sz w:val="18"/>
          <w:szCs w:val="18"/>
        </w:rPr>
        <w:t>c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hange on </w:t>
      </w:r>
      <w:r w:rsidR="00FF313E">
        <w:rPr>
          <w:rFonts w:asciiTheme="minorHAnsi" w:hAnsiTheme="minorHAnsi" w:cstheme="minorHAnsi"/>
          <w:bCs/>
          <w:sz w:val="18"/>
          <w:szCs w:val="18"/>
        </w:rPr>
        <w:t>e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pileptic </w:t>
      </w:r>
      <w:r w:rsidR="00FF313E">
        <w:rPr>
          <w:rFonts w:asciiTheme="minorHAnsi" w:hAnsiTheme="minorHAnsi" w:cstheme="minorHAnsi"/>
          <w:bCs/>
          <w:sz w:val="18"/>
          <w:szCs w:val="18"/>
        </w:rPr>
        <w:t>p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atients with </w:t>
      </w:r>
      <w:r w:rsidR="00FF313E">
        <w:rPr>
          <w:rFonts w:asciiTheme="minorHAnsi" w:hAnsiTheme="minorHAnsi" w:cstheme="minorHAnsi"/>
          <w:bCs/>
          <w:sz w:val="18"/>
          <w:szCs w:val="18"/>
        </w:rPr>
        <w:t>s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ex </w:t>
      </w:r>
      <w:r w:rsidR="00FF313E">
        <w:rPr>
          <w:rFonts w:asciiTheme="minorHAnsi" w:hAnsiTheme="minorHAnsi" w:cstheme="minorHAnsi"/>
          <w:bCs/>
          <w:sz w:val="18"/>
          <w:szCs w:val="18"/>
        </w:rPr>
        <w:t>st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ratifications: </w:t>
      </w:r>
      <w:r w:rsidRPr="00CD4081">
        <w:rPr>
          <w:rFonts w:asciiTheme="minorHAnsi" w:hAnsiTheme="minorHAnsi" w:cstheme="minorHAnsi"/>
          <w:bCs/>
          <w:sz w:val="18"/>
          <w:szCs w:val="18"/>
        </w:rPr>
        <w:lastRenderedPageBreak/>
        <w:t xml:space="preserve">Variability of </w:t>
      </w:r>
      <w:r w:rsidR="00FF313E">
        <w:rPr>
          <w:rFonts w:asciiTheme="minorHAnsi" w:hAnsiTheme="minorHAnsi" w:cstheme="minorHAnsi"/>
          <w:bCs/>
          <w:sz w:val="18"/>
          <w:szCs w:val="18"/>
        </w:rPr>
        <w:t>t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emperature and </w:t>
      </w:r>
      <w:r w:rsidR="00FF313E">
        <w:rPr>
          <w:rFonts w:asciiTheme="minorHAnsi" w:hAnsiTheme="minorHAnsi" w:cstheme="minorHAnsi"/>
          <w:bCs/>
          <w:sz w:val="18"/>
          <w:szCs w:val="18"/>
        </w:rPr>
        <w:t>r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elative </w:t>
      </w:r>
      <w:r w:rsidR="00FF313E">
        <w:rPr>
          <w:rFonts w:asciiTheme="minorHAnsi" w:hAnsiTheme="minorHAnsi" w:cstheme="minorHAnsi"/>
          <w:bCs/>
          <w:sz w:val="18"/>
          <w:szCs w:val="18"/>
        </w:rPr>
        <w:t>h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umidity </w:t>
      </w:r>
      <w:r w:rsidR="00FF313E">
        <w:rPr>
          <w:rFonts w:asciiTheme="minorHAnsi" w:hAnsiTheme="minorHAnsi" w:cstheme="minorHAnsi"/>
          <w:bCs/>
          <w:sz w:val="18"/>
          <w:szCs w:val="18"/>
        </w:rPr>
        <w:t>e</w:t>
      </w:r>
      <w:r w:rsidRPr="00CD4081">
        <w:rPr>
          <w:rFonts w:asciiTheme="minorHAnsi" w:hAnsiTheme="minorHAnsi" w:cstheme="minorHAnsi"/>
          <w:bCs/>
          <w:sz w:val="18"/>
          <w:szCs w:val="18"/>
        </w:rPr>
        <w:t>ffects. International Journal of Trend in Research and Development (IJTRD)</w:t>
      </w:r>
      <w:r w:rsidR="0005079F">
        <w:rPr>
          <w:rFonts w:asciiTheme="minorHAnsi" w:hAnsiTheme="minorHAnsi" w:cstheme="minorHAnsi"/>
          <w:bCs/>
          <w:sz w:val="18"/>
          <w:szCs w:val="18"/>
        </w:rPr>
        <w:t xml:space="preserve"> 7: 1.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 ISSN: 2394-9333</w:t>
      </w:r>
      <w:r w:rsidR="0005079F">
        <w:rPr>
          <w:rFonts w:asciiTheme="minorHAnsi" w:hAnsiTheme="minorHAnsi" w:cstheme="minorHAnsi"/>
          <w:bCs/>
          <w:sz w:val="18"/>
          <w:szCs w:val="18"/>
        </w:rPr>
        <w:t>.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 </w:t>
      </w:r>
      <w:hyperlink r:id="rId12" w:history="1">
        <w:r w:rsidR="00FD6DA4" w:rsidRPr="00D24E68">
          <w:rPr>
            <w:rStyle w:val="Hyperlink"/>
            <w:rFonts w:asciiTheme="minorHAnsi" w:hAnsiTheme="minorHAnsi" w:cstheme="minorHAnsi"/>
            <w:bCs/>
            <w:sz w:val="18"/>
            <w:szCs w:val="18"/>
          </w:rPr>
          <w:t>http://www.ijtrd.com/papers/IJTRD21979.pdf</w:t>
        </w:r>
      </w:hyperlink>
    </w:p>
    <w:p w14:paraId="3EC71BA0" w14:textId="0BB4DCDB" w:rsidR="00FD6DA4" w:rsidRPr="00FD6DA4" w:rsidRDefault="00FD6DA4" w:rsidP="00FD6DA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before="103" w:line="216" w:lineRule="auto"/>
        <w:ind w:right="138"/>
        <w:jc w:val="both"/>
        <w:rPr>
          <w:rFonts w:asciiTheme="minorHAnsi" w:hAnsiTheme="minorHAnsi" w:cstheme="minorHAnsi"/>
          <w:color w:val="000000"/>
          <w:sz w:val="18"/>
          <w:szCs w:val="18"/>
        </w:rPr>
      </w:pPr>
      <w:r w:rsidRPr="00CD4081">
        <w:rPr>
          <w:rFonts w:asciiTheme="minorHAnsi" w:hAnsiTheme="minorHAnsi" w:cstheme="minorHAnsi"/>
          <w:color w:val="000000"/>
          <w:sz w:val="18"/>
          <w:szCs w:val="18"/>
        </w:rPr>
        <w:t>Oluwafemi</w:t>
      </w:r>
      <w:r>
        <w:rPr>
          <w:rFonts w:asciiTheme="minorHAnsi" w:hAnsiTheme="minorHAnsi" w:cstheme="minorHAnsi"/>
          <w:color w:val="000000"/>
          <w:sz w:val="18"/>
          <w:szCs w:val="18"/>
        </w:rPr>
        <w:t xml:space="preserve"> FA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 (2020) Using </w:t>
      </w:r>
      <w:r>
        <w:rPr>
          <w:rFonts w:asciiTheme="minorHAnsi" w:hAnsiTheme="minorHAnsi" w:cstheme="minorHAnsi"/>
          <w:color w:val="000000"/>
          <w:sz w:val="18"/>
          <w:szCs w:val="18"/>
        </w:rPr>
        <w:t>s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pace </w:t>
      </w:r>
      <w:r>
        <w:rPr>
          <w:rFonts w:asciiTheme="minorHAnsi" w:hAnsiTheme="minorHAnsi" w:cstheme="minorHAnsi"/>
          <w:color w:val="000000"/>
          <w:sz w:val="18"/>
          <w:szCs w:val="18"/>
        </w:rPr>
        <w:t>t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echnology to </w:t>
      </w:r>
      <w:r>
        <w:rPr>
          <w:rFonts w:asciiTheme="minorHAnsi" w:hAnsiTheme="minorHAnsi" w:cstheme="minorHAnsi"/>
          <w:color w:val="000000"/>
          <w:sz w:val="18"/>
          <w:szCs w:val="18"/>
        </w:rPr>
        <w:t>c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ombat the </w:t>
      </w:r>
      <w:r>
        <w:rPr>
          <w:rFonts w:asciiTheme="minorHAnsi" w:hAnsiTheme="minorHAnsi" w:cstheme="minorHAnsi"/>
          <w:color w:val="000000"/>
          <w:sz w:val="18"/>
          <w:szCs w:val="18"/>
        </w:rPr>
        <w:t>r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ole of </w:t>
      </w:r>
      <w:r>
        <w:rPr>
          <w:rFonts w:asciiTheme="minorHAnsi" w:hAnsiTheme="minorHAnsi" w:cstheme="minorHAnsi"/>
          <w:color w:val="000000"/>
          <w:sz w:val="18"/>
          <w:szCs w:val="18"/>
        </w:rPr>
        <w:t>m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icroplastics in </w:t>
      </w:r>
      <w:r>
        <w:rPr>
          <w:rFonts w:asciiTheme="minorHAnsi" w:hAnsiTheme="minorHAnsi" w:cstheme="minorHAnsi"/>
          <w:color w:val="000000"/>
          <w:sz w:val="18"/>
          <w:szCs w:val="18"/>
        </w:rPr>
        <w:t>c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limate </w:t>
      </w:r>
      <w:r>
        <w:rPr>
          <w:rFonts w:asciiTheme="minorHAnsi" w:hAnsiTheme="minorHAnsi" w:cstheme="minorHAnsi"/>
          <w:color w:val="000000"/>
          <w:sz w:val="18"/>
          <w:szCs w:val="18"/>
        </w:rPr>
        <w:t>c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>hange. United Nations/Austria Symposium: “Space Applications for Sustainable Development Goal 13: Climate Action” (Virtual), 1-3 September, 2020.</w:t>
      </w:r>
    </w:p>
    <w:p w14:paraId="15B82DCA" w14:textId="50268372" w:rsidR="008F0EE0" w:rsidRPr="00CD4081" w:rsidRDefault="008F0EE0" w:rsidP="008F0EE0">
      <w:pPr>
        <w:pStyle w:val="ListParagraph"/>
        <w:widowControl/>
        <w:numPr>
          <w:ilvl w:val="0"/>
          <w:numId w:val="1"/>
        </w:numPr>
        <w:tabs>
          <w:tab w:val="left" w:pos="360"/>
        </w:tabs>
        <w:spacing w:before="0" w:line="240" w:lineRule="auto"/>
        <w:contextualSpacing/>
        <w:rPr>
          <w:rFonts w:asciiTheme="minorHAnsi" w:hAnsiTheme="minorHAnsi" w:cstheme="minorHAnsi"/>
          <w:bCs/>
          <w:sz w:val="18"/>
          <w:szCs w:val="18"/>
        </w:rPr>
      </w:pPr>
      <w:bookmarkStart w:id="2" w:name="_Hlk54014584"/>
      <w:proofErr w:type="spellStart"/>
      <w:r w:rsidRPr="00CD4081">
        <w:rPr>
          <w:rFonts w:asciiTheme="minorHAnsi" w:hAnsiTheme="minorHAnsi" w:cstheme="minorHAnsi"/>
          <w:bCs/>
          <w:sz w:val="18"/>
          <w:szCs w:val="18"/>
        </w:rPr>
        <w:t>Afolayan</w:t>
      </w:r>
      <w:proofErr w:type="spellEnd"/>
      <w:r w:rsidRPr="00CD4081">
        <w:rPr>
          <w:rFonts w:asciiTheme="minorHAnsi" w:hAnsiTheme="minorHAnsi" w:cstheme="minorHAnsi"/>
          <w:bCs/>
          <w:sz w:val="18"/>
          <w:szCs w:val="18"/>
        </w:rPr>
        <w:t xml:space="preserve"> EM, Oluwafemi F</w:t>
      </w:r>
      <w:r w:rsidR="007A220F">
        <w:rPr>
          <w:rFonts w:asciiTheme="minorHAnsi" w:hAnsiTheme="minorHAnsi" w:cstheme="minorHAnsi"/>
          <w:bCs/>
          <w:sz w:val="18"/>
          <w:szCs w:val="18"/>
        </w:rPr>
        <w:t>A</w:t>
      </w:r>
      <w:r w:rsidRPr="00CD4081">
        <w:rPr>
          <w:rFonts w:asciiTheme="minorHAnsi" w:hAnsiTheme="minorHAnsi" w:cstheme="minorHAnsi"/>
          <w:bCs/>
          <w:sz w:val="18"/>
          <w:szCs w:val="18"/>
        </w:rPr>
        <w:t>, Jeff-</w:t>
      </w:r>
      <w:proofErr w:type="spellStart"/>
      <w:r w:rsidRPr="00CD4081">
        <w:rPr>
          <w:rFonts w:asciiTheme="minorHAnsi" w:hAnsiTheme="minorHAnsi" w:cstheme="minorHAnsi"/>
          <w:bCs/>
          <w:sz w:val="18"/>
          <w:szCs w:val="18"/>
        </w:rPr>
        <w:t>Agboola</w:t>
      </w:r>
      <w:proofErr w:type="spellEnd"/>
      <w:r w:rsidRPr="00CD4081">
        <w:rPr>
          <w:rFonts w:asciiTheme="minorHAnsi" w:hAnsiTheme="minorHAnsi" w:cstheme="minorHAnsi"/>
          <w:bCs/>
          <w:sz w:val="18"/>
          <w:szCs w:val="18"/>
        </w:rPr>
        <w:t xml:space="preserve"> E</w:t>
      </w:r>
      <w:r w:rsidR="007A220F">
        <w:rPr>
          <w:rFonts w:asciiTheme="minorHAnsi" w:hAnsiTheme="minorHAnsi" w:cstheme="minorHAnsi"/>
          <w:bCs/>
          <w:sz w:val="18"/>
          <w:szCs w:val="18"/>
        </w:rPr>
        <w:t>O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, </w:t>
      </w:r>
      <w:proofErr w:type="spellStart"/>
      <w:r w:rsidRPr="00CD4081">
        <w:rPr>
          <w:rFonts w:asciiTheme="minorHAnsi" w:hAnsiTheme="minorHAnsi" w:cstheme="minorHAnsi"/>
          <w:bCs/>
          <w:sz w:val="18"/>
          <w:szCs w:val="18"/>
        </w:rPr>
        <w:t>Oluwasegun</w:t>
      </w:r>
      <w:proofErr w:type="spellEnd"/>
      <w:r w:rsidRPr="00CD4081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="007A220F">
        <w:rPr>
          <w:rFonts w:asciiTheme="minorHAnsi" w:hAnsiTheme="minorHAnsi" w:cstheme="minorHAnsi"/>
          <w:bCs/>
          <w:sz w:val="18"/>
          <w:szCs w:val="18"/>
        </w:rPr>
        <w:t>T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, </w:t>
      </w:r>
      <w:proofErr w:type="spellStart"/>
      <w:r w:rsidRPr="00CD4081">
        <w:rPr>
          <w:rFonts w:asciiTheme="minorHAnsi" w:hAnsiTheme="minorHAnsi" w:cstheme="minorHAnsi"/>
          <w:bCs/>
          <w:sz w:val="18"/>
          <w:szCs w:val="18"/>
        </w:rPr>
        <w:t>Ayankale</w:t>
      </w:r>
      <w:proofErr w:type="spellEnd"/>
      <w:r w:rsidRPr="00CD4081">
        <w:rPr>
          <w:rFonts w:asciiTheme="minorHAnsi" w:hAnsiTheme="minorHAnsi" w:cstheme="minorHAnsi"/>
          <w:bCs/>
          <w:sz w:val="18"/>
          <w:szCs w:val="18"/>
        </w:rPr>
        <w:t xml:space="preserve"> J</w:t>
      </w:r>
      <w:r w:rsidR="007A220F">
        <w:rPr>
          <w:rFonts w:asciiTheme="minorHAnsi" w:hAnsiTheme="minorHAnsi" w:cstheme="minorHAnsi"/>
          <w:bCs/>
          <w:sz w:val="18"/>
          <w:szCs w:val="18"/>
        </w:rPr>
        <w:t>O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 (2019) Socio-</w:t>
      </w:r>
      <w:r w:rsidR="007A220F">
        <w:rPr>
          <w:rFonts w:asciiTheme="minorHAnsi" w:hAnsiTheme="minorHAnsi" w:cstheme="minorHAnsi"/>
          <w:bCs/>
          <w:sz w:val="18"/>
          <w:szCs w:val="18"/>
        </w:rPr>
        <w:t>e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conomic </w:t>
      </w:r>
      <w:r w:rsidR="007A220F">
        <w:rPr>
          <w:rFonts w:asciiTheme="minorHAnsi" w:hAnsiTheme="minorHAnsi" w:cstheme="minorHAnsi"/>
          <w:bCs/>
          <w:sz w:val="18"/>
          <w:szCs w:val="18"/>
        </w:rPr>
        <w:t>b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enefits of </w:t>
      </w:r>
      <w:r w:rsidR="007A220F">
        <w:rPr>
          <w:rFonts w:asciiTheme="minorHAnsi" w:hAnsiTheme="minorHAnsi" w:cstheme="minorHAnsi"/>
          <w:bCs/>
          <w:sz w:val="18"/>
          <w:szCs w:val="18"/>
        </w:rPr>
        <w:t>m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icrogravity </w:t>
      </w:r>
      <w:r w:rsidR="007A220F">
        <w:rPr>
          <w:rFonts w:asciiTheme="minorHAnsi" w:hAnsiTheme="minorHAnsi" w:cstheme="minorHAnsi"/>
          <w:bCs/>
          <w:sz w:val="18"/>
          <w:szCs w:val="18"/>
        </w:rPr>
        <w:t>r</w:t>
      </w:r>
      <w:r w:rsidRPr="00CD4081">
        <w:rPr>
          <w:rFonts w:asciiTheme="minorHAnsi" w:hAnsiTheme="minorHAnsi" w:cstheme="minorHAnsi"/>
          <w:bCs/>
          <w:sz w:val="18"/>
          <w:szCs w:val="18"/>
        </w:rPr>
        <w:t>esearch. Arid Zone Journal of Engineering, Technology and Environment (AZOJETE). Centre for Satellite Technology Development Special Issue: Space Science and Technology for Sustainable Development</w:t>
      </w:r>
      <w:r w:rsidR="007A220F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Pr="00CD4081">
        <w:rPr>
          <w:rFonts w:asciiTheme="minorHAnsi" w:hAnsiTheme="minorHAnsi" w:cstheme="minorHAnsi"/>
          <w:bCs/>
          <w:sz w:val="18"/>
          <w:szCs w:val="18"/>
        </w:rPr>
        <w:t>15(</w:t>
      </w:r>
      <w:proofErr w:type="gramStart"/>
      <w:r w:rsidRPr="00CD4081">
        <w:rPr>
          <w:rFonts w:asciiTheme="minorHAnsi" w:hAnsiTheme="minorHAnsi" w:cstheme="minorHAnsi"/>
          <w:bCs/>
          <w:sz w:val="18"/>
          <w:szCs w:val="18"/>
        </w:rPr>
        <w:t>SP.i</w:t>
      </w:r>
      <w:proofErr w:type="gramEnd"/>
      <w:r w:rsidRPr="00CD4081">
        <w:rPr>
          <w:rFonts w:asciiTheme="minorHAnsi" w:hAnsiTheme="minorHAnsi" w:cstheme="minorHAnsi"/>
          <w:bCs/>
          <w:sz w:val="18"/>
          <w:szCs w:val="18"/>
        </w:rPr>
        <w:t>2):</w:t>
      </w:r>
      <w:r w:rsidR="007A220F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57-74. Print ISSN: 1596-2490, Electron </w:t>
      </w:r>
      <w:proofErr w:type="spellStart"/>
      <w:r w:rsidRPr="00CD4081">
        <w:rPr>
          <w:rFonts w:asciiTheme="minorHAnsi" w:hAnsiTheme="minorHAnsi" w:cstheme="minorHAnsi"/>
          <w:bCs/>
          <w:sz w:val="18"/>
          <w:szCs w:val="18"/>
        </w:rPr>
        <w:t>vic</w:t>
      </w:r>
      <w:proofErr w:type="spellEnd"/>
      <w:r w:rsidRPr="00CD4081">
        <w:rPr>
          <w:rFonts w:asciiTheme="minorHAnsi" w:hAnsiTheme="minorHAnsi" w:cstheme="minorHAnsi"/>
          <w:bCs/>
          <w:sz w:val="18"/>
          <w:szCs w:val="18"/>
        </w:rPr>
        <w:t xml:space="preserve"> ISSN: 2545-5818.</w:t>
      </w:r>
    </w:p>
    <w:bookmarkEnd w:id="2"/>
    <w:p w14:paraId="55C15DEC" w14:textId="24F7C3FD" w:rsidR="008F0EE0" w:rsidRPr="00CD4081" w:rsidRDefault="008F0EE0" w:rsidP="008F0EE0">
      <w:pPr>
        <w:pStyle w:val="ListParagraph"/>
        <w:widowControl/>
        <w:numPr>
          <w:ilvl w:val="0"/>
          <w:numId w:val="1"/>
        </w:numPr>
        <w:tabs>
          <w:tab w:val="left" w:pos="360"/>
        </w:tabs>
        <w:spacing w:before="0" w:line="240" w:lineRule="auto"/>
        <w:contextualSpacing/>
        <w:rPr>
          <w:rFonts w:asciiTheme="minorHAnsi" w:hAnsiTheme="minorHAnsi" w:cstheme="minorHAnsi"/>
          <w:bCs/>
          <w:sz w:val="18"/>
          <w:szCs w:val="18"/>
        </w:rPr>
      </w:pPr>
      <w:r w:rsidRPr="00CD4081">
        <w:rPr>
          <w:rFonts w:asciiTheme="minorHAnsi" w:hAnsiTheme="minorHAnsi" w:cstheme="minorHAnsi"/>
          <w:bCs/>
          <w:sz w:val="18"/>
          <w:szCs w:val="18"/>
        </w:rPr>
        <w:t>Oluwafemi F</w:t>
      </w:r>
      <w:r w:rsidR="007A220F">
        <w:rPr>
          <w:rFonts w:asciiTheme="minorHAnsi" w:hAnsiTheme="minorHAnsi" w:cstheme="minorHAnsi"/>
          <w:bCs/>
          <w:sz w:val="18"/>
          <w:szCs w:val="18"/>
        </w:rPr>
        <w:t>A,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CD4081">
        <w:rPr>
          <w:rFonts w:asciiTheme="minorHAnsi" w:hAnsiTheme="minorHAnsi" w:cstheme="minorHAnsi"/>
          <w:bCs/>
          <w:sz w:val="18"/>
          <w:szCs w:val="18"/>
        </w:rPr>
        <w:t>Olubiyi</w:t>
      </w:r>
      <w:proofErr w:type="spellEnd"/>
      <w:r w:rsidRPr="00CD4081">
        <w:rPr>
          <w:rFonts w:asciiTheme="minorHAnsi" w:hAnsiTheme="minorHAnsi" w:cstheme="minorHAnsi"/>
          <w:bCs/>
          <w:sz w:val="18"/>
          <w:szCs w:val="18"/>
        </w:rPr>
        <w:t xml:space="preserve"> RA (2019) Space </w:t>
      </w:r>
      <w:r w:rsidR="007A220F">
        <w:rPr>
          <w:rFonts w:asciiTheme="minorHAnsi" w:hAnsiTheme="minorHAnsi" w:cstheme="minorHAnsi"/>
          <w:bCs/>
          <w:sz w:val="18"/>
          <w:szCs w:val="18"/>
        </w:rPr>
        <w:t>t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echnology </w:t>
      </w:r>
      <w:r w:rsidR="007A220F">
        <w:rPr>
          <w:rFonts w:asciiTheme="minorHAnsi" w:hAnsiTheme="minorHAnsi" w:cstheme="minorHAnsi"/>
          <w:bCs/>
          <w:sz w:val="18"/>
          <w:szCs w:val="18"/>
        </w:rPr>
        <w:t>a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pplications for </w:t>
      </w:r>
      <w:r w:rsidR="007A220F">
        <w:rPr>
          <w:rFonts w:asciiTheme="minorHAnsi" w:hAnsiTheme="minorHAnsi" w:cstheme="minorHAnsi"/>
          <w:bCs/>
          <w:sz w:val="18"/>
          <w:szCs w:val="18"/>
        </w:rPr>
        <w:t>w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ater </w:t>
      </w:r>
      <w:r w:rsidR="007A220F">
        <w:rPr>
          <w:rFonts w:asciiTheme="minorHAnsi" w:hAnsiTheme="minorHAnsi" w:cstheme="minorHAnsi"/>
          <w:bCs/>
          <w:sz w:val="18"/>
          <w:szCs w:val="18"/>
        </w:rPr>
        <w:t>q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uality in </w:t>
      </w:r>
      <w:r w:rsidR="007A220F">
        <w:rPr>
          <w:rFonts w:asciiTheme="minorHAnsi" w:hAnsiTheme="minorHAnsi" w:cstheme="minorHAnsi"/>
          <w:bCs/>
          <w:sz w:val="18"/>
          <w:szCs w:val="18"/>
        </w:rPr>
        <w:t>s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ustainable </w:t>
      </w:r>
      <w:r w:rsidR="007A220F">
        <w:rPr>
          <w:rFonts w:asciiTheme="minorHAnsi" w:hAnsiTheme="minorHAnsi" w:cstheme="minorHAnsi"/>
          <w:bCs/>
          <w:sz w:val="18"/>
          <w:szCs w:val="18"/>
        </w:rPr>
        <w:t>d</w:t>
      </w:r>
      <w:r w:rsidRPr="00CD4081">
        <w:rPr>
          <w:rFonts w:asciiTheme="minorHAnsi" w:hAnsiTheme="minorHAnsi" w:cstheme="minorHAnsi"/>
          <w:bCs/>
          <w:sz w:val="18"/>
          <w:szCs w:val="18"/>
        </w:rPr>
        <w:t>evelopment. Arid Zone Journal of Engineering, Technology and Environment (AZOJETE). Centre for Satellite Technology Development Special Issue: Space Science and Technology for Sustainable Development</w:t>
      </w:r>
      <w:r w:rsidR="007A220F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Pr="00CD4081">
        <w:rPr>
          <w:rFonts w:asciiTheme="minorHAnsi" w:hAnsiTheme="minorHAnsi" w:cstheme="minorHAnsi"/>
          <w:bCs/>
          <w:sz w:val="18"/>
          <w:szCs w:val="18"/>
        </w:rPr>
        <w:t>15(</w:t>
      </w:r>
      <w:proofErr w:type="gramStart"/>
      <w:r w:rsidRPr="00CD4081">
        <w:rPr>
          <w:rFonts w:asciiTheme="minorHAnsi" w:hAnsiTheme="minorHAnsi" w:cstheme="minorHAnsi"/>
          <w:bCs/>
          <w:sz w:val="18"/>
          <w:szCs w:val="18"/>
        </w:rPr>
        <w:t>SP.i</w:t>
      </w:r>
      <w:proofErr w:type="gramEnd"/>
      <w:r w:rsidRPr="00CD4081">
        <w:rPr>
          <w:rFonts w:asciiTheme="minorHAnsi" w:hAnsiTheme="minorHAnsi" w:cstheme="minorHAnsi"/>
          <w:bCs/>
          <w:sz w:val="18"/>
          <w:szCs w:val="18"/>
        </w:rPr>
        <w:t>2):</w:t>
      </w:r>
      <w:r w:rsidR="007A220F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Pr="00CD4081">
        <w:rPr>
          <w:rFonts w:asciiTheme="minorHAnsi" w:hAnsiTheme="minorHAnsi" w:cstheme="minorHAnsi"/>
          <w:bCs/>
          <w:sz w:val="18"/>
          <w:szCs w:val="18"/>
        </w:rPr>
        <w:t>100-109. Print ISSN: 1596-2490, Electronic ISSN: 2545-5818.</w:t>
      </w:r>
    </w:p>
    <w:p w14:paraId="763D01C5" w14:textId="08E01983" w:rsidR="008F0EE0" w:rsidRPr="00CD4081" w:rsidRDefault="008F0EE0" w:rsidP="008F0EE0">
      <w:pPr>
        <w:pStyle w:val="ListParagraph"/>
        <w:widowControl/>
        <w:numPr>
          <w:ilvl w:val="0"/>
          <w:numId w:val="1"/>
        </w:numPr>
        <w:tabs>
          <w:tab w:val="left" w:pos="360"/>
        </w:tabs>
        <w:spacing w:before="0" w:line="240" w:lineRule="auto"/>
        <w:contextualSpacing/>
        <w:rPr>
          <w:rFonts w:asciiTheme="minorHAnsi" w:hAnsiTheme="minorHAnsi" w:cstheme="minorHAnsi"/>
          <w:bCs/>
          <w:sz w:val="18"/>
          <w:szCs w:val="18"/>
        </w:rPr>
      </w:pPr>
      <w:bookmarkStart w:id="3" w:name="_Hlk57065156"/>
      <w:r w:rsidRPr="00CD4081">
        <w:rPr>
          <w:rFonts w:asciiTheme="minorHAnsi" w:hAnsiTheme="minorHAnsi" w:cstheme="minorHAnsi"/>
          <w:bCs/>
          <w:sz w:val="18"/>
          <w:szCs w:val="18"/>
        </w:rPr>
        <w:t>Oluwafemi FA</w:t>
      </w:r>
      <w:r w:rsidR="007A220F">
        <w:rPr>
          <w:rFonts w:asciiTheme="minorHAnsi" w:hAnsiTheme="minorHAnsi" w:cstheme="minorHAnsi"/>
          <w:bCs/>
          <w:sz w:val="18"/>
          <w:szCs w:val="18"/>
        </w:rPr>
        <w:t>,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CD4081">
        <w:rPr>
          <w:rFonts w:asciiTheme="minorHAnsi" w:hAnsiTheme="minorHAnsi" w:cstheme="minorHAnsi"/>
          <w:bCs/>
          <w:sz w:val="18"/>
          <w:szCs w:val="18"/>
        </w:rPr>
        <w:t>Olubiyi</w:t>
      </w:r>
      <w:proofErr w:type="spellEnd"/>
      <w:r w:rsidRPr="00CD4081">
        <w:rPr>
          <w:rFonts w:asciiTheme="minorHAnsi" w:hAnsiTheme="minorHAnsi" w:cstheme="minorHAnsi"/>
          <w:bCs/>
          <w:sz w:val="18"/>
          <w:szCs w:val="18"/>
        </w:rPr>
        <w:t xml:space="preserve"> RA (2019) Investigation of </w:t>
      </w:r>
      <w:r w:rsidR="007A220F">
        <w:rPr>
          <w:rFonts w:asciiTheme="minorHAnsi" w:hAnsiTheme="minorHAnsi" w:cstheme="minorHAnsi"/>
          <w:bCs/>
          <w:sz w:val="18"/>
          <w:szCs w:val="18"/>
        </w:rPr>
        <w:t>c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orn </w:t>
      </w:r>
      <w:r w:rsidR="007A220F">
        <w:rPr>
          <w:rFonts w:asciiTheme="minorHAnsi" w:hAnsiTheme="minorHAnsi" w:cstheme="minorHAnsi"/>
          <w:bCs/>
          <w:sz w:val="18"/>
          <w:szCs w:val="18"/>
        </w:rPr>
        <w:t>s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eeds </w:t>
      </w:r>
      <w:r w:rsidR="007A220F">
        <w:rPr>
          <w:rFonts w:asciiTheme="minorHAnsi" w:hAnsiTheme="minorHAnsi" w:cstheme="minorHAnsi"/>
          <w:bCs/>
          <w:sz w:val="18"/>
          <w:szCs w:val="18"/>
        </w:rPr>
        <w:t>g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rowth </w:t>
      </w:r>
      <w:r w:rsidR="007A220F">
        <w:rPr>
          <w:rFonts w:asciiTheme="minorHAnsi" w:hAnsiTheme="minorHAnsi" w:cstheme="minorHAnsi"/>
          <w:bCs/>
          <w:sz w:val="18"/>
          <w:szCs w:val="18"/>
        </w:rPr>
        <w:t>u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nder </w:t>
      </w:r>
      <w:r w:rsidR="007A220F">
        <w:rPr>
          <w:rFonts w:asciiTheme="minorHAnsi" w:hAnsiTheme="minorHAnsi" w:cstheme="minorHAnsi"/>
          <w:bCs/>
          <w:sz w:val="18"/>
          <w:szCs w:val="18"/>
        </w:rPr>
        <w:t>si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mulated </w:t>
      </w:r>
      <w:r w:rsidR="007A220F">
        <w:rPr>
          <w:rFonts w:asciiTheme="minorHAnsi" w:hAnsiTheme="minorHAnsi" w:cstheme="minorHAnsi"/>
          <w:bCs/>
          <w:sz w:val="18"/>
          <w:szCs w:val="18"/>
        </w:rPr>
        <w:t>m</w:t>
      </w:r>
      <w:r w:rsidRPr="00CD4081">
        <w:rPr>
          <w:rFonts w:asciiTheme="minorHAnsi" w:hAnsiTheme="minorHAnsi" w:cstheme="minorHAnsi"/>
          <w:bCs/>
          <w:sz w:val="18"/>
          <w:szCs w:val="18"/>
        </w:rPr>
        <w:t>icrogravity. Arid Zone Journal of Engineering, Technology and Environment (AZOJETE). Centre for Satellite Technology Development Special Issue: Space Science and Technology for Sustainable Development</w:t>
      </w:r>
      <w:r w:rsidR="007A220F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Pr="00CD4081">
        <w:rPr>
          <w:rFonts w:asciiTheme="minorHAnsi" w:hAnsiTheme="minorHAnsi" w:cstheme="minorHAnsi"/>
          <w:bCs/>
          <w:sz w:val="18"/>
          <w:szCs w:val="18"/>
        </w:rPr>
        <w:t>15(</w:t>
      </w:r>
      <w:proofErr w:type="gramStart"/>
      <w:r w:rsidRPr="00CD4081">
        <w:rPr>
          <w:rFonts w:asciiTheme="minorHAnsi" w:hAnsiTheme="minorHAnsi" w:cstheme="minorHAnsi"/>
          <w:bCs/>
          <w:sz w:val="18"/>
          <w:szCs w:val="18"/>
        </w:rPr>
        <w:t>SP.i</w:t>
      </w:r>
      <w:proofErr w:type="gramEnd"/>
      <w:r w:rsidRPr="00CD4081">
        <w:rPr>
          <w:rFonts w:asciiTheme="minorHAnsi" w:hAnsiTheme="minorHAnsi" w:cstheme="minorHAnsi"/>
          <w:bCs/>
          <w:sz w:val="18"/>
          <w:szCs w:val="18"/>
        </w:rPr>
        <w:t>2):</w:t>
      </w:r>
      <w:r w:rsidR="007A220F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Pr="00CD4081">
        <w:rPr>
          <w:rFonts w:asciiTheme="minorHAnsi" w:hAnsiTheme="minorHAnsi" w:cstheme="minorHAnsi"/>
          <w:bCs/>
          <w:sz w:val="18"/>
          <w:szCs w:val="18"/>
        </w:rPr>
        <w:t>110-115. Print ISSN: 1596-2490, Electronic ISSN: 2545-5818.</w:t>
      </w:r>
    </w:p>
    <w:p w14:paraId="1D79D702" w14:textId="7510B952" w:rsidR="008F0EE0" w:rsidRPr="00CD4081" w:rsidRDefault="008F0EE0" w:rsidP="008F0EE0">
      <w:pPr>
        <w:pStyle w:val="ListParagraph"/>
        <w:widowControl/>
        <w:numPr>
          <w:ilvl w:val="0"/>
          <w:numId w:val="1"/>
        </w:numPr>
        <w:tabs>
          <w:tab w:val="left" w:pos="360"/>
        </w:tabs>
        <w:spacing w:before="0" w:line="240" w:lineRule="auto"/>
        <w:contextualSpacing/>
        <w:rPr>
          <w:rFonts w:asciiTheme="minorHAnsi" w:hAnsiTheme="minorHAnsi" w:cstheme="minorHAnsi"/>
          <w:bCs/>
          <w:sz w:val="18"/>
          <w:szCs w:val="18"/>
        </w:rPr>
      </w:pPr>
      <w:bookmarkStart w:id="4" w:name="_Hlk33226805"/>
      <w:bookmarkEnd w:id="3"/>
      <w:proofErr w:type="spellStart"/>
      <w:r w:rsidRPr="00CD4081">
        <w:rPr>
          <w:rFonts w:asciiTheme="minorHAnsi" w:hAnsiTheme="minorHAnsi" w:cstheme="minorHAnsi"/>
          <w:bCs/>
          <w:sz w:val="18"/>
          <w:szCs w:val="18"/>
        </w:rPr>
        <w:t>Jaiyeola</w:t>
      </w:r>
      <w:proofErr w:type="spellEnd"/>
      <w:r w:rsidRPr="00CD4081">
        <w:rPr>
          <w:rFonts w:asciiTheme="minorHAnsi" w:hAnsiTheme="minorHAnsi" w:cstheme="minorHAnsi"/>
          <w:bCs/>
          <w:sz w:val="18"/>
          <w:szCs w:val="18"/>
        </w:rPr>
        <w:t xml:space="preserve"> O</w:t>
      </w:r>
      <w:r w:rsidR="00C05AC6">
        <w:rPr>
          <w:rFonts w:asciiTheme="minorHAnsi" w:hAnsiTheme="minorHAnsi" w:cstheme="minorHAnsi"/>
          <w:bCs/>
          <w:sz w:val="18"/>
          <w:szCs w:val="18"/>
        </w:rPr>
        <w:t>P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, Oluwafemi </w:t>
      </w:r>
      <w:r w:rsidR="00C05AC6">
        <w:rPr>
          <w:rFonts w:asciiTheme="minorHAnsi" w:hAnsiTheme="minorHAnsi" w:cstheme="minorHAnsi"/>
          <w:bCs/>
          <w:sz w:val="18"/>
          <w:szCs w:val="18"/>
        </w:rPr>
        <w:t>FA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, </w:t>
      </w:r>
      <w:proofErr w:type="spellStart"/>
      <w:r w:rsidRPr="00CD4081">
        <w:rPr>
          <w:rFonts w:asciiTheme="minorHAnsi" w:hAnsiTheme="minorHAnsi" w:cstheme="minorHAnsi"/>
          <w:bCs/>
          <w:sz w:val="18"/>
          <w:szCs w:val="18"/>
        </w:rPr>
        <w:t>Ayegba</w:t>
      </w:r>
      <w:proofErr w:type="spellEnd"/>
      <w:r w:rsidRPr="00CD4081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="00C05AC6">
        <w:rPr>
          <w:rFonts w:asciiTheme="minorHAnsi" w:hAnsiTheme="minorHAnsi" w:cstheme="minorHAnsi"/>
          <w:bCs/>
          <w:sz w:val="18"/>
          <w:szCs w:val="18"/>
        </w:rPr>
        <w:t xml:space="preserve">AS 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(2019) Microgravity and </w:t>
      </w:r>
      <w:r w:rsidR="00C05AC6">
        <w:rPr>
          <w:rFonts w:asciiTheme="minorHAnsi" w:hAnsiTheme="minorHAnsi" w:cstheme="minorHAnsi"/>
          <w:bCs/>
          <w:sz w:val="18"/>
          <w:szCs w:val="18"/>
        </w:rPr>
        <w:t>i</w:t>
      </w:r>
      <w:r w:rsidRPr="00CD4081">
        <w:rPr>
          <w:rFonts w:asciiTheme="minorHAnsi" w:hAnsiTheme="minorHAnsi" w:cstheme="minorHAnsi"/>
          <w:bCs/>
          <w:sz w:val="18"/>
          <w:szCs w:val="18"/>
        </w:rPr>
        <w:t>nfertility. International Journal of Trend in Scientific Research and Development (IJTSRD)</w:t>
      </w:r>
      <w:r w:rsidR="00C05AC6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="00C05AC6" w:rsidRPr="00CD4081">
        <w:rPr>
          <w:rFonts w:asciiTheme="minorHAnsi" w:hAnsiTheme="minorHAnsi" w:cstheme="minorHAnsi"/>
          <w:bCs/>
          <w:sz w:val="18"/>
          <w:szCs w:val="18"/>
        </w:rPr>
        <w:t>3(6):190-195.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 ISSN: 2456-6470. https://www.ijtsrd.com/papers/ijtsrd29408.pdf</w:t>
      </w:r>
      <w:r w:rsidR="00513124">
        <w:rPr>
          <w:rFonts w:asciiTheme="minorHAnsi" w:hAnsiTheme="minorHAnsi" w:cstheme="minorHAnsi"/>
          <w:bCs/>
          <w:sz w:val="18"/>
          <w:szCs w:val="18"/>
        </w:rPr>
        <w:t>.</w:t>
      </w:r>
    </w:p>
    <w:bookmarkEnd w:id="4"/>
    <w:p w14:paraId="663A25B1" w14:textId="71C720C4" w:rsidR="008F0EE0" w:rsidRPr="00CD4081" w:rsidRDefault="008F0EE0" w:rsidP="008F0EE0">
      <w:pPr>
        <w:pStyle w:val="ListParagraph"/>
        <w:widowControl/>
        <w:numPr>
          <w:ilvl w:val="0"/>
          <w:numId w:val="1"/>
        </w:numPr>
        <w:tabs>
          <w:tab w:val="left" w:pos="360"/>
        </w:tabs>
        <w:spacing w:before="0" w:line="240" w:lineRule="auto"/>
        <w:contextualSpacing/>
        <w:rPr>
          <w:rFonts w:asciiTheme="minorHAnsi" w:hAnsiTheme="minorHAnsi" w:cstheme="minorHAnsi"/>
          <w:bCs/>
          <w:sz w:val="18"/>
          <w:szCs w:val="18"/>
        </w:rPr>
      </w:pPr>
      <w:proofErr w:type="spellStart"/>
      <w:r w:rsidRPr="00CD4081">
        <w:rPr>
          <w:rFonts w:asciiTheme="minorHAnsi" w:hAnsiTheme="minorHAnsi" w:cstheme="minorHAnsi"/>
          <w:bCs/>
          <w:sz w:val="18"/>
          <w:szCs w:val="18"/>
        </w:rPr>
        <w:t>Jaiyeola</w:t>
      </w:r>
      <w:proofErr w:type="spellEnd"/>
      <w:r w:rsidRPr="00CD4081">
        <w:rPr>
          <w:rFonts w:asciiTheme="minorHAnsi" w:hAnsiTheme="minorHAnsi" w:cstheme="minorHAnsi"/>
          <w:bCs/>
          <w:sz w:val="18"/>
          <w:szCs w:val="18"/>
        </w:rPr>
        <w:t xml:space="preserve"> O</w:t>
      </w:r>
      <w:r w:rsidR="00513124">
        <w:rPr>
          <w:rFonts w:asciiTheme="minorHAnsi" w:hAnsiTheme="minorHAnsi" w:cstheme="minorHAnsi"/>
          <w:bCs/>
          <w:sz w:val="18"/>
          <w:szCs w:val="18"/>
        </w:rPr>
        <w:t>P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, Oluwafemi </w:t>
      </w:r>
      <w:r w:rsidR="00513124">
        <w:rPr>
          <w:rFonts w:asciiTheme="minorHAnsi" w:hAnsiTheme="minorHAnsi" w:cstheme="minorHAnsi"/>
          <w:bCs/>
          <w:sz w:val="18"/>
          <w:szCs w:val="18"/>
        </w:rPr>
        <w:t>FA</w:t>
      </w:r>
      <w:r w:rsidRPr="00CD4081">
        <w:rPr>
          <w:rFonts w:asciiTheme="minorHAnsi" w:hAnsiTheme="minorHAnsi" w:cstheme="minorHAnsi"/>
          <w:bCs/>
          <w:sz w:val="18"/>
          <w:szCs w:val="18"/>
        </w:rPr>
        <w:t>,</w:t>
      </w:r>
      <w:r w:rsidR="00513124"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CD4081">
        <w:rPr>
          <w:rFonts w:asciiTheme="minorHAnsi" w:hAnsiTheme="minorHAnsi" w:cstheme="minorHAnsi"/>
          <w:bCs/>
          <w:sz w:val="18"/>
          <w:szCs w:val="18"/>
        </w:rPr>
        <w:t>Ayegba</w:t>
      </w:r>
      <w:proofErr w:type="spellEnd"/>
      <w:r w:rsidR="00513124">
        <w:rPr>
          <w:rFonts w:asciiTheme="minorHAnsi" w:hAnsiTheme="minorHAnsi" w:cstheme="minorHAnsi"/>
          <w:bCs/>
          <w:sz w:val="18"/>
          <w:szCs w:val="18"/>
        </w:rPr>
        <w:t xml:space="preserve"> AS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 (2019) Effects of </w:t>
      </w:r>
      <w:r w:rsidR="00513124">
        <w:rPr>
          <w:rFonts w:asciiTheme="minorHAnsi" w:hAnsiTheme="minorHAnsi" w:cstheme="minorHAnsi"/>
          <w:bCs/>
          <w:sz w:val="18"/>
          <w:szCs w:val="18"/>
        </w:rPr>
        <w:t>m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icrogravity on </w:t>
      </w:r>
      <w:r w:rsidR="00513124">
        <w:rPr>
          <w:rFonts w:asciiTheme="minorHAnsi" w:hAnsiTheme="minorHAnsi" w:cstheme="minorHAnsi"/>
          <w:bCs/>
          <w:sz w:val="18"/>
          <w:szCs w:val="18"/>
        </w:rPr>
        <w:t>s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exual </w:t>
      </w:r>
      <w:r w:rsidR="00513124">
        <w:rPr>
          <w:rFonts w:asciiTheme="minorHAnsi" w:hAnsiTheme="minorHAnsi" w:cstheme="minorHAnsi"/>
          <w:bCs/>
          <w:sz w:val="18"/>
          <w:szCs w:val="18"/>
        </w:rPr>
        <w:t>o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rgans. International Journal of Trend in Scientific Research and Development (IJTSRD), </w:t>
      </w:r>
      <w:r w:rsidR="00513124" w:rsidRPr="00CD4081">
        <w:rPr>
          <w:rFonts w:asciiTheme="minorHAnsi" w:hAnsiTheme="minorHAnsi" w:cstheme="minorHAnsi"/>
          <w:bCs/>
          <w:sz w:val="18"/>
          <w:szCs w:val="18"/>
        </w:rPr>
        <w:t>3(6):182-189.</w:t>
      </w:r>
      <w:r w:rsidR="00513124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ISSN: 2456-6470. </w:t>
      </w:r>
      <w:hyperlink r:id="rId13" w:history="1">
        <w:r w:rsidR="00CD4081" w:rsidRPr="00CD4081">
          <w:rPr>
            <w:rStyle w:val="Hyperlink"/>
            <w:rFonts w:asciiTheme="minorHAnsi" w:hAnsiTheme="minorHAnsi" w:cstheme="minorHAnsi"/>
            <w:bCs/>
            <w:sz w:val="18"/>
            <w:szCs w:val="18"/>
          </w:rPr>
          <w:t>https://www.ijtsrd.com/papers/ijtsrd29407.pdf</w:t>
        </w:r>
      </w:hyperlink>
      <w:r w:rsidR="00513124">
        <w:rPr>
          <w:rFonts w:asciiTheme="minorHAnsi" w:hAnsiTheme="minorHAnsi" w:cstheme="minorHAnsi"/>
          <w:bCs/>
          <w:sz w:val="18"/>
          <w:szCs w:val="18"/>
        </w:rPr>
        <w:t>.</w:t>
      </w:r>
    </w:p>
    <w:p w14:paraId="36B27A5A" w14:textId="03EEEA3D" w:rsidR="00CD4081" w:rsidRDefault="00CD4081" w:rsidP="00CD40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before="103" w:line="216" w:lineRule="auto"/>
        <w:ind w:right="138"/>
        <w:jc w:val="both"/>
        <w:rPr>
          <w:rFonts w:asciiTheme="minorHAnsi" w:hAnsiTheme="minorHAnsi" w:cstheme="minorHAnsi"/>
          <w:color w:val="000000"/>
          <w:sz w:val="18"/>
          <w:szCs w:val="18"/>
        </w:rPr>
      </w:pPr>
      <w:r w:rsidRPr="00CD4081">
        <w:rPr>
          <w:rFonts w:asciiTheme="minorHAnsi" w:hAnsiTheme="minorHAnsi" w:cstheme="minorHAnsi"/>
          <w:color w:val="000000"/>
          <w:sz w:val="18"/>
          <w:szCs w:val="18"/>
        </w:rPr>
        <w:t>Oluwafemi</w:t>
      </w:r>
      <w:r w:rsidR="00513124">
        <w:rPr>
          <w:rFonts w:asciiTheme="minorHAnsi" w:hAnsiTheme="minorHAnsi" w:cstheme="minorHAnsi"/>
          <w:color w:val="000000"/>
          <w:sz w:val="18"/>
          <w:szCs w:val="18"/>
        </w:rPr>
        <w:t xml:space="preserve"> F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, </w:t>
      </w:r>
      <w:proofErr w:type="spellStart"/>
      <w:r w:rsidRPr="00CD4081">
        <w:rPr>
          <w:rFonts w:asciiTheme="minorHAnsi" w:hAnsiTheme="minorHAnsi" w:cstheme="minorHAnsi"/>
          <w:color w:val="000000"/>
          <w:sz w:val="18"/>
          <w:szCs w:val="18"/>
        </w:rPr>
        <w:t>Olubiyi</w:t>
      </w:r>
      <w:proofErr w:type="spellEnd"/>
      <w:r w:rsidR="00513124">
        <w:rPr>
          <w:rFonts w:asciiTheme="minorHAnsi" w:hAnsiTheme="minorHAnsi" w:cstheme="minorHAnsi"/>
          <w:color w:val="000000"/>
          <w:sz w:val="18"/>
          <w:szCs w:val="18"/>
        </w:rPr>
        <w:t xml:space="preserve"> R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, </w:t>
      </w:r>
      <w:proofErr w:type="spellStart"/>
      <w:r w:rsidRPr="00CD4081">
        <w:rPr>
          <w:rFonts w:asciiTheme="minorHAnsi" w:hAnsiTheme="minorHAnsi" w:cstheme="minorHAnsi"/>
          <w:color w:val="000000"/>
          <w:sz w:val="18"/>
          <w:szCs w:val="18"/>
        </w:rPr>
        <w:t>Ibraheem</w:t>
      </w:r>
      <w:proofErr w:type="spellEnd"/>
      <w:r w:rsidR="00513124">
        <w:rPr>
          <w:rFonts w:asciiTheme="minorHAnsi" w:hAnsiTheme="minorHAnsi" w:cstheme="minorHAnsi"/>
          <w:color w:val="000000"/>
          <w:sz w:val="18"/>
          <w:szCs w:val="18"/>
        </w:rPr>
        <w:t xml:space="preserve"> O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 (2019) Space </w:t>
      </w:r>
      <w:r w:rsidR="009C29B5">
        <w:rPr>
          <w:rFonts w:asciiTheme="minorHAnsi" w:hAnsiTheme="minorHAnsi" w:cstheme="minorHAnsi"/>
          <w:color w:val="000000"/>
          <w:sz w:val="18"/>
          <w:szCs w:val="18"/>
        </w:rPr>
        <w:t>e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nvironment: A </w:t>
      </w:r>
      <w:r w:rsidR="009C29B5">
        <w:rPr>
          <w:rFonts w:asciiTheme="minorHAnsi" w:hAnsiTheme="minorHAnsi" w:cstheme="minorHAnsi"/>
          <w:color w:val="000000"/>
          <w:sz w:val="18"/>
          <w:szCs w:val="18"/>
        </w:rPr>
        <w:t>c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lassical </w:t>
      </w:r>
      <w:r w:rsidR="009C29B5">
        <w:rPr>
          <w:rFonts w:asciiTheme="minorHAnsi" w:hAnsiTheme="minorHAnsi" w:cstheme="minorHAnsi"/>
          <w:color w:val="000000"/>
          <w:sz w:val="18"/>
          <w:szCs w:val="18"/>
        </w:rPr>
        <w:t>s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tudy for </w:t>
      </w:r>
      <w:r w:rsidR="009C29B5">
        <w:rPr>
          <w:rFonts w:asciiTheme="minorHAnsi" w:hAnsiTheme="minorHAnsi" w:cstheme="minorHAnsi"/>
          <w:color w:val="000000"/>
          <w:sz w:val="18"/>
          <w:szCs w:val="18"/>
        </w:rPr>
        <w:t>a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ll </w:t>
      </w:r>
      <w:r w:rsidR="009C29B5">
        <w:rPr>
          <w:rFonts w:asciiTheme="minorHAnsi" w:hAnsiTheme="minorHAnsi" w:cstheme="minorHAnsi"/>
          <w:color w:val="000000"/>
          <w:sz w:val="18"/>
          <w:szCs w:val="18"/>
        </w:rPr>
        <w:t>r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esearch </w:t>
      </w:r>
      <w:r w:rsidR="009C29B5">
        <w:rPr>
          <w:rFonts w:asciiTheme="minorHAnsi" w:hAnsiTheme="minorHAnsi" w:cstheme="minorHAnsi"/>
          <w:color w:val="000000"/>
          <w:sz w:val="18"/>
          <w:szCs w:val="18"/>
        </w:rPr>
        <w:t>fi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>elds (Poster). United Nations /Austria World Space Forum: ‘Access to Space for All’, Vienna, Austria, 18-22 November</w:t>
      </w:r>
      <w:r w:rsidR="009C29B5">
        <w:rPr>
          <w:rFonts w:asciiTheme="minorHAnsi" w:hAnsiTheme="minorHAnsi" w:cstheme="minorHAnsi"/>
          <w:color w:val="000000"/>
          <w:sz w:val="18"/>
          <w:szCs w:val="18"/>
        </w:rPr>
        <w:t>, 2019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>.</w:t>
      </w:r>
    </w:p>
    <w:p w14:paraId="7F9CDAAE" w14:textId="46EB6A2E" w:rsidR="00FD6DA4" w:rsidRPr="00FD6DA4" w:rsidRDefault="00FD6DA4" w:rsidP="00FD6DA4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Cs/>
          <w:sz w:val="18"/>
          <w:szCs w:val="18"/>
        </w:rPr>
      </w:pPr>
      <w:r w:rsidRPr="00CD4081">
        <w:rPr>
          <w:rFonts w:asciiTheme="minorHAnsi" w:hAnsiTheme="minorHAnsi" w:cstheme="minorHAnsi"/>
          <w:bCs/>
          <w:sz w:val="18"/>
          <w:szCs w:val="18"/>
        </w:rPr>
        <w:t>Oluwafemi</w:t>
      </w:r>
      <w:r>
        <w:rPr>
          <w:rFonts w:asciiTheme="minorHAnsi" w:hAnsiTheme="minorHAnsi" w:cstheme="minorHAnsi"/>
          <w:bCs/>
          <w:sz w:val="18"/>
          <w:szCs w:val="18"/>
        </w:rPr>
        <w:t xml:space="preserve"> FA</w:t>
      </w:r>
      <w:r w:rsidRPr="00CD4081">
        <w:rPr>
          <w:rFonts w:asciiTheme="minorHAnsi" w:hAnsiTheme="minorHAnsi" w:cstheme="minorHAnsi"/>
          <w:bCs/>
          <w:sz w:val="18"/>
          <w:szCs w:val="18"/>
        </w:rPr>
        <w:t>, De La Torre</w:t>
      </w:r>
      <w:r>
        <w:rPr>
          <w:rFonts w:asciiTheme="minorHAnsi" w:hAnsiTheme="minorHAnsi" w:cstheme="minorHAnsi"/>
          <w:bCs/>
          <w:sz w:val="18"/>
          <w:szCs w:val="18"/>
        </w:rPr>
        <w:t xml:space="preserve"> A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, </w:t>
      </w:r>
      <w:proofErr w:type="spellStart"/>
      <w:r w:rsidRPr="00CD4081">
        <w:rPr>
          <w:rFonts w:asciiTheme="minorHAnsi" w:hAnsiTheme="minorHAnsi" w:cstheme="minorHAnsi"/>
          <w:bCs/>
          <w:sz w:val="18"/>
          <w:szCs w:val="18"/>
        </w:rPr>
        <w:t>Afolayan</w:t>
      </w:r>
      <w:proofErr w:type="spellEnd"/>
      <w:r>
        <w:rPr>
          <w:rFonts w:asciiTheme="minorHAnsi" w:hAnsiTheme="minorHAnsi" w:cstheme="minorHAnsi"/>
          <w:bCs/>
          <w:sz w:val="18"/>
          <w:szCs w:val="18"/>
        </w:rPr>
        <w:t xml:space="preserve"> EM</w:t>
      </w:r>
      <w:r w:rsidRPr="00CD4081">
        <w:rPr>
          <w:rFonts w:asciiTheme="minorHAnsi" w:hAnsiTheme="minorHAnsi" w:cstheme="minorHAnsi"/>
          <w:bCs/>
          <w:sz w:val="18"/>
          <w:szCs w:val="18"/>
        </w:rPr>
        <w:t>, Olalekan-Ajayi</w:t>
      </w:r>
      <w:r>
        <w:rPr>
          <w:rFonts w:asciiTheme="minorHAnsi" w:hAnsiTheme="minorHAnsi" w:cstheme="minorHAnsi"/>
          <w:bCs/>
          <w:sz w:val="18"/>
          <w:szCs w:val="18"/>
        </w:rPr>
        <w:t xml:space="preserve"> BM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, </w:t>
      </w:r>
      <w:proofErr w:type="spellStart"/>
      <w:r w:rsidRPr="00CD4081">
        <w:rPr>
          <w:rFonts w:asciiTheme="minorHAnsi" w:hAnsiTheme="minorHAnsi" w:cstheme="minorHAnsi"/>
          <w:bCs/>
          <w:sz w:val="18"/>
          <w:szCs w:val="18"/>
        </w:rPr>
        <w:t>Dhital</w:t>
      </w:r>
      <w:proofErr w:type="spellEnd"/>
      <w:r>
        <w:rPr>
          <w:rFonts w:asciiTheme="minorHAnsi" w:hAnsiTheme="minorHAnsi" w:cstheme="minorHAnsi"/>
          <w:bCs/>
          <w:sz w:val="18"/>
          <w:szCs w:val="18"/>
        </w:rPr>
        <w:t xml:space="preserve"> B</w:t>
      </w:r>
      <w:r w:rsidRPr="00CD4081">
        <w:rPr>
          <w:rFonts w:asciiTheme="minorHAnsi" w:hAnsiTheme="minorHAnsi" w:cstheme="minorHAnsi"/>
          <w:bCs/>
          <w:sz w:val="18"/>
          <w:szCs w:val="18"/>
        </w:rPr>
        <w:t>, Mora-Almanza</w:t>
      </w:r>
      <w:r>
        <w:rPr>
          <w:rFonts w:asciiTheme="minorHAnsi" w:hAnsiTheme="minorHAnsi" w:cstheme="minorHAnsi"/>
          <w:bCs/>
          <w:sz w:val="18"/>
          <w:szCs w:val="18"/>
        </w:rPr>
        <w:t xml:space="preserve"> JG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, </w:t>
      </w:r>
      <w:proofErr w:type="spellStart"/>
      <w:r w:rsidRPr="00CD4081">
        <w:rPr>
          <w:rFonts w:asciiTheme="minorHAnsi" w:hAnsiTheme="minorHAnsi" w:cstheme="minorHAnsi"/>
          <w:bCs/>
          <w:sz w:val="18"/>
          <w:szCs w:val="18"/>
        </w:rPr>
        <w:t>Potrivitu</w:t>
      </w:r>
      <w:proofErr w:type="spellEnd"/>
      <w:r>
        <w:rPr>
          <w:rFonts w:asciiTheme="minorHAnsi" w:hAnsiTheme="minorHAnsi" w:cstheme="minorHAnsi"/>
          <w:bCs/>
          <w:sz w:val="18"/>
          <w:szCs w:val="18"/>
        </w:rPr>
        <w:t xml:space="preserve"> G</w:t>
      </w:r>
      <w:r w:rsidRPr="00CD4081">
        <w:rPr>
          <w:rFonts w:asciiTheme="minorHAnsi" w:hAnsiTheme="minorHAnsi" w:cstheme="minorHAnsi"/>
          <w:bCs/>
          <w:sz w:val="18"/>
          <w:szCs w:val="18"/>
        </w:rPr>
        <w:t>, Creech</w:t>
      </w:r>
      <w:r>
        <w:rPr>
          <w:rFonts w:asciiTheme="minorHAnsi" w:hAnsiTheme="minorHAnsi" w:cstheme="minorHAnsi"/>
          <w:bCs/>
          <w:sz w:val="18"/>
          <w:szCs w:val="18"/>
        </w:rPr>
        <w:t xml:space="preserve"> J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, </w:t>
      </w:r>
      <w:proofErr w:type="spellStart"/>
      <w:r w:rsidRPr="00CD4081">
        <w:rPr>
          <w:rFonts w:asciiTheme="minorHAnsi" w:hAnsiTheme="minorHAnsi" w:cstheme="minorHAnsi"/>
          <w:bCs/>
          <w:sz w:val="18"/>
          <w:szCs w:val="18"/>
        </w:rPr>
        <w:t>Rivolta</w:t>
      </w:r>
      <w:proofErr w:type="spellEnd"/>
      <w:r>
        <w:rPr>
          <w:rFonts w:asciiTheme="minorHAnsi" w:hAnsiTheme="minorHAnsi" w:cstheme="minorHAnsi"/>
          <w:bCs/>
          <w:sz w:val="18"/>
          <w:szCs w:val="18"/>
        </w:rPr>
        <w:t xml:space="preserve"> A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 (2018) Space </w:t>
      </w:r>
      <w:r>
        <w:rPr>
          <w:rFonts w:asciiTheme="minorHAnsi" w:hAnsiTheme="minorHAnsi" w:cstheme="minorHAnsi"/>
          <w:bCs/>
          <w:sz w:val="18"/>
          <w:szCs w:val="18"/>
        </w:rPr>
        <w:t>f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ood and </w:t>
      </w:r>
      <w:r>
        <w:rPr>
          <w:rFonts w:asciiTheme="minorHAnsi" w:hAnsiTheme="minorHAnsi" w:cstheme="minorHAnsi"/>
          <w:bCs/>
          <w:sz w:val="18"/>
          <w:szCs w:val="18"/>
        </w:rPr>
        <w:t>n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utrition in a </w:t>
      </w:r>
      <w:r>
        <w:rPr>
          <w:rFonts w:asciiTheme="minorHAnsi" w:hAnsiTheme="minorHAnsi" w:cstheme="minorHAnsi"/>
          <w:bCs/>
          <w:sz w:val="18"/>
          <w:szCs w:val="18"/>
        </w:rPr>
        <w:t>l</w:t>
      </w:r>
      <w:r w:rsidRPr="00CD4081">
        <w:rPr>
          <w:rFonts w:asciiTheme="minorHAnsi" w:hAnsiTheme="minorHAnsi" w:cstheme="minorHAnsi"/>
          <w:bCs/>
          <w:sz w:val="18"/>
          <w:szCs w:val="18"/>
        </w:rPr>
        <w:t>ong-</w:t>
      </w:r>
      <w:r>
        <w:rPr>
          <w:rFonts w:asciiTheme="minorHAnsi" w:hAnsiTheme="minorHAnsi" w:cstheme="minorHAnsi"/>
          <w:bCs/>
          <w:sz w:val="18"/>
          <w:szCs w:val="18"/>
        </w:rPr>
        <w:t>t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erm </w:t>
      </w:r>
      <w:r>
        <w:rPr>
          <w:rFonts w:asciiTheme="minorHAnsi" w:hAnsiTheme="minorHAnsi" w:cstheme="minorHAnsi"/>
          <w:bCs/>
          <w:sz w:val="18"/>
          <w:szCs w:val="18"/>
        </w:rPr>
        <w:t>ma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nned </w:t>
      </w:r>
      <w:r>
        <w:rPr>
          <w:rFonts w:asciiTheme="minorHAnsi" w:hAnsiTheme="minorHAnsi" w:cstheme="minorHAnsi"/>
          <w:bCs/>
          <w:sz w:val="18"/>
          <w:szCs w:val="18"/>
        </w:rPr>
        <w:t>m</w:t>
      </w:r>
      <w:r w:rsidRPr="00CD4081">
        <w:rPr>
          <w:rFonts w:asciiTheme="minorHAnsi" w:hAnsiTheme="minorHAnsi" w:cstheme="minorHAnsi"/>
          <w:bCs/>
          <w:sz w:val="18"/>
          <w:szCs w:val="18"/>
        </w:rPr>
        <w:t>ission. Springer: Advances in Astronautics Science and Technology 1</w:t>
      </w:r>
      <w:r>
        <w:rPr>
          <w:rFonts w:asciiTheme="minorHAnsi" w:hAnsiTheme="minorHAnsi" w:cstheme="minorHAnsi"/>
          <w:bCs/>
          <w:sz w:val="18"/>
          <w:szCs w:val="18"/>
        </w:rPr>
        <w:t xml:space="preserve">: 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1-21. </w:t>
      </w:r>
      <w:hyperlink r:id="rId14" w:history="1">
        <w:r w:rsidRPr="00D24E68">
          <w:rPr>
            <w:rStyle w:val="Hyperlink"/>
            <w:rFonts w:asciiTheme="minorHAnsi" w:hAnsiTheme="minorHAnsi" w:cstheme="minorHAnsi"/>
            <w:bCs/>
            <w:sz w:val="18"/>
            <w:szCs w:val="18"/>
          </w:rPr>
          <w:t>https://doi.org/10.1007/s42423-018-0016-2</w:t>
        </w:r>
      </w:hyperlink>
      <w:r w:rsidRPr="00CD4081">
        <w:rPr>
          <w:rFonts w:asciiTheme="minorHAnsi" w:hAnsiTheme="minorHAnsi" w:cstheme="minorHAnsi"/>
          <w:bCs/>
          <w:sz w:val="18"/>
          <w:szCs w:val="18"/>
        </w:rPr>
        <w:t>.</w:t>
      </w:r>
      <w:r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Pr="00CD4081">
        <w:rPr>
          <w:rFonts w:asciiTheme="minorHAnsi" w:hAnsiTheme="minorHAnsi" w:cstheme="minorHAnsi"/>
          <w:bCs/>
          <w:sz w:val="18"/>
          <w:szCs w:val="18"/>
        </w:rPr>
        <w:t xml:space="preserve">https://rdcu.be/bPumi. </w:t>
      </w:r>
    </w:p>
    <w:p w14:paraId="5A746DC8" w14:textId="6860AEAE" w:rsidR="00CD4081" w:rsidRPr="00CD4081" w:rsidRDefault="00CD4081" w:rsidP="00CD40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before="103" w:line="216" w:lineRule="auto"/>
        <w:ind w:right="138"/>
        <w:jc w:val="both"/>
        <w:rPr>
          <w:rFonts w:asciiTheme="minorHAnsi" w:hAnsiTheme="minorHAnsi" w:cstheme="minorHAnsi"/>
          <w:color w:val="000000"/>
          <w:sz w:val="18"/>
          <w:szCs w:val="18"/>
        </w:rPr>
      </w:pPr>
      <w:r w:rsidRPr="00CD4081">
        <w:rPr>
          <w:rFonts w:asciiTheme="minorHAnsi" w:hAnsiTheme="minorHAnsi" w:cstheme="minorHAnsi"/>
          <w:color w:val="000000"/>
          <w:sz w:val="18"/>
          <w:szCs w:val="18"/>
        </w:rPr>
        <w:t>Oluwafemi</w:t>
      </w:r>
      <w:r w:rsidR="009C29B5">
        <w:rPr>
          <w:rFonts w:asciiTheme="minorHAnsi" w:hAnsiTheme="minorHAnsi" w:cstheme="minorHAnsi"/>
          <w:color w:val="000000"/>
          <w:sz w:val="18"/>
          <w:szCs w:val="18"/>
        </w:rPr>
        <w:t xml:space="preserve"> FA,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proofErr w:type="spellStart"/>
      <w:r w:rsidRPr="00CD4081">
        <w:rPr>
          <w:rFonts w:asciiTheme="minorHAnsi" w:hAnsiTheme="minorHAnsi" w:cstheme="minorHAnsi"/>
          <w:color w:val="000000"/>
          <w:sz w:val="18"/>
          <w:szCs w:val="18"/>
        </w:rPr>
        <w:t>Olubiyi</w:t>
      </w:r>
      <w:proofErr w:type="spellEnd"/>
      <w:r w:rsidR="009C29B5">
        <w:rPr>
          <w:rFonts w:asciiTheme="minorHAnsi" w:hAnsiTheme="minorHAnsi" w:cstheme="minorHAnsi"/>
          <w:color w:val="000000"/>
          <w:sz w:val="18"/>
          <w:szCs w:val="18"/>
        </w:rPr>
        <w:t xml:space="preserve"> RA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 (2018). Space </w:t>
      </w:r>
      <w:r w:rsidR="009C29B5">
        <w:rPr>
          <w:rFonts w:asciiTheme="minorHAnsi" w:hAnsiTheme="minorHAnsi" w:cstheme="minorHAnsi"/>
          <w:color w:val="000000"/>
          <w:sz w:val="18"/>
          <w:szCs w:val="18"/>
        </w:rPr>
        <w:t>t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echnologies </w:t>
      </w:r>
      <w:r w:rsidR="009C29B5">
        <w:rPr>
          <w:rFonts w:asciiTheme="minorHAnsi" w:hAnsiTheme="minorHAnsi" w:cstheme="minorHAnsi"/>
          <w:color w:val="000000"/>
          <w:sz w:val="18"/>
          <w:szCs w:val="18"/>
        </w:rPr>
        <w:t>a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pplication </w:t>
      </w:r>
      <w:r w:rsidR="009C29B5">
        <w:rPr>
          <w:rFonts w:asciiTheme="minorHAnsi" w:hAnsiTheme="minorHAnsi" w:cstheme="minorHAnsi"/>
          <w:color w:val="000000"/>
          <w:sz w:val="18"/>
          <w:szCs w:val="18"/>
        </w:rPr>
        <w:t>m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icros </w:t>
      </w:r>
      <w:r w:rsidR="009C29B5">
        <w:rPr>
          <w:rFonts w:asciiTheme="minorHAnsi" w:hAnsiTheme="minorHAnsi" w:cstheme="minorHAnsi"/>
          <w:color w:val="000000"/>
          <w:sz w:val="18"/>
          <w:szCs w:val="18"/>
        </w:rPr>
        <w:t>s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tudies in </w:t>
      </w:r>
      <w:r w:rsidR="009C29B5">
        <w:rPr>
          <w:rFonts w:asciiTheme="minorHAnsi" w:hAnsiTheme="minorHAnsi" w:cstheme="minorHAnsi"/>
          <w:color w:val="000000"/>
          <w:sz w:val="18"/>
          <w:szCs w:val="18"/>
        </w:rPr>
        <w:t>g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lobal </w:t>
      </w:r>
      <w:r w:rsidR="009C29B5">
        <w:rPr>
          <w:rFonts w:asciiTheme="minorHAnsi" w:hAnsiTheme="minorHAnsi" w:cstheme="minorHAnsi"/>
          <w:color w:val="000000"/>
          <w:sz w:val="18"/>
          <w:szCs w:val="18"/>
        </w:rPr>
        <w:t>he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alth for </w:t>
      </w:r>
      <w:r w:rsidR="009C29B5">
        <w:rPr>
          <w:rFonts w:asciiTheme="minorHAnsi" w:hAnsiTheme="minorHAnsi" w:cstheme="minorHAnsi"/>
          <w:color w:val="000000"/>
          <w:sz w:val="18"/>
          <w:szCs w:val="18"/>
        </w:rPr>
        <w:t>s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ustainable </w:t>
      </w:r>
      <w:r w:rsidR="009C29B5">
        <w:rPr>
          <w:rFonts w:asciiTheme="minorHAnsi" w:hAnsiTheme="minorHAnsi" w:cstheme="minorHAnsi"/>
          <w:color w:val="000000"/>
          <w:sz w:val="18"/>
          <w:szCs w:val="18"/>
        </w:rPr>
        <w:t>d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evelopment: Microgravity, </w:t>
      </w:r>
      <w:r w:rsidR="009C29B5">
        <w:rPr>
          <w:rFonts w:asciiTheme="minorHAnsi" w:hAnsiTheme="minorHAnsi" w:cstheme="minorHAnsi"/>
          <w:color w:val="000000"/>
          <w:sz w:val="18"/>
          <w:szCs w:val="18"/>
        </w:rPr>
        <w:t>m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icroplastics, </w:t>
      </w:r>
      <w:r w:rsidR="009C29B5">
        <w:rPr>
          <w:rFonts w:asciiTheme="minorHAnsi" w:hAnsiTheme="minorHAnsi" w:cstheme="minorHAnsi"/>
          <w:color w:val="000000"/>
          <w:sz w:val="18"/>
          <w:szCs w:val="18"/>
        </w:rPr>
        <w:t>m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>icrobiology. Proceedings of United Nations / Germany High Level Forum: The way forward after UNISPACE+50 and on Space2030, Bonn, Germany, 13-16 November, 2018.</w:t>
      </w:r>
    </w:p>
    <w:p w14:paraId="3FA47DB4" w14:textId="4AC9ADC9" w:rsidR="00CD4081" w:rsidRPr="00CD4081" w:rsidRDefault="00CD4081" w:rsidP="00CD40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before="103" w:line="216" w:lineRule="auto"/>
        <w:ind w:right="138"/>
        <w:jc w:val="both"/>
        <w:rPr>
          <w:rFonts w:asciiTheme="minorHAnsi" w:hAnsiTheme="minorHAnsi" w:cstheme="minorHAnsi"/>
          <w:color w:val="000000"/>
          <w:sz w:val="18"/>
          <w:szCs w:val="18"/>
        </w:rPr>
      </w:pPr>
      <w:r w:rsidRPr="00CD4081">
        <w:rPr>
          <w:rFonts w:asciiTheme="minorHAnsi" w:hAnsiTheme="minorHAnsi" w:cstheme="minorHAnsi"/>
          <w:color w:val="000000"/>
          <w:sz w:val="18"/>
          <w:szCs w:val="18"/>
        </w:rPr>
        <w:t>Oluwafemi</w:t>
      </w:r>
      <w:r w:rsidR="009C29B5">
        <w:rPr>
          <w:rFonts w:asciiTheme="minorHAnsi" w:hAnsiTheme="minorHAnsi" w:cstheme="minorHAnsi"/>
          <w:color w:val="000000"/>
          <w:sz w:val="18"/>
          <w:szCs w:val="18"/>
        </w:rPr>
        <w:t xml:space="preserve"> FA,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proofErr w:type="spellStart"/>
      <w:r w:rsidRPr="00CD4081">
        <w:rPr>
          <w:rFonts w:asciiTheme="minorHAnsi" w:hAnsiTheme="minorHAnsi" w:cstheme="minorHAnsi"/>
          <w:color w:val="000000"/>
          <w:sz w:val="18"/>
          <w:szCs w:val="18"/>
        </w:rPr>
        <w:t>Dhital</w:t>
      </w:r>
      <w:proofErr w:type="spellEnd"/>
      <w:r w:rsidR="009C29B5">
        <w:rPr>
          <w:rFonts w:asciiTheme="minorHAnsi" w:hAnsiTheme="minorHAnsi" w:cstheme="minorHAnsi"/>
          <w:color w:val="000000"/>
          <w:sz w:val="18"/>
          <w:szCs w:val="18"/>
        </w:rPr>
        <w:t xml:space="preserve"> B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, </w:t>
      </w:r>
      <w:proofErr w:type="spellStart"/>
      <w:r w:rsidRPr="00CD4081">
        <w:rPr>
          <w:rFonts w:asciiTheme="minorHAnsi" w:hAnsiTheme="minorHAnsi" w:cstheme="minorHAnsi"/>
          <w:color w:val="000000"/>
          <w:sz w:val="18"/>
          <w:szCs w:val="18"/>
        </w:rPr>
        <w:t>Afolayan</w:t>
      </w:r>
      <w:proofErr w:type="spellEnd"/>
      <w:r w:rsidR="009C29B5">
        <w:rPr>
          <w:rFonts w:asciiTheme="minorHAnsi" w:hAnsiTheme="minorHAnsi" w:cstheme="minorHAnsi"/>
          <w:color w:val="000000"/>
          <w:sz w:val="18"/>
          <w:szCs w:val="18"/>
        </w:rPr>
        <w:t xml:space="preserve"> EM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, </w:t>
      </w:r>
      <w:proofErr w:type="spellStart"/>
      <w:r w:rsidRPr="00CD4081">
        <w:rPr>
          <w:rFonts w:asciiTheme="minorHAnsi" w:hAnsiTheme="minorHAnsi" w:cstheme="minorHAnsi"/>
          <w:color w:val="000000"/>
          <w:sz w:val="18"/>
          <w:szCs w:val="18"/>
        </w:rPr>
        <w:t>Abdelbaki</w:t>
      </w:r>
      <w:proofErr w:type="spellEnd"/>
      <w:r w:rsidR="009C29B5">
        <w:rPr>
          <w:rFonts w:asciiTheme="minorHAnsi" w:hAnsiTheme="minorHAnsi" w:cstheme="minorHAnsi"/>
          <w:color w:val="000000"/>
          <w:sz w:val="18"/>
          <w:szCs w:val="18"/>
        </w:rPr>
        <w:t xml:space="preserve"> R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>, De La Torre</w:t>
      </w:r>
      <w:r w:rsidR="009C29B5">
        <w:rPr>
          <w:rFonts w:asciiTheme="minorHAnsi" w:hAnsiTheme="minorHAnsi" w:cstheme="minorHAnsi"/>
          <w:color w:val="000000"/>
          <w:sz w:val="18"/>
          <w:szCs w:val="18"/>
        </w:rPr>
        <w:t xml:space="preserve"> A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>, Olalekan-Ajayi</w:t>
      </w:r>
      <w:r w:rsidR="009C29B5">
        <w:rPr>
          <w:rFonts w:asciiTheme="minorHAnsi" w:hAnsiTheme="minorHAnsi" w:cstheme="minorHAnsi"/>
          <w:color w:val="000000"/>
          <w:sz w:val="18"/>
          <w:szCs w:val="18"/>
        </w:rPr>
        <w:t xml:space="preserve"> BM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>, Mora-Almanza</w:t>
      </w:r>
      <w:r w:rsidR="009C29B5">
        <w:rPr>
          <w:rFonts w:asciiTheme="minorHAnsi" w:hAnsiTheme="minorHAnsi" w:cstheme="minorHAnsi"/>
          <w:color w:val="000000"/>
          <w:sz w:val="18"/>
          <w:szCs w:val="18"/>
        </w:rPr>
        <w:t xml:space="preserve"> JG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 (2018) Astronautical </w:t>
      </w:r>
      <w:r w:rsidR="009C29B5">
        <w:rPr>
          <w:rFonts w:asciiTheme="minorHAnsi" w:hAnsiTheme="minorHAnsi" w:cstheme="minorHAnsi"/>
          <w:color w:val="000000"/>
          <w:sz w:val="18"/>
          <w:szCs w:val="18"/>
        </w:rPr>
        <w:t>h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ygiene: A </w:t>
      </w:r>
      <w:r w:rsidR="009C29B5">
        <w:rPr>
          <w:rFonts w:asciiTheme="minorHAnsi" w:hAnsiTheme="minorHAnsi" w:cstheme="minorHAnsi"/>
          <w:color w:val="000000"/>
          <w:sz w:val="18"/>
          <w:szCs w:val="18"/>
        </w:rPr>
        <w:t>co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mmunal </w:t>
      </w:r>
      <w:r w:rsidR="009C29B5">
        <w:rPr>
          <w:rFonts w:asciiTheme="minorHAnsi" w:hAnsiTheme="minorHAnsi" w:cstheme="minorHAnsi"/>
          <w:color w:val="000000"/>
          <w:sz w:val="18"/>
          <w:szCs w:val="18"/>
        </w:rPr>
        <w:t>d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iscipline to </w:t>
      </w:r>
      <w:r w:rsidR="009C29B5">
        <w:rPr>
          <w:rFonts w:asciiTheme="minorHAnsi" w:hAnsiTheme="minorHAnsi" w:cstheme="minorHAnsi"/>
          <w:color w:val="000000"/>
          <w:sz w:val="18"/>
          <w:szCs w:val="18"/>
        </w:rPr>
        <w:t>sp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ace </w:t>
      </w:r>
      <w:r w:rsidR="009C29B5">
        <w:rPr>
          <w:rFonts w:asciiTheme="minorHAnsi" w:hAnsiTheme="minorHAnsi" w:cstheme="minorHAnsi"/>
          <w:color w:val="000000"/>
          <w:sz w:val="18"/>
          <w:szCs w:val="18"/>
        </w:rPr>
        <w:t>m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edicine and a </w:t>
      </w:r>
      <w:r w:rsidR="009C29B5">
        <w:rPr>
          <w:rFonts w:asciiTheme="minorHAnsi" w:hAnsiTheme="minorHAnsi" w:cstheme="minorHAnsi"/>
          <w:color w:val="000000"/>
          <w:sz w:val="18"/>
          <w:szCs w:val="18"/>
        </w:rPr>
        <w:t>p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reventive </w:t>
      </w:r>
      <w:r w:rsidR="009C29B5">
        <w:rPr>
          <w:rFonts w:asciiTheme="minorHAnsi" w:hAnsiTheme="minorHAnsi" w:cstheme="minorHAnsi"/>
          <w:color w:val="000000"/>
          <w:sz w:val="18"/>
          <w:szCs w:val="18"/>
        </w:rPr>
        <w:t>m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easure to </w:t>
      </w:r>
      <w:r w:rsidR="009C29B5">
        <w:rPr>
          <w:rFonts w:asciiTheme="minorHAnsi" w:hAnsiTheme="minorHAnsi" w:cstheme="minorHAnsi"/>
          <w:color w:val="000000"/>
          <w:sz w:val="18"/>
          <w:szCs w:val="18"/>
        </w:rPr>
        <w:t>s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pace </w:t>
      </w:r>
      <w:r w:rsidR="009C29B5">
        <w:rPr>
          <w:rFonts w:asciiTheme="minorHAnsi" w:hAnsiTheme="minorHAnsi" w:cstheme="minorHAnsi"/>
          <w:color w:val="000000"/>
          <w:sz w:val="18"/>
          <w:szCs w:val="18"/>
        </w:rPr>
        <w:t>d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>iseases. IAC-</w:t>
      </w:r>
      <w:proofErr w:type="gramStart"/>
      <w:r w:rsidRPr="00CD4081">
        <w:rPr>
          <w:rFonts w:asciiTheme="minorHAnsi" w:hAnsiTheme="minorHAnsi" w:cstheme="minorHAnsi"/>
          <w:color w:val="000000"/>
          <w:sz w:val="18"/>
          <w:szCs w:val="18"/>
        </w:rPr>
        <w:t>18,A</w:t>
      </w:r>
      <w:proofErr w:type="gramEnd"/>
      <w:r w:rsidRPr="00CD4081">
        <w:rPr>
          <w:rFonts w:asciiTheme="minorHAnsi" w:hAnsiTheme="minorHAnsi" w:cstheme="minorHAnsi"/>
          <w:color w:val="000000"/>
          <w:sz w:val="18"/>
          <w:szCs w:val="18"/>
        </w:rPr>
        <w:t>1,3,16,x44086, Proceedings of the 69th International Astronautical Congress (IAC), Bremen, Germany, 1-5 October, 2018.</w:t>
      </w:r>
    </w:p>
    <w:p w14:paraId="7DDC2C64" w14:textId="7C6C9DF7" w:rsidR="00CD4081" w:rsidRPr="00CD4081" w:rsidRDefault="00CD4081" w:rsidP="00CD40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before="103" w:line="216" w:lineRule="auto"/>
        <w:ind w:right="138"/>
        <w:jc w:val="both"/>
        <w:rPr>
          <w:rFonts w:asciiTheme="minorHAnsi" w:hAnsiTheme="minorHAnsi" w:cstheme="minorHAnsi"/>
          <w:color w:val="000000"/>
          <w:sz w:val="18"/>
          <w:szCs w:val="18"/>
        </w:rPr>
      </w:pPr>
      <w:r w:rsidRPr="00CD4081">
        <w:rPr>
          <w:rFonts w:asciiTheme="minorHAnsi" w:hAnsiTheme="minorHAnsi" w:cstheme="minorHAnsi"/>
          <w:color w:val="000000"/>
          <w:sz w:val="18"/>
          <w:szCs w:val="18"/>
        </w:rPr>
        <w:t>Oluwafemi F</w:t>
      </w:r>
      <w:r w:rsidR="00125B64">
        <w:rPr>
          <w:rFonts w:asciiTheme="minorHAnsi" w:hAnsiTheme="minorHAnsi" w:cstheme="minorHAnsi"/>
          <w:color w:val="000000"/>
          <w:sz w:val="18"/>
          <w:szCs w:val="18"/>
        </w:rPr>
        <w:t>A,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proofErr w:type="spellStart"/>
      <w:r w:rsidRPr="00CD4081">
        <w:rPr>
          <w:rFonts w:asciiTheme="minorHAnsi" w:hAnsiTheme="minorHAnsi" w:cstheme="minorHAnsi"/>
          <w:color w:val="000000"/>
          <w:sz w:val="18"/>
          <w:szCs w:val="18"/>
        </w:rPr>
        <w:t>Olubiyi</w:t>
      </w:r>
      <w:proofErr w:type="spellEnd"/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r w:rsidR="00125B64">
        <w:rPr>
          <w:rFonts w:asciiTheme="minorHAnsi" w:hAnsiTheme="minorHAnsi" w:cstheme="minorHAnsi"/>
          <w:color w:val="000000"/>
          <w:sz w:val="18"/>
          <w:szCs w:val="18"/>
        </w:rPr>
        <w:t>RA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 (2018) Microplastics as </w:t>
      </w:r>
      <w:r w:rsidR="00125B64">
        <w:rPr>
          <w:rFonts w:asciiTheme="minorHAnsi" w:hAnsiTheme="minorHAnsi" w:cstheme="minorHAnsi"/>
          <w:color w:val="000000"/>
          <w:sz w:val="18"/>
          <w:szCs w:val="18"/>
        </w:rPr>
        <w:t>e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nvironmental </w:t>
      </w:r>
      <w:r w:rsidR="00125B64">
        <w:rPr>
          <w:rFonts w:asciiTheme="minorHAnsi" w:hAnsiTheme="minorHAnsi" w:cstheme="minorHAnsi"/>
          <w:color w:val="000000"/>
          <w:sz w:val="18"/>
          <w:szCs w:val="18"/>
        </w:rPr>
        <w:t>s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tressor and </w:t>
      </w:r>
      <w:r w:rsidR="00125B64">
        <w:rPr>
          <w:rFonts w:asciiTheme="minorHAnsi" w:hAnsiTheme="minorHAnsi" w:cstheme="minorHAnsi"/>
          <w:color w:val="000000"/>
          <w:sz w:val="18"/>
          <w:szCs w:val="18"/>
        </w:rPr>
        <w:t>t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hreat to </w:t>
      </w:r>
      <w:r w:rsidR="00125B64">
        <w:rPr>
          <w:rFonts w:asciiTheme="minorHAnsi" w:hAnsiTheme="minorHAnsi" w:cstheme="minorHAnsi"/>
          <w:color w:val="000000"/>
          <w:sz w:val="18"/>
          <w:szCs w:val="18"/>
        </w:rPr>
        <w:t>h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uman and </w:t>
      </w:r>
      <w:r w:rsidR="00125B64">
        <w:rPr>
          <w:rFonts w:asciiTheme="minorHAnsi" w:hAnsiTheme="minorHAnsi" w:cstheme="minorHAnsi"/>
          <w:color w:val="000000"/>
          <w:sz w:val="18"/>
          <w:szCs w:val="18"/>
        </w:rPr>
        <w:t>s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ea </w:t>
      </w:r>
      <w:r w:rsidR="00125B64">
        <w:rPr>
          <w:rFonts w:asciiTheme="minorHAnsi" w:hAnsiTheme="minorHAnsi" w:cstheme="minorHAnsi"/>
          <w:color w:val="000000"/>
          <w:sz w:val="18"/>
          <w:szCs w:val="18"/>
        </w:rPr>
        <w:t>l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>ife. Proceedings of United Nations/Pakistan Conference on Space Technology for Water Management, Islamabad, Pakistan, 26 February-2 March, 2018.</w:t>
      </w:r>
    </w:p>
    <w:p w14:paraId="22014815" w14:textId="20A87821" w:rsidR="00A33054" w:rsidRPr="00CD4081" w:rsidRDefault="00CD4081" w:rsidP="00CD40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84"/>
        </w:tabs>
        <w:spacing w:before="103" w:line="216" w:lineRule="auto"/>
        <w:ind w:right="138"/>
        <w:jc w:val="both"/>
        <w:rPr>
          <w:rFonts w:asciiTheme="minorHAnsi" w:hAnsiTheme="minorHAnsi" w:cstheme="minorHAnsi"/>
          <w:color w:val="000000"/>
          <w:sz w:val="18"/>
          <w:szCs w:val="18"/>
        </w:rPr>
      </w:pPr>
      <w:r w:rsidRPr="00CD4081">
        <w:rPr>
          <w:rFonts w:asciiTheme="minorHAnsi" w:hAnsiTheme="minorHAnsi" w:cstheme="minorHAnsi"/>
          <w:color w:val="000000"/>
          <w:sz w:val="18"/>
          <w:szCs w:val="18"/>
        </w:rPr>
        <w:t>Oluwafemi</w:t>
      </w:r>
      <w:r w:rsidR="00125B64">
        <w:rPr>
          <w:rFonts w:asciiTheme="minorHAnsi" w:hAnsiTheme="minorHAnsi" w:cstheme="minorHAnsi"/>
          <w:color w:val="000000"/>
          <w:sz w:val="18"/>
          <w:szCs w:val="18"/>
        </w:rPr>
        <w:t xml:space="preserve"> F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 (2017) Microgravity </w:t>
      </w:r>
      <w:r w:rsidR="00125B64">
        <w:rPr>
          <w:rFonts w:asciiTheme="minorHAnsi" w:hAnsiTheme="minorHAnsi" w:cstheme="minorHAnsi"/>
          <w:color w:val="000000"/>
          <w:sz w:val="18"/>
          <w:szCs w:val="18"/>
        </w:rPr>
        <w:t>re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search and </w:t>
      </w:r>
      <w:r w:rsidR="00125B64">
        <w:rPr>
          <w:rFonts w:asciiTheme="minorHAnsi" w:hAnsiTheme="minorHAnsi" w:cstheme="minorHAnsi"/>
          <w:color w:val="000000"/>
          <w:sz w:val="18"/>
          <w:szCs w:val="18"/>
        </w:rPr>
        <w:t>a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pplications: Roles in </w:t>
      </w:r>
      <w:r w:rsidR="00125B64">
        <w:rPr>
          <w:rFonts w:asciiTheme="minorHAnsi" w:hAnsiTheme="minorHAnsi" w:cstheme="minorHAnsi"/>
          <w:color w:val="000000"/>
          <w:sz w:val="18"/>
          <w:szCs w:val="18"/>
        </w:rPr>
        <w:t>e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conomic </w:t>
      </w:r>
      <w:r w:rsidR="00125B64">
        <w:rPr>
          <w:rFonts w:asciiTheme="minorHAnsi" w:hAnsiTheme="minorHAnsi" w:cstheme="minorHAnsi"/>
          <w:color w:val="000000"/>
          <w:sz w:val="18"/>
          <w:szCs w:val="18"/>
        </w:rPr>
        <w:t>p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rosperity and </w:t>
      </w:r>
      <w:r w:rsidR="00125B64">
        <w:rPr>
          <w:rFonts w:asciiTheme="minorHAnsi" w:hAnsiTheme="minorHAnsi" w:cstheme="minorHAnsi"/>
          <w:color w:val="000000"/>
          <w:sz w:val="18"/>
          <w:szCs w:val="18"/>
        </w:rPr>
        <w:t>p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 xml:space="preserve">overty </w:t>
      </w:r>
      <w:r w:rsidR="00125B64">
        <w:rPr>
          <w:rFonts w:asciiTheme="minorHAnsi" w:hAnsiTheme="minorHAnsi" w:cstheme="minorHAnsi"/>
          <w:color w:val="000000"/>
          <w:sz w:val="18"/>
          <w:szCs w:val="18"/>
        </w:rPr>
        <w:t>r</w:t>
      </w:r>
      <w:r w:rsidRPr="00CD4081">
        <w:rPr>
          <w:rFonts w:asciiTheme="minorHAnsi" w:hAnsiTheme="minorHAnsi" w:cstheme="minorHAnsi"/>
          <w:color w:val="000000"/>
          <w:sz w:val="18"/>
          <w:szCs w:val="18"/>
        </w:rPr>
        <w:t>eduction. Proceedings of United Nations/United Arab Emirates, High Level Forum “Space as a Driver for Socio-Economic Sustainable Development”, Dubai, United Arab Emirates, 6-9 November, 2017.</w:t>
      </w:r>
    </w:p>
    <w:p w14:paraId="0B9E98F7" w14:textId="15994473" w:rsidR="00CD4081" w:rsidRPr="00CD4081" w:rsidRDefault="00CD4081" w:rsidP="00CD4081">
      <w:pPr>
        <w:pStyle w:val="ListParagraph"/>
        <w:numPr>
          <w:ilvl w:val="0"/>
          <w:numId w:val="1"/>
        </w:numPr>
        <w:rPr>
          <w:rFonts w:asciiTheme="minorHAnsi" w:eastAsia="Tw Cen MT" w:hAnsiTheme="minorHAnsi" w:cstheme="minorHAnsi"/>
          <w:color w:val="000000"/>
          <w:sz w:val="18"/>
          <w:szCs w:val="18"/>
        </w:rPr>
      </w:pPr>
      <w:r w:rsidRPr="00CD4081">
        <w:rPr>
          <w:rFonts w:asciiTheme="minorHAnsi" w:eastAsia="Tw Cen MT" w:hAnsiTheme="minorHAnsi" w:cstheme="minorHAnsi"/>
          <w:color w:val="000000"/>
          <w:sz w:val="18"/>
          <w:szCs w:val="18"/>
        </w:rPr>
        <w:t>Oluwafemi F</w:t>
      </w:r>
      <w:r w:rsidR="00125B64">
        <w:rPr>
          <w:rFonts w:asciiTheme="minorHAnsi" w:eastAsia="Tw Cen MT" w:hAnsiTheme="minorHAnsi" w:cstheme="minorHAnsi"/>
          <w:color w:val="000000"/>
          <w:sz w:val="18"/>
          <w:szCs w:val="18"/>
        </w:rPr>
        <w:t>A</w:t>
      </w:r>
      <w:r w:rsidRPr="00CD4081">
        <w:rPr>
          <w:rFonts w:asciiTheme="minorHAnsi" w:eastAsia="Tw Cen MT" w:hAnsiTheme="minorHAnsi" w:cstheme="minorHAnsi"/>
          <w:color w:val="000000"/>
          <w:sz w:val="18"/>
          <w:szCs w:val="18"/>
        </w:rPr>
        <w:t xml:space="preserve"> (2016) Investigation of </w:t>
      </w:r>
      <w:r w:rsidR="00125B64">
        <w:rPr>
          <w:rFonts w:asciiTheme="minorHAnsi" w:eastAsia="Tw Cen MT" w:hAnsiTheme="minorHAnsi" w:cstheme="minorHAnsi"/>
          <w:color w:val="000000"/>
          <w:sz w:val="18"/>
          <w:szCs w:val="18"/>
        </w:rPr>
        <w:t>g</w:t>
      </w:r>
      <w:r w:rsidRPr="00CD4081">
        <w:rPr>
          <w:rFonts w:asciiTheme="minorHAnsi" w:eastAsia="Tw Cen MT" w:hAnsiTheme="minorHAnsi" w:cstheme="minorHAnsi"/>
          <w:color w:val="000000"/>
          <w:sz w:val="18"/>
          <w:szCs w:val="18"/>
        </w:rPr>
        <w:t xml:space="preserve">rowth and </w:t>
      </w:r>
      <w:r w:rsidR="00125B64">
        <w:rPr>
          <w:rFonts w:asciiTheme="minorHAnsi" w:eastAsia="Tw Cen MT" w:hAnsiTheme="minorHAnsi" w:cstheme="minorHAnsi"/>
          <w:color w:val="000000"/>
          <w:sz w:val="18"/>
          <w:szCs w:val="18"/>
        </w:rPr>
        <w:t>b</w:t>
      </w:r>
      <w:r w:rsidRPr="00CD4081">
        <w:rPr>
          <w:rFonts w:asciiTheme="minorHAnsi" w:eastAsia="Tw Cen MT" w:hAnsiTheme="minorHAnsi" w:cstheme="minorHAnsi"/>
          <w:color w:val="000000"/>
          <w:sz w:val="18"/>
          <w:szCs w:val="18"/>
        </w:rPr>
        <w:t xml:space="preserve">iological </w:t>
      </w:r>
      <w:r w:rsidR="00125B64">
        <w:rPr>
          <w:rFonts w:asciiTheme="minorHAnsi" w:eastAsia="Tw Cen MT" w:hAnsiTheme="minorHAnsi" w:cstheme="minorHAnsi"/>
          <w:color w:val="000000"/>
          <w:sz w:val="18"/>
          <w:szCs w:val="18"/>
        </w:rPr>
        <w:t>p</w:t>
      </w:r>
      <w:r w:rsidRPr="00CD4081">
        <w:rPr>
          <w:rFonts w:asciiTheme="minorHAnsi" w:eastAsia="Tw Cen MT" w:hAnsiTheme="minorHAnsi" w:cstheme="minorHAnsi"/>
          <w:color w:val="000000"/>
          <w:sz w:val="18"/>
          <w:szCs w:val="18"/>
        </w:rPr>
        <w:t xml:space="preserve">rocesses of some Nigerian </w:t>
      </w:r>
      <w:r w:rsidR="00125B64">
        <w:rPr>
          <w:rFonts w:asciiTheme="minorHAnsi" w:eastAsia="Tw Cen MT" w:hAnsiTheme="minorHAnsi" w:cstheme="minorHAnsi"/>
          <w:color w:val="000000"/>
          <w:sz w:val="18"/>
          <w:szCs w:val="18"/>
        </w:rPr>
        <w:t>i</w:t>
      </w:r>
      <w:r w:rsidRPr="00CD4081">
        <w:rPr>
          <w:rFonts w:asciiTheme="minorHAnsi" w:eastAsia="Tw Cen MT" w:hAnsiTheme="minorHAnsi" w:cstheme="minorHAnsi"/>
          <w:color w:val="000000"/>
          <w:sz w:val="18"/>
          <w:szCs w:val="18"/>
        </w:rPr>
        <w:t xml:space="preserve">ndigenous </w:t>
      </w:r>
      <w:r w:rsidR="00125B64">
        <w:rPr>
          <w:rFonts w:asciiTheme="minorHAnsi" w:eastAsia="Tw Cen MT" w:hAnsiTheme="minorHAnsi" w:cstheme="minorHAnsi"/>
          <w:color w:val="000000"/>
          <w:sz w:val="18"/>
          <w:szCs w:val="18"/>
        </w:rPr>
        <w:t>p</w:t>
      </w:r>
      <w:r w:rsidRPr="00CD4081">
        <w:rPr>
          <w:rFonts w:asciiTheme="minorHAnsi" w:eastAsia="Tw Cen MT" w:hAnsiTheme="minorHAnsi" w:cstheme="minorHAnsi"/>
          <w:color w:val="000000"/>
          <w:sz w:val="18"/>
          <w:szCs w:val="18"/>
        </w:rPr>
        <w:t xml:space="preserve">lants in a </w:t>
      </w:r>
      <w:r w:rsidR="00125B64">
        <w:rPr>
          <w:rFonts w:asciiTheme="minorHAnsi" w:eastAsia="Tw Cen MT" w:hAnsiTheme="minorHAnsi" w:cstheme="minorHAnsi"/>
          <w:color w:val="000000"/>
          <w:sz w:val="18"/>
          <w:szCs w:val="18"/>
        </w:rPr>
        <w:t>m</w:t>
      </w:r>
      <w:r w:rsidRPr="00CD4081">
        <w:rPr>
          <w:rFonts w:asciiTheme="minorHAnsi" w:eastAsia="Tw Cen MT" w:hAnsiTheme="minorHAnsi" w:cstheme="minorHAnsi"/>
          <w:color w:val="000000"/>
          <w:sz w:val="18"/>
          <w:szCs w:val="18"/>
        </w:rPr>
        <w:t xml:space="preserve">icrogravity </w:t>
      </w:r>
      <w:r w:rsidR="00125B64">
        <w:rPr>
          <w:rFonts w:asciiTheme="minorHAnsi" w:eastAsia="Tw Cen MT" w:hAnsiTheme="minorHAnsi" w:cstheme="minorHAnsi"/>
          <w:color w:val="000000"/>
          <w:sz w:val="18"/>
          <w:szCs w:val="18"/>
        </w:rPr>
        <w:t>e</w:t>
      </w:r>
      <w:r w:rsidRPr="00CD4081">
        <w:rPr>
          <w:rFonts w:asciiTheme="minorHAnsi" w:eastAsia="Tw Cen MT" w:hAnsiTheme="minorHAnsi" w:cstheme="minorHAnsi"/>
          <w:color w:val="000000"/>
          <w:sz w:val="18"/>
          <w:szCs w:val="18"/>
        </w:rPr>
        <w:t xml:space="preserve">nvironment using a </w:t>
      </w:r>
      <w:r w:rsidR="00125B64">
        <w:rPr>
          <w:rFonts w:asciiTheme="minorHAnsi" w:eastAsia="Tw Cen MT" w:hAnsiTheme="minorHAnsi" w:cstheme="minorHAnsi"/>
          <w:color w:val="000000"/>
          <w:sz w:val="18"/>
          <w:szCs w:val="18"/>
        </w:rPr>
        <w:t>c</w:t>
      </w:r>
      <w:r w:rsidRPr="00CD4081">
        <w:rPr>
          <w:rFonts w:asciiTheme="minorHAnsi" w:eastAsia="Tw Cen MT" w:hAnsiTheme="minorHAnsi" w:cstheme="minorHAnsi"/>
          <w:color w:val="000000"/>
          <w:sz w:val="18"/>
          <w:szCs w:val="18"/>
        </w:rPr>
        <w:t>linostat. Proceedings of the 4th Biennial International Conference and Exhibition on Environmental Issues (ICEI4), Abuja, Nigeria, 17-20 April, 2016.</w:t>
      </w:r>
    </w:p>
    <w:p w14:paraId="467AD9BD" w14:textId="41664E09" w:rsidR="00554487" w:rsidRDefault="00554487">
      <w:pPr>
        <w:pBdr>
          <w:top w:val="nil"/>
          <w:left w:val="nil"/>
          <w:bottom w:val="nil"/>
          <w:right w:val="nil"/>
          <w:between w:val="nil"/>
        </w:pBdr>
        <w:spacing w:before="85" w:line="216" w:lineRule="auto"/>
        <w:ind w:left="383" w:right="138" w:hanging="284"/>
        <w:jc w:val="both"/>
        <w:rPr>
          <w:rFonts w:ascii="Calibri" w:eastAsia="Calibri" w:hAnsi="Calibri" w:cs="Calibri"/>
          <w:color w:val="000000"/>
          <w:sz w:val="18"/>
          <w:szCs w:val="18"/>
        </w:rPr>
      </w:pPr>
    </w:p>
    <w:p w14:paraId="0CCC9480" w14:textId="77777777" w:rsidR="00CD4081" w:rsidRPr="008F0EE0" w:rsidRDefault="00CD4081">
      <w:pPr>
        <w:pBdr>
          <w:top w:val="nil"/>
          <w:left w:val="nil"/>
          <w:bottom w:val="nil"/>
          <w:right w:val="nil"/>
          <w:between w:val="nil"/>
        </w:pBdr>
        <w:spacing w:before="85" w:line="216" w:lineRule="auto"/>
        <w:ind w:left="383" w:right="138" w:hanging="284"/>
        <w:jc w:val="both"/>
        <w:rPr>
          <w:rFonts w:ascii="Calibri" w:eastAsia="Calibri" w:hAnsi="Calibri" w:cs="Calibri"/>
          <w:color w:val="000000"/>
          <w:sz w:val="18"/>
          <w:szCs w:val="18"/>
        </w:rPr>
      </w:pPr>
    </w:p>
    <w:p w14:paraId="4B733876" w14:textId="77777777" w:rsidR="000A7FD2" w:rsidRPr="008F0EE0" w:rsidRDefault="000A7FD2">
      <w:pPr>
        <w:tabs>
          <w:tab w:val="left" w:pos="384"/>
        </w:tabs>
        <w:ind w:right="117"/>
        <w:rPr>
          <w:sz w:val="18"/>
          <w:szCs w:val="18"/>
        </w:rPr>
      </w:pPr>
    </w:p>
    <w:p w14:paraId="1E49D385" w14:textId="77777777" w:rsidR="000A7FD2" w:rsidRDefault="00841409">
      <w:pPr>
        <w:spacing w:line="200" w:lineRule="auto"/>
        <w:jc w:val="both"/>
        <w:rPr>
          <w:rFonts w:ascii="Calibri" w:eastAsia="Calibri" w:hAnsi="Calibri" w:cs="Calibri"/>
        </w:rPr>
        <w:sectPr w:rsidR="000A7FD2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76" w:space="138"/>
            <w:col w:w="5276" w:space="0"/>
          </w:cols>
        </w:sectPr>
      </w:pPr>
      <w:r>
        <w:rPr>
          <w:rFonts w:ascii="Calibri" w:eastAsia="Calibri" w:hAnsi="Calibri" w:cs="Calibri"/>
        </w:rPr>
        <w:t xml:space="preserve">   </w:t>
      </w:r>
    </w:p>
    <w:p w14:paraId="11446831" w14:textId="77777777" w:rsidR="000A7FD2" w:rsidRDefault="000A7FD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085DCF3C" w14:textId="77777777" w:rsidR="000A7FD2" w:rsidRDefault="00841409">
      <w:pPr>
        <w:pBdr>
          <w:top w:val="nil"/>
          <w:left w:val="nil"/>
          <w:bottom w:val="nil"/>
          <w:right w:val="nil"/>
          <w:between w:val="nil"/>
        </w:pBdr>
        <w:spacing w:line="40" w:lineRule="auto"/>
        <w:ind w:left="2202"/>
        <w:rPr>
          <w:rFonts w:ascii="Calibri" w:eastAsia="Calibri" w:hAnsi="Calibri" w:cs="Calibri"/>
          <w:color w:val="000000"/>
          <w:sz w:val="4"/>
          <w:szCs w:val="4"/>
        </w:rPr>
      </w:pPr>
      <w:r>
        <w:rPr>
          <w:rFonts w:ascii="Calibri" w:eastAsia="Calibri" w:hAnsi="Calibri" w:cs="Calibri"/>
          <w:noProof/>
          <w:color w:val="000000"/>
          <w:sz w:val="4"/>
          <w:szCs w:val="4"/>
        </w:rPr>
        <mc:AlternateContent>
          <mc:Choice Requires="wps">
            <w:drawing>
              <wp:inline distT="0" distB="0" distL="0" distR="0" wp14:anchorId="43025DBD" wp14:editId="4CD2F0C8">
                <wp:extent cx="3975735" cy="25400"/>
                <wp:effectExtent l="1270" t="0" r="4445" b="3175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" name="Straight Connector 1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3981450" cy="28575"/>
                <wp:effectExtent b="0" l="0" r="0" t="0"/>
                <wp:docPr id="18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5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81450" cy="285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6E998486" w14:textId="4A25B284" w:rsidR="000A7FD2" w:rsidRDefault="00841409">
      <w:pPr>
        <w:spacing w:before="92"/>
        <w:ind w:right="4234"/>
      </w:pPr>
      <w:r>
        <w:t xml:space="preserve">    </w:t>
      </w:r>
      <w:r w:rsidR="008223D9">
        <w:rPr>
          <w:noProof/>
        </w:rPr>
        <w:drawing>
          <wp:inline distT="0" distB="0" distL="0" distR="0" wp14:anchorId="42432225" wp14:editId="7CD58541">
            <wp:extent cx="1066346" cy="799419"/>
            <wp:effectExtent l="318" t="0" r="952" b="953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77304" cy="807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p w14:paraId="127DE90A" w14:textId="77777777" w:rsidR="000A7FD2" w:rsidRDefault="00841409">
      <w:pPr>
        <w:spacing w:before="92"/>
        <w:ind w:right="4234"/>
        <w:rPr>
          <w:rFonts w:ascii="Arial" w:eastAsia="Arial" w:hAnsi="Arial" w:cs="Arial"/>
        </w:rPr>
      </w:pPr>
      <w:r>
        <w:t xml:space="preserve">   </w:t>
      </w:r>
      <w:r>
        <w:rPr>
          <w:rFonts w:ascii="Arial" w:eastAsia="Arial" w:hAnsi="Arial" w:cs="Arial"/>
          <w:color w:val="BF5A14"/>
        </w:rPr>
        <w:t>Biography (</w:t>
      </w:r>
      <w:proofErr w:type="gramStart"/>
      <w:r>
        <w:rPr>
          <w:rFonts w:ascii="Arial" w:eastAsia="Arial" w:hAnsi="Arial" w:cs="Arial"/>
          <w:color w:val="BF5A14"/>
        </w:rPr>
        <w:t>150 word</w:t>
      </w:r>
      <w:proofErr w:type="gramEnd"/>
      <w:r>
        <w:rPr>
          <w:rFonts w:ascii="Arial" w:eastAsia="Arial" w:hAnsi="Arial" w:cs="Arial"/>
          <w:color w:val="BF5A14"/>
        </w:rPr>
        <w:t xml:space="preserve"> limit)</w:t>
      </w:r>
    </w:p>
    <w:p w14:paraId="0361EEE4" w14:textId="12946B97" w:rsidR="000A7FD2" w:rsidRDefault="00BA1E40">
      <w:pPr>
        <w:spacing w:before="41" w:line="154" w:lineRule="auto"/>
        <w:ind w:left="213" w:right="231"/>
        <w:jc w:val="both"/>
        <w:rPr>
          <w:rFonts w:ascii="Arial" w:eastAsia="Arial" w:hAnsi="Arial" w:cs="Arial"/>
          <w:sz w:val="14"/>
          <w:szCs w:val="14"/>
        </w:rPr>
      </w:pPr>
      <w:r w:rsidRPr="00BA1E40">
        <w:rPr>
          <w:rFonts w:ascii="Arial" w:eastAsia="Arial" w:hAnsi="Arial" w:cs="Arial"/>
          <w:sz w:val="14"/>
          <w:szCs w:val="14"/>
        </w:rPr>
        <w:t>Funmilola Oluwafemi is a Space Bio-Scientist, the Astrobiology Unit Head and the Leading Expert of Microgravity Research at the Space Agency of Nigeria – National Space Research and Development Agency (NASRDA), Abuja, Nigeria</w:t>
      </w:r>
      <w:r w:rsidR="007A06F5">
        <w:rPr>
          <w:rFonts w:ascii="Arial" w:eastAsia="Arial" w:hAnsi="Arial" w:cs="Arial"/>
          <w:sz w:val="14"/>
          <w:szCs w:val="14"/>
        </w:rPr>
        <w:t xml:space="preserve">. </w:t>
      </w:r>
      <w:r w:rsidRPr="00BA1E40">
        <w:rPr>
          <w:rFonts w:ascii="Arial" w:eastAsia="Arial" w:hAnsi="Arial" w:cs="Arial"/>
          <w:bCs/>
          <w:sz w:val="14"/>
          <w:szCs w:val="14"/>
        </w:rPr>
        <w:t>She is an educationist, researcher, teacher, writer, and counsellor on space matters, who’s also a winner of several moral and academic awards with publications in several reputable journals and magazines</w:t>
      </w:r>
      <w:r w:rsidR="007A06F5">
        <w:rPr>
          <w:rFonts w:ascii="Arial" w:eastAsia="Arial" w:hAnsi="Arial" w:cs="Arial"/>
          <w:bCs/>
          <w:sz w:val="14"/>
          <w:szCs w:val="14"/>
        </w:rPr>
        <w:t>.</w:t>
      </w:r>
    </w:p>
    <w:p w14:paraId="7E8CF451" w14:textId="4913E544" w:rsidR="008223D9" w:rsidRDefault="00841409" w:rsidP="008223D9">
      <w:pPr>
        <w:spacing w:before="62"/>
        <w:ind w:left="4217" w:right="4235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Email:</w:t>
      </w:r>
      <w:r w:rsidR="008223D9">
        <w:rPr>
          <w:rFonts w:ascii="Arial" w:eastAsia="Arial" w:hAnsi="Arial" w:cs="Arial"/>
          <w:sz w:val="14"/>
          <w:szCs w:val="14"/>
        </w:rPr>
        <w:t xml:space="preserve"> </w:t>
      </w:r>
      <w:hyperlink r:id="rId17" w:history="1">
        <w:r w:rsidR="008223D9" w:rsidRPr="003623DB">
          <w:rPr>
            <w:rStyle w:val="Hyperlink"/>
            <w:rFonts w:ascii="Arial" w:eastAsia="Arial" w:hAnsi="Arial" w:cs="Arial"/>
            <w:sz w:val="14"/>
            <w:szCs w:val="14"/>
          </w:rPr>
          <w:t>oluwafemifunmilola@gmail.com</w:t>
        </w:r>
      </w:hyperlink>
    </w:p>
    <w:p w14:paraId="7F44E453" w14:textId="75607CEC" w:rsidR="000A7FD2" w:rsidRPr="008223D9" w:rsidRDefault="00841409" w:rsidP="008223D9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Arial" w:eastAsia="Arial" w:hAnsi="Arial" w:cs="Arial"/>
          <w:color w:val="000000"/>
          <w:sz w:val="19"/>
          <w:szCs w:val="19"/>
        </w:rPr>
        <w:sectPr w:rsidR="000A7FD2" w:rsidRPr="008223D9">
          <w:type w:val="continuous"/>
          <w:pgSz w:w="11910" w:h="16840"/>
          <w:pgMar w:top="1740" w:right="600" w:bottom="840" w:left="620" w:header="720" w:footer="720" w:gutter="0"/>
          <w:cols w:space="720" w:equalWidth="0">
            <w:col w:w="9360"/>
          </w:cols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16E5939A" wp14:editId="3C2EDEB2">
                <wp:simplePos x="0" y="0"/>
                <wp:positionH relativeFrom="margin">
                  <wp:align>center</wp:align>
                </wp:positionH>
                <wp:positionV relativeFrom="paragraph">
                  <wp:posOffset>35560</wp:posOffset>
                </wp:positionV>
                <wp:extent cx="3482975" cy="6350"/>
                <wp:effectExtent l="0" t="0" r="22225" b="31750"/>
                <wp:wrapTopAndBottom distT="0" distB="0"/>
                <wp:docPr id="17" name="Straight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82975" cy="63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BA989B" id="Straight Connector 17" o:spid="_x0000_s1026" style="position:absolute;flip:y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margin;mso-height-relative:margin" from="0,2.8pt" to="274.2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" strokecolor="#004080" strokeweight=".5pt">
                <w10:wrap type="topAndBottom" anchorx="margin"/>
              </v:line>
            </w:pict>
          </mc:Fallback>
        </mc:AlternateContent>
      </w:r>
    </w:p>
    <w:p w14:paraId="10F83094" w14:textId="5FAA7BEC" w:rsidR="000A7FD2" w:rsidRDefault="000A7FD2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EB Garamond" w:eastAsia="EB Garamond" w:hAnsi="EB Garamond" w:cs="EB Garamond"/>
          <w:color w:val="000000"/>
          <w:sz w:val="26"/>
          <w:szCs w:val="26"/>
        </w:rPr>
      </w:pPr>
    </w:p>
    <w:p w14:paraId="2A61060A" w14:textId="67317749" w:rsidR="005901ED" w:rsidRDefault="005901ED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EB Garamond" w:eastAsia="EB Garamond" w:hAnsi="EB Garamond" w:cs="EB Garamond"/>
          <w:color w:val="000000"/>
          <w:sz w:val="26"/>
          <w:szCs w:val="26"/>
        </w:rPr>
      </w:pPr>
    </w:p>
    <w:p w14:paraId="6FBA1A90" w14:textId="77777777" w:rsidR="005901ED" w:rsidRDefault="005901ED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EB Garamond" w:eastAsia="EB Garamond" w:hAnsi="EB Garamond" w:cs="EB Garamond"/>
          <w:color w:val="000000"/>
          <w:sz w:val="26"/>
          <w:szCs w:val="26"/>
        </w:rPr>
      </w:pPr>
      <w:bookmarkStart w:id="5" w:name="_GoBack"/>
      <w:bookmarkEnd w:id="5"/>
    </w:p>
    <w:p w14:paraId="0B39EAFB" w14:textId="77777777" w:rsidR="00BC54A8" w:rsidRDefault="00BC54A8" w:rsidP="00BC54A8">
      <w:pPr>
        <w:spacing w:before="39"/>
        <w:ind w:left="100"/>
        <w:rPr>
          <w:rFonts w:ascii="EB Garamond" w:eastAsia="EB Garamond" w:hAnsi="EB Garamond" w:cs="EB Garamond"/>
          <w:b/>
          <w:sz w:val="20"/>
          <w:szCs w:val="20"/>
        </w:rPr>
      </w:pPr>
      <w:r>
        <w:rPr>
          <w:rFonts w:ascii="EB Garamond" w:eastAsia="EB Garamond" w:hAnsi="EB Garamond" w:cs="EB Garamond"/>
          <w:b/>
          <w:sz w:val="20"/>
          <w:szCs w:val="20"/>
        </w:rPr>
        <w:t>Notes/Comments:</w:t>
      </w:r>
    </w:p>
    <w:p w14:paraId="083F9B6A" w14:textId="77777777" w:rsidR="00BC54A8" w:rsidRDefault="00BC54A8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EB Garamond" w:eastAsia="EB Garamond" w:hAnsi="EB Garamond" w:cs="EB Garamond"/>
          <w:color w:val="000000"/>
          <w:sz w:val="26"/>
          <w:szCs w:val="26"/>
        </w:rPr>
      </w:pPr>
    </w:p>
    <w:sectPr w:rsidR="00BC54A8">
      <w:type w:val="continuous"/>
      <w:pgSz w:w="11910" w:h="16840"/>
      <w:pgMar w:top="1740" w:right="580" w:bottom="840" w:left="620" w:header="720" w:footer="720" w:gutter="0"/>
      <w:cols w:num="2" w:space="720" w:equalWidth="0">
        <w:col w:w="5286" w:space="138"/>
        <w:col w:w="5286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A15BF7" w14:textId="77777777" w:rsidR="006168B4" w:rsidRDefault="006168B4">
      <w:r>
        <w:separator/>
      </w:r>
    </w:p>
  </w:endnote>
  <w:endnote w:type="continuationSeparator" w:id="0">
    <w:p w14:paraId="046C9711" w14:textId="77777777" w:rsidR="006168B4" w:rsidRDefault="00616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entieth Century">
    <w:altName w:val="Calibri"/>
    <w:charset w:val="00"/>
    <w:family w:val="auto"/>
    <w:pitch w:val="default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yriad Pro">
    <w:altName w:val="Segoe UI"/>
    <w:panose1 w:val="00000000000000000000"/>
    <w:charset w:val="00"/>
    <w:family w:val="roman"/>
    <w:notTrueType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EB Garamond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BB28CC" w14:textId="77777777" w:rsidR="000A7FD2" w:rsidRDefault="000A7FD2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Twentieth Century" w:eastAsia="Twentieth Century" w:hAnsi="Twentieth Century" w:cs="Twentieth Century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9A2DEB" w14:textId="77777777" w:rsidR="006168B4" w:rsidRDefault="006168B4">
      <w:r>
        <w:separator/>
      </w:r>
    </w:p>
  </w:footnote>
  <w:footnote w:type="continuationSeparator" w:id="0">
    <w:p w14:paraId="4EFF545C" w14:textId="77777777" w:rsidR="006168B4" w:rsidRDefault="006168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991B48" w14:textId="77777777" w:rsidR="000A7FD2" w:rsidRDefault="00841409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Twentieth Century" w:eastAsia="Twentieth Century" w:hAnsi="Twentieth Century" w:cs="Twentieth Century"/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0F3CD755" wp14:editId="2C1D940C">
              <wp:simplePos x="0" y="0"/>
              <wp:positionH relativeFrom="column">
                <wp:posOffset>4889500</wp:posOffset>
              </wp:positionH>
              <wp:positionV relativeFrom="paragraph">
                <wp:posOffset>0</wp:posOffset>
              </wp:positionV>
              <wp:extent cx="1832610" cy="220980"/>
              <wp:effectExtent l="0" t="0" r="0" b="635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3563E5" w14:textId="77777777" w:rsidR="00AE3E37" w:rsidRPr="005B3A56" w:rsidRDefault="006168B4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3CD755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385pt;margin-top:0;width:144.3pt;height:17.4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" filled="f" stroked="f">
              <v:textbox inset="0,0,0,0">
                <w:txbxContent>
                  <w:p w14:paraId="663563E5" w14:textId="77777777" w:rsidR="00AE3E37" w:rsidRPr="005B3A56" w:rsidRDefault="00A16B54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05C564BC" wp14:editId="00B621A5">
              <wp:simplePos x="0" y="0"/>
              <wp:positionH relativeFrom="column">
                <wp:posOffset>50800</wp:posOffset>
              </wp:positionH>
              <wp:positionV relativeFrom="paragraph">
                <wp:posOffset>282575</wp:posOffset>
              </wp:positionV>
              <wp:extent cx="6552565" cy="509270"/>
              <wp:effectExtent l="0" t="3810" r="3810" b="127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3D28DE" w14:textId="77777777" w:rsidR="00AE3E37" w:rsidRPr="005B3A56" w:rsidRDefault="00841409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D557244" w14:textId="77777777" w:rsidR="00AE3E37" w:rsidRPr="005B3A56" w:rsidRDefault="00841409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C564BC" id="Text Box 16" o:spid="_x0000_s1027" type="#_x0000_t202" style="position:absolute;margin-left:4pt;margin-top:22.25pt;width:515.95pt;height:40.1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" filled="f" stroked="f">
              <v:textbox inset="0,0,0,0">
                <w:txbxContent>
                  <w:p w14:paraId="083D28DE" w14:textId="77777777" w:rsidR="00AE3E37" w:rsidRPr="005B3A56" w:rsidRDefault="00841409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D557244" w14:textId="77777777" w:rsidR="00AE3E37" w:rsidRPr="005B3A56" w:rsidRDefault="00841409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3A6E1C"/>
    <w:multiLevelType w:val="multilevel"/>
    <w:tmpl w:val="D674AFEA"/>
    <w:lvl w:ilvl="0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/>
        <w:sz w:val="18"/>
        <w:szCs w:val="18"/>
      </w:rPr>
    </w:lvl>
    <w:lvl w:ilvl="1">
      <w:start w:val="1"/>
      <w:numFmt w:val="bullet"/>
      <w:lvlText w:val="•"/>
      <w:lvlJc w:val="left"/>
      <w:pPr>
        <w:ind w:left="877" w:hanging="284"/>
      </w:pPr>
    </w:lvl>
    <w:lvl w:ilvl="2">
      <w:start w:val="1"/>
      <w:numFmt w:val="bullet"/>
      <w:lvlText w:val="•"/>
      <w:lvlJc w:val="left"/>
      <w:pPr>
        <w:ind w:left="1374" w:hanging="284"/>
      </w:pPr>
    </w:lvl>
    <w:lvl w:ilvl="3">
      <w:start w:val="1"/>
      <w:numFmt w:val="bullet"/>
      <w:lvlText w:val="•"/>
      <w:lvlJc w:val="left"/>
      <w:pPr>
        <w:ind w:left="1871" w:hanging="284"/>
      </w:pPr>
    </w:lvl>
    <w:lvl w:ilvl="4">
      <w:start w:val="1"/>
      <w:numFmt w:val="bullet"/>
      <w:lvlText w:val="•"/>
      <w:lvlJc w:val="left"/>
      <w:pPr>
        <w:ind w:left="2369" w:hanging="284"/>
      </w:pPr>
    </w:lvl>
    <w:lvl w:ilvl="5">
      <w:start w:val="1"/>
      <w:numFmt w:val="bullet"/>
      <w:lvlText w:val="•"/>
      <w:lvlJc w:val="left"/>
      <w:pPr>
        <w:ind w:left="2866" w:hanging="283"/>
      </w:pPr>
    </w:lvl>
    <w:lvl w:ilvl="6">
      <w:start w:val="1"/>
      <w:numFmt w:val="bullet"/>
      <w:lvlText w:val="•"/>
      <w:lvlJc w:val="left"/>
      <w:pPr>
        <w:ind w:left="3363" w:hanging="283"/>
      </w:pPr>
    </w:lvl>
    <w:lvl w:ilvl="7">
      <w:start w:val="1"/>
      <w:numFmt w:val="bullet"/>
      <w:lvlText w:val="•"/>
      <w:lvlJc w:val="left"/>
      <w:pPr>
        <w:ind w:left="3860" w:hanging="284"/>
      </w:pPr>
    </w:lvl>
    <w:lvl w:ilvl="8">
      <w:start w:val="1"/>
      <w:numFmt w:val="bullet"/>
      <w:lvlText w:val="•"/>
      <w:lvlJc w:val="left"/>
      <w:pPr>
        <w:ind w:left="4358" w:hanging="283"/>
      </w:pPr>
    </w:lvl>
  </w:abstractNum>
  <w:abstractNum w:abstractNumId="1" w15:restartNumberingAfterBreak="0">
    <w:nsid w:val="67531B3E"/>
    <w:multiLevelType w:val="hybridMultilevel"/>
    <w:tmpl w:val="6C8CA78C"/>
    <w:lvl w:ilvl="0" w:tplc="68A291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FD2"/>
    <w:rsid w:val="00014B1E"/>
    <w:rsid w:val="0005079F"/>
    <w:rsid w:val="000A7FD2"/>
    <w:rsid w:val="00125B64"/>
    <w:rsid w:val="001809A2"/>
    <w:rsid w:val="001B477F"/>
    <w:rsid w:val="00284968"/>
    <w:rsid w:val="002D4698"/>
    <w:rsid w:val="002E1023"/>
    <w:rsid w:val="0030654E"/>
    <w:rsid w:val="00330276"/>
    <w:rsid w:val="003C298C"/>
    <w:rsid w:val="004D2205"/>
    <w:rsid w:val="00513124"/>
    <w:rsid w:val="00554487"/>
    <w:rsid w:val="005901ED"/>
    <w:rsid w:val="005E71F5"/>
    <w:rsid w:val="00603037"/>
    <w:rsid w:val="006168B4"/>
    <w:rsid w:val="00682D9D"/>
    <w:rsid w:val="00691322"/>
    <w:rsid w:val="006B4376"/>
    <w:rsid w:val="006D0D01"/>
    <w:rsid w:val="006E6C74"/>
    <w:rsid w:val="007A06F5"/>
    <w:rsid w:val="007A220F"/>
    <w:rsid w:val="007C3C1F"/>
    <w:rsid w:val="00806B56"/>
    <w:rsid w:val="008165CF"/>
    <w:rsid w:val="008223D9"/>
    <w:rsid w:val="00841409"/>
    <w:rsid w:val="008F0EE0"/>
    <w:rsid w:val="00966B66"/>
    <w:rsid w:val="00984F31"/>
    <w:rsid w:val="00986C00"/>
    <w:rsid w:val="009C29B5"/>
    <w:rsid w:val="00A133A2"/>
    <w:rsid w:val="00A16B54"/>
    <w:rsid w:val="00A33054"/>
    <w:rsid w:val="00A80119"/>
    <w:rsid w:val="00AC5013"/>
    <w:rsid w:val="00B45C9D"/>
    <w:rsid w:val="00B854BF"/>
    <w:rsid w:val="00BA1E40"/>
    <w:rsid w:val="00BC54A8"/>
    <w:rsid w:val="00BC74CA"/>
    <w:rsid w:val="00C05AC6"/>
    <w:rsid w:val="00C231E4"/>
    <w:rsid w:val="00C30A4F"/>
    <w:rsid w:val="00CD4081"/>
    <w:rsid w:val="00DE3AD8"/>
    <w:rsid w:val="00EF64C6"/>
    <w:rsid w:val="00FD6DA4"/>
    <w:rsid w:val="00FF313E"/>
    <w:rsid w:val="00FF4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3258F"/>
  <w15:docId w15:val="{C089DB40-DB37-44C2-8251-35AE240C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wentieth Century" w:eastAsia="Twentieth Century" w:hAnsi="Twentieth Century" w:cs="Twentieth Century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9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9"/>
    <w:unhideWhenUsed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UnresolvedMention">
    <w:name w:val="Unresolved Mention"/>
    <w:basedOn w:val="DefaultParagraphFont"/>
    <w:uiPriority w:val="99"/>
    <w:semiHidden/>
    <w:unhideWhenUsed/>
    <w:rsid w:val="008223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ijtsrd.com/papers/ijtsrd29407.pdf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ijtrd.com/papers/IJTRD21979.pdf" TargetMode="External"/><Relationship Id="rId17" Type="http://schemas.openxmlformats.org/officeDocument/2006/relationships/hyperlink" Target="mailto:oluwafemifunmilola@gmail.com" TargetMode="Externa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dx.doi.org/10.29322/IJSRP.10.11.2020.p10763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hyperlink" Target="http://www.sciencedirect.com/science/article/pii/S221455242030087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https://doi.org/10.1007/s42423-018-0016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1305</TotalTime>
  <Pages>2</Pages>
  <Words>1498</Words>
  <Characters>8540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Using space technology as a remedy for diseases caused by environmental factors</vt:lpstr>
      <vt:lpstr>        Abstract (300 word limit)</vt:lpstr>
      <vt:lpstr>        Image</vt:lpstr>
    </vt:vector>
  </TitlesOfParts>
  <Company/>
  <LinksUpToDate>false</LinksUpToDate>
  <CharactersWithSpaces>10018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Funmilola Oluwafemi</cp:lastModifiedBy>
  <cp:revision>45</cp:revision>
  <dcterms:created xsi:type="dcterms:W3CDTF">2021-01-23T04:18:00Z</dcterms:created>
  <dcterms:modified xsi:type="dcterms:W3CDTF">2021-03-16T20:02:00Z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