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97CB9" w14:textId="77777777" w:rsidR="002C6E01" w:rsidRDefault="002C6E01" w:rsidP="002C6E01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ABSTRACT</w:t>
      </w:r>
    </w:p>
    <w:p w14:paraId="2FDA3DDB" w14:textId="77777777" w:rsidR="002C6E01" w:rsidRDefault="002C6E01" w:rsidP="002C6E01">
      <w:pPr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37CA34ED" w14:textId="626F204D" w:rsidR="005429B1" w:rsidRPr="005429B1" w:rsidRDefault="004A5D4B" w:rsidP="002C6E01">
      <w:pPr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TELEREHABILITATION</w:t>
      </w:r>
      <w:r w:rsidR="005429B1" w:rsidRPr="005429B1">
        <w:rPr>
          <w:rFonts w:ascii="Arial" w:hAnsi="Arial" w:cs="Arial"/>
          <w:b/>
          <w:bCs/>
          <w:sz w:val="24"/>
          <w:szCs w:val="24"/>
        </w:rPr>
        <w:t xml:space="preserve"> </w:t>
      </w:r>
      <w:r w:rsidR="000D0C63">
        <w:rPr>
          <w:rFonts w:ascii="Arial" w:hAnsi="Arial" w:cs="Arial"/>
          <w:b/>
          <w:bCs/>
          <w:sz w:val="24"/>
          <w:szCs w:val="24"/>
        </w:rPr>
        <w:t>FOR</w:t>
      </w:r>
      <w:r w:rsidR="005429B1" w:rsidRPr="005429B1">
        <w:rPr>
          <w:rFonts w:ascii="Arial" w:hAnsi="Arial" w:cs="Arial"/>
          <w:b/>
          <w:bCs/>
          <w:sz w:val="24"/>
          <w:szCs w:val="24"/>
        </w:rPr>
        <w:t xml:space="preserve"> RURAL </w:t>
      </w:r>
      <w:r>
        <w:rPr>
          <w:rFonts w:ascii="Arial" w:hAnsi="Arial" w:cs="Arial"/>
          <w:b/>
          <w:bCs/>
          <w:sz w:val="24"/>
          <w:szCs w:val="24"/>
        </w:rPr>
        <w:t>COMMUNITIES IN MALAYSIA</w:t>
      </w:r>
    </w:p>
    <w:p w14:paraId="0E410AD8" w14:textId="77777777" w:rsidR="005429B1" w:rsidRDefault="005429B1" w:rsidP="002C6E01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1761B8B5" w14:textId="32A8B930" w:rsidR="005429B1" w:rsidRPr="005429B1" w:rsidRDefault="005429B1" w:rsidP="002C6E01">
      <w:pPr>
        <w:contextualSpacing/>
        <w:jc w:val="both"/>
        <w:rPr>
          <w:rFonts w:ascii="Arial" w:hAnsi="Arial" w:cs="Arial"/>
          <w:sz w:val="24"/>
          <w:szCs w:val="24"/>
          <w:vertAlign w:val="superscript"/>
        </w:rPr>
      </w:pPr>
      <w:r w:rsidRPr="005429B1">
        <w:rPr>
          <w:rFonts w:ascii="Arial" w:hAnsi="Arial" w:cs="Arial"/>
          <w:sz w:val="24"/>
          <w:szCs w:val="24"/>
        </w:rPr>
        <w:t>Intan Sabrina</w:t>
      </w:r>
      <w:r>
        <w:rPr>
          <w:rFonts w:ascii="Arial" w:hAnsi="Arial" w:cs="Arial"/>
          <w:sz w:val="24"/>
          <w:szCs w:val="24"/>
          <w:vertAlign w:val="superscript"/>
        </w:rPr>
        <w:t>1,2,3</w:t>
      </w:r>
    </w:p>
    <w:p w14:paraId="553E8B75" w14:textId="77777777" w:rsidR="005429B1" w:rsidRDefault="005429B1" w:rsidP="002C6E01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72F04F56" w14:textId="46AB7103" w:rsidR="005429B1" w:rsidRPr="005429B1" w:rsidRDefault="005429B1" w:rsidP="002C6E01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Pr="005429B1">
        <w:rPr>
          <w:rFonts w:ascii="Arial" w:hAnsi="Arial" w:cs="Arial"/>
          <w:sz w:val="24"/>
          <w:szCs w:val="24"/>
        </w:rPr>
        <w:t>Department of Rehabilitation Medicine, Hospital Tuanku Ampuan Najihah, Kuala Pilah, Negeri Sembilan, Malaysia</w:t>
      </w:r>
    </w:p>
    <w:p w14:paraId="782D5D83" w14:textId="459539CC" w:rsidR="005429B1" w:rsidRPr="005429B1" w:rsidRDefault="005429B1" w:rsidP="002C6E01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5429B1">
        <w:rPr>
          <w:rFonts w:ascii="Arial" w:hAnsi="Arial" w:cs="Arial"/>
          <w:sz w:val="24"/>
          <w:szCs w:val="24"/>
        </w:rPr>
        <w:t>Rehabilitation Unit, Hospital Jempol, Bandar Sri Jempol, Negeri Sembilan, Malaysia</w:t>
      </w:r>
    </w:p>
    <w:p w14:paraId="5E2A1215" w14:textId="4128EFAA" w:rsidR="005429B1" w:rsidRPr="005429B1" w:rsidRDefault="005429B1" w:rsidP="002C6E01">
      <w:pPr>
        <w:contextualSpacing/>
        <w:jc w:val="both"/>
        <w:rPr>
          <w:rFonts w:ascii="Arial" w:hAnsi="Arial" w:cs="Arial"/>
          <w:sz w:val="24"/>
          <w:szCs w:val="24"/>
        </w:rPr>
      </w:pPr>
      <w:r w:rsidRPr="005429B1"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Pr="005429B1">
        <w:rPr>
          <w:rFonts w:ascii="Arial" w:hAnsi="Arial" w:cs="Arial"/>
          <w:sz w:val="24"/>
          <w:szCs w:val="24"/>
        </w:rPr>
        <w:t>Medical Rehabilitation Unit, Tung Shin Hospital, Kuala Lumpur, Malaysia</w:t>
      </w:r>
    </w:p>
    <w:p w14:paraId="722AAED0" w14:textId="5A7F1E47" w:rsidR="005429B1" w:rsidRDefault="005429B1" w:rsidP="002C6E01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1CEB9775" w14:textId="151E14F6" w:rsidR="005429B1" w:rsidRDefault="005429B1" w:rsidP="002C6E01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6EC6CCD2" w14:textId="77777777" w:rsidR="00650144" w:rsidRDefault="005429B1" w:rsidP="002C6E01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are many challenges in delivering healthcare in rural areas, especially when the information and communication technology (ICT) infrastructure is not as advanced </w:t>
      </w:r>
      <w:r w:rsidR="002C6E01">
        <w:rPr>
          <w:rFonts w:ascii="Arial" w:hAnsi="Arial" w:cs="Arial"/>
          <w:sz w:val="24"/>
          <w:szCs w:val="24"/>
        </w:rPr>
        <w:t xml:space="preserve">compared with </w:t>
      </w:r>
      <w:r>
        <w:rPr>
          <w:rFonts w:ascii="Arial" w:hAnsi="Arial" w:cs="Arial"/>
          <w:sz w:val="24"/>
          <w:szCs w:val="24"/>
        </w:rPr>
        <w:t xml:space="preserve">urban areas. Mobile health (mHealth) </w:t>
      </w:r>
      <w:r w:rsidR="002C6E01">
        <w:rPr>
          <w:rFonts w:ascii="Arial" w:hAnsi="Arial" w:cs="Arial"/>
          <w:sz w:val="24"/>
          <w:szCs w:val="24"/>
        </w:rPr>
        <w:t xml:space="preserve">using mobile phones </w:t>
      </w:r>
      <w:r>
        <w:rPr>
          <w:rFonts w:ascii="Arial" w:hAnsi="Arial" w:cs="Arial"/>
          <w:sz w:val="24"/>
          <w:szCs w:val="24"/>
        </w:rPr>
        <w:t>may be a solution for some</w:t>
      </w:r>
      <w:r w:rsidR="002C6E01">
        <w:rPr>
          <w:rFonts w:ascii="Arial" w:hAnsi="Arial" w:cs="Arial"/>
          <w:sz w:val="24"/>
          <w:szCs w:val="24"/>
        </w:rPr>
        <w:t xml:space="preserve"> population. Barriers to mHealth include poor </w:t>
      </w:r>
      <w:r>
        <w:rPr>
          <w:rFonts w:ascii="Arial" w:hAnsi="Arial" w:cs="Arial"/>
          <w:sz w:val="24"/>
          <w:szCs w:val="24"/>
        </w:rPr>
        <w:t>network</w:t>
      </w:r>
      <w:r w:rsidR="002C6E01">
        <w:rPr>
          <w:rFonts w:ascii="Arial" w:hAnsi="Arial" w:cs="Arial"/>
          <w:sz w:val="24"/>
          <w:szCs w:val="24"/>
        </w:rPr>
        <w:t xml:space="preserve"> coverage, low smart phone and internet penetration, lack of awareness and/or expertise in telemedicine among healthcare providers and the community, preference for face-to-face consultation, lack of political will and competing health priorities. </w:t>
      </w:r>
    </w:p>
    <w:p w14:paraId="053149E3" w14:textId="77777777" w:rsidR="00650144" w:rsidRDefault="00650144" w:rsidP="002C6E01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3E16D059" w14:textId="02F277C4" w:rsidR="005429B1" w:rsidRDefault="00650144" w:rsidP="002C6E01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paper will discuss on the challenges and solutions in delivering </w:t>
      </w:r>
      <w:r w:rsidR="000D0C63">
        <w:rPr>
          <w:rFonts w:ascii="Arial" w:hAnsi="Arial" w:cs="Arial"/>
          <w:sz w:val="24"/>
          <w:szCs w:val="24"/>
        </w:rPr>
        <w:t>telerehabilitation</w:t>
      </w:r>
      <w:r>
        <w:rPr>
          <w:rFonts w:ascii="Arial" w:hAnsi="Arial" w:cs="Arial"/>
          <w:sz w:val="24"/>
          <w:szCs w:val="24"/>
        </w:rPr>
        <w:t xml:space="preserve"> in rural </w:t>
      </w:r>
      <w:r w:rsidR="000D0C63">
        <w:rPr>
          <w:rFonts w:ascii="Arial" w:hAnsi="Arial" w:cs="Arial"/>
          <w:sz w:val="24"/>
          <w:szCs w:val="24"/>
        </w:rPr>
        <w:t>communities in Negeri Sembilan, Malaysia</w:t>
      </w:r>
      <w:r>
        <w:rPr>
          <w:rFonts w:ascii="Arial" w:hAnsi="Arial" w:cs="Arial"/>
          <w:sz w:val="24"/>
          <w:szCs w:val="24"/>
        </w:rPr>
        <w:t>. Healthcare providers need to adapt to the local culture and demands in order to improve access to quality and equitable healthcare.</w:t>
      </w:r>
      <w:r w:rsidR="002C6E01">
        <w:rPr>
          <w:rFonts w:ascii="Arial" w:hAnsi="Arial" w:cs="Arial"/>
          <w:sz w:val="24"/>
          <w:szCs w:val="24"/>
        </w:rPr>
        <w:t xml:space="preserve">   </w:t>
      </w:r>
      <w:r w:rsidR="005429B1">
        <w:rPr>
          <w:rFonts w:ascii="Arial" w:hAnsi="Arial" w:cs="Arial"/>
          <w:sz w:val="24"/>
          <w:szCs w:val="24"/>
        </w:rPr>
        <w:t xml:space="preserve">   </w:t>
      </w:r>
    </w:p>
    <w:p w14:paraId="28D9402B" w14:textId="317F7ECC" w:rsidR="00650144" w:rsidRDefault="00650144" w:rsidP="002C6E01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03303566" w14:textId="2B4C712F" w:rsidR="00650144" w:rsidRDefault="00650144" w:rsidP="002C6E01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D0C63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words </w:t>
      </w:r>
    </w:p>
    <w:p w14:paraId="74A1F61E" w14:textId="046BC3EE" w:rsidR="00650144" w:rsidRDefault="00650144" w:rsidP="002C6E01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35482BA6" w14:textId="58747A40" w:rsidR="00650144" w:rsidRPr="005429B1" w:rsidRDefault="00650144" w:rsidP="002C6E01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Keywords: mHealth, mobile communications, telemedicine, </w:t>
      </w:r>
      <w:r w:rsidR="004A5D4B">
        <w:rPr>
          <w:rFonts w:ascii="Arial" w:hAnsi="Arial" w:cs="Arial"/>
          <w:sz w:val="24"/>
          <w:szCs w:val="24"/>
        </w:rPr>
        <w:t xml:space="preserve">telerehabilitation, </w:t>
      </w:r>
      <w:r>
        <w:rPr>
          <w:rFonts w:ascii="Arial" w:hAnsi="Arial" w:cs="Arial"/>
          <w:sz w:val="24"/>
          <w:szCs w:val="24"/>
        </w:rPr>
        <w:t>rural</w:t>
      </w:r>
      <w:r w:rsidR="004A5D4B">
        <w:rPr>
          <w:rFonts w:ascii="Arial" w:hAnsi="Arial" w:cs="Arial"/>
          <w:sz w:val="24"/>
          <w:szCs w:val="24"/>
        </w:rPr>
        <w:t>, communities</w:t>
      </w:r>
      <w:r w:rsidR="008C03DB">
        <w:rPr>
          <w:rFonts w:ascii="Arial" w:hAnsi="Arial" w:cs="Arial"/>
          <w:sz w:val="24"/>
          <w:szCs w:val="24"/>
        </w:rPr>
        <w:t>, Malaysia</w:t>
      </w:r>
    </w:p>
    <w:sectPr w:rsidR="00650144" w:rsidRPr="005429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B1"/>
    <w:rsid w:val="000D0C63"/>
    <w:rsid w:val="002C6E01"/>
    <w:rsid w:val="004A5D4B"/>
    <w:rsid w:val="005429B1"/>
    <w:rsid w:val="00650144"/>
    <w:rsid w:val="007F38E6"/>
    <w:rsid w:val="008C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361B9"/>
  <w15:chartTrackingRefBased/>
  <w15:docId w15:val="{8BD32098-B788-4DF3-9D71-F41B1633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intan sabrina</dc:creator>
  <cp:keywords/>
  <dc:description/>
  <cp:lastModifiedBy>intan sabrina</cp:lastModifiedBy>
  <cp:revision>3</cp:revision>
  <cp:lastPrinted>2021-07-07T04:14:00Z</cp:lastPrinted>
  <dcterms:created xsi:type="dcterms:W3CDTF">2022-01-16T11:35:00Z</dcterms:created>
  <dcterms:modified xsi:type="dcterms:W3CDTF">2022-01-16T11:36:00Z</dcterms:modified>
</cp:coreProperties>
</file>