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13F" w:rsidRPr="00FE623C" w:rsidRDefault="008B177A" w:rsidP="00FE623C">
      <w:pPr>
        <w:ind w:firstLine="0"/>
        <w:jc w:val="center"/>
        <w:rPr>
          <w:rFonts w:ascii="Arial" w:hAnsi="Arial" w:cs="Arial"/>
          <w:b/>
          <w:color w:val="222222"/>
          <w:lang w:val="en-GB"/>
        </w:rPr>
      </w:pPr>
      <w:r w:rsidRPr="00FE623C">
        <w:rPr>
          <w:rFonts w:ascii="Arial" w:hAnsi="Arial" w:cs="Arial"/>
          <w:b/>
          <w:color w:val="222222"/>
          <w:lang w:val="en-GB"/>
        </w:rPr>
        <w:t xml:space="preserve">Title: </w:t>
      </w:r>
      <w:r w:rsidR="009C113F" w:rsidRPr="00FE623C">
        <w:rPr>
          <w:rFonts w:ascii="Arial" w:hAnsi="Arial" w:cs="Arial"/>
          <w:b/>
          <w:color w:val="222222"/>
          <w:lang w:val="en-GB"/>
        </w:rPr>
        <w:t>Pesticides in rural and urban atmosphere: concentrations and risk assessment</w:t>
      </w:r>
      <w:r w:rsidRPr="00FE623C">
        <w:rPr>
          <w:rFonts w:ascii="Arial" w:hAnsi="Arial" w:cs="Arial"/>
          <w:b/>
          <w:color w:val="222222"/>
          <w:lang w:val="en-GB"/>
        </w:rPr>
        <w:t>.</w:t>
      </w:r>
    </w:p>
    <w:p w:rsidR="00FE623C" w:rsidRDefault="00FE623C" w:rsidP="009C113F">
      <w:pPr>
        <w:ind w:firstLine="0"/>
        <w:jc w:val="left"/>
        <w:rPr>
          <w:rFonts w:ascii="Arial" w:hAnsi="Arial" w:cs="Arial"/>
          <w:color w:val="222222"/>
          <w:lang w:val="en-GB"/>
        </w:rPr>
      </w:pPr>
    </w:p>
    <w:p w:rsidR="008B177A" w:rsidRDefault="008B177A" w:rsidP="008B177A">
      <w:pPr>
        <w:ind w:firstLine="0"/>
        <w:rPr>
          <w:rFonts w:ascii="Arial" w:hAnsi="Arial" w:cs="Arial"/>
          <w:bCs/>
          <w:color w:val="222222"/>
          <w:lang w:val="en-GB"/>
        </w:rPr>
      </w:pPr>
      <w:r w:rsidRPr="008B177A">
        <w:rPr>
          <w:rFonts w:ascii="Arial" w:hAnsi="Arial" w:cs="Arial"/>
          <w:color w:val="222222"/>
          <w:lang w:val="en-GB"/>
        </w:rPr>
        <w:t>Authors: Aleinnys M. Barredo Yera</w:t>
      </w:r>
      <w:r w:rsidRPr="008B177A">
        <w:rPr>
          <w:rFonts w:ascii="Arial" w:hAnsi="Arial" w:cs="Arial"/>
          <w:color w:val="222222"/>
          <w:vertAlign w:val="superscript"/>
          <w:lang w:val="en-GB"/>
        </w:rPr>
        <w:t>1</w:t>
      </w:r>
      <w:r w:rsidRPr="008B177A">
        <w:rPr>
          <w:rFonts w:ascii="Arial" w:hAnsi="Arial" w:cs="Arial"/>
          <w:color w:val="222222"/>
          <w:lang w:val="en-GB"/>
        </w:rPr>
        <w:t xml:space="preserve">, </w:t>
      </w:r>
      <w:proofErr w:type="spellStart"/>
      <w:r w:rsidRPr="008B177A">
        <w:rPr>
          <w:rFonts w:ascii="Arial" w:hAnsi="Arial" w:cs="Arial"/>
          <w:bCs/>
          <w:color w:val="222222"/>
          <w:lang w:val="en-GB"/>
        </w:rPr>
        <w:t>Madson</w:t>
      </w:r>
      <w:proofErr w:type="spellEnd"/>
      <w:r w:rsidRPr="008B177A">
        <w:rPr>
          <w:rFonts w:ascii="Arial" w:hAnsi="Arial" w:cs="Arial"/>
          <w:bCs/>
          <w:color w:val="222222"/>
          <w:lang w:val="en-GB"/>
        </w:rPr>
        <w:t xml:space="preserve"> M. Nascimento</w:t>
      </w:r>
      <w:r w:rsidR="006920A7">
        <w:rPr>
          <w:rFonts w:ascii="Arial" w:hAnsi="Arial" w:cs="Arial"/>
          <w:bCs/>
          <w:color w:val="222222"/>
          <w:vertAlign w:val="superscript"/>
          <w:lang w:val="en-GB"/>
        </w:rPr>
        <w:t>2</w:t>
      </w:r>
      <w:r w:rsidRPr="008B177A">
        <w:rPr>
          <w:rFonts w:ascii="Arial" w:hAnsi="Arial" w:cs="Arial"/>
          <w:bCs/>
          <w:color w:val="222222"/>
          <w:vertAlign w:val="superscript"/>
          <w:lang w:val="en-GB"/>
        </w:rPr>
        <w:t xml:space="preserve"> </w:t>
      </w:r>
      <w:r w:rsidRPr="008B177A">
        <w:rPr>
          <w:rFonts w:ascii="Arial" w:hAnsi="Arial" w:cs="Arial"/>
          <w:bCs/>
          <w:color w:val="222222"/>
          <w:lang w:val="en-GB"/>
        </w:rPr>
        <w:t>Gisele O. da Rocha</w:t>
      </w:r>
      <w:r w:rsidR="006920A7">
        <w:rPr>
          <w:rFonts w:ascii="Arial" w:hAnsi="Arial" w:cs="Arial"/>
          <w:bCs/>
          <w:color w:val="222222"/>
          <w:vertAlign w:val="superscript"/>
          <w:lang w:val="en-GB"/>
        </w:rPr>
        <w:t>2</w:t>
      </w:r>
      <w:r w:rsidRPr="008B177A">
        <w:rPr>
          <w:rFonts w:ascii="Arial" w:hAnsi="Arial" w:cs="Arial"/>
          <w:bCs/>
          <w:color w:val="222222"/>
          <w:lang w:val="en-GB"/>
        </w:rPr>
        <w:t xml:space="preserve">, </w:t>
      </w:r>
      <w:proofErr w:type="spellStart"/>
      <w:r w:rsidRPr="008B177A">
        <w:rPr>
          <w:rFonts w:ascii="Arial" w:hAnsi="Arial" w:cs="Arial"/>
          <w:bCs/>
          <w:color w:val="222222"/>
          <w:lang w:val="en-GB"/>
        </w:rPr>
        <w:t>Jailson</w:t>
      </w:r>
      <w:proofErr w:type="spellEnd"/>
      <w:r w:rsidRPr="008B177A">
        <w:rPr>
          <w:rFonts w:ascii="Arial" w:hAnsi="Arial" w:cs="Arial"/>
          <w:bCs/>
          <w:color w:val="222222"/>
          <w:lang w:val="en-GB"/>
        </w:rPr>
        <w:t xml:space="preserve"> B. de Andrade</w:t>
      </w:r>
      <w:r w:rsidR="006920A7">
        <w:rPr>
          <w:rFonts w:ascii="Arial" w:hAnsi="Arial" w:cs="Arial"/>
          <w:bCs/>
          <w:color w:val="222222"/>
          <w:vertAlign w:val="superscript"/>
          <w:lang w:val="en-GB"/>
        </w:rPr>
        <w:t>2</w:t>
      </w:r>
      <w:r w:rsidRPr="008B177A">
        <w:rPr>
          <w:rFonts w:ascii="Arial" w:hAnsi="Arial" w:cs="Arial"/>
          <w:bCs/>
          <w:color w:val="222222"/>
          <w:lang w:val="en-GB"/>
        </w:rPr>
        <w:t xml:space="preserve"> and </w:t>
      </w:r>
      <w:proofErr w:type="spellStart"/>
      <w:r w:rsidRPr="008B177A">
        <w:rPr>
          <w:rFonts w:ascii="Arial" w:hAnsi="Arial" w:cs="Arial"/>
          <w:bCs/>
          <w:color w:val="222222"/>
          <w:lang w:val="en-GB"/>
        </w:rPr>
        <w:t>Pérola</w:t>
      </w:r>
      <w:proofErr w:type="spellEnd"/>
      <w:r w:rsidRPr="008B177A">
        <w:rPr>
          <w:rFonts w:ascii="Arial" w:hAnsi="Arial" w:cs="Arial"/>
          <w:bCs/>
          <w:color w:val="222222"/>
          <w:lang w:val="en-GB"/>
        </w:rPr>
        <w:t xml:space="preserve"> de Castro Vasconcellos</w:t>
      </w:r>
      <w:r>
        <w:rPr>
          <w:rFonts w:ascii="Arial" w:hAnsi="Arial" w:cs="Arial"/>
          <w:bCs/>
          <w:color w:val="222222"/>
          <w:vertAlign w:val="superscript"/>
          <w:lang w:val="en-GB"/>
        </w:rPr>
        <w:t>1</w:t>
      </w:r>
      <w:r>
        <w:rPr>
          <w:rFonts w:ascii="Arial" w:hAnsi="Arial" w:cs="Arial"/>
          <w:bCs/>
          <w:color w:val="222222"/>
          <w:lang w:val="en-GB"/>
        </w:rPr>
        <w:t>.</w:t>
      </w:r>
    </w:p>
    <w:p w:rsidR="009C113F" w:rsidRPr="008B177A" w:rsidRDefault="00CB5748" w:rsidP="00CB5748">
      <w:pPr>
        <w:ind w:firstLine="0"/>
        <w:rPr>
          <w:rFonts w:ascii="Arial" w:hAnsi="Arial" w:cs="Arial"/>
          <w:color w:val="222222"/>
          <w:lang w:val="en-GB"/>
        </w:rPr>
      </w:pPr>
      <w:r w:rsidRPr="00CB5748">
        <w:rPr>
          <w:rFonts w:ascii="Arial" w:hAnsi="Arial" w:cs="Arial"/>
          <w:color w:val="222222"/>
          <w:sz w:val="20"/>
          <w:vertAlign w:val="superscript"/>
          <w:lang w:val="en-GB"/>
        </w:rPr>
        <w:t>1</w:t>
      </w:r>
      <w:r w:rsidR="008B177A" w:rsidRPr="00CB5748">
        <w:rPr>
          <w:rFonts w:ascii="Arial" w:hAnsi="Arial" w:cs="Arial"/>
          <w:color w:val="222222"/>
          <w:sz w:val="20"/>
          <w:lang w:val="en-GB"/>
        </w:rPr>
        <w:t>Institute of Chemistry, University of São Paulo</w:t>
      </w:r>
      <w:r>
        <w:rPr>
          <w:rFonts w:ascii="Arial" w:hAnsi="Arial" w:cs="Arial"/>
          <w:color w:val="222222"/>
          <w:sz w:val="20"/>
          <w:lang w:val="en-GB"/>
        </w:rPr>
        <w:t xml:space="preserve">. </w:t>
      </w:r>
      <w:r>
        <w:rPr>
          <w:rFonts w:ascii="Arial" w:hAnsi="Arial" w:cs="Arial"/>
          <w:color w:val="222222"/>
          <w:sz w:val="20"/>
          <w:vertAlign w:val="superscript"/>
          <w:lang w:val="en-GB"/>
        </w:rPr>
        <w:t>2</w:t>
      </w:r>
      <w:r>
        <w:rPr>
          <w:rFonts w:ascii="Arial" w:hAnsi="Arial" w:cs="Arial"/>
          <w:color w:val="222222"/>
          <w:sz w:val="20"/>
          <w:lang w:val="en-GB"/>
        </w:rPr>
        <w:t xml:space="preserve">Institute of Chemistry, Federal University of Bahia. </w:t>
      </w:r>
    </w:p>
    <w:p w:rsidR="008A56DE" w:rsidRDefault="008A56DE" w:rsidP="00736CD0">
      <w:pPr>
        <w:ind w:firstLine="0"/>
        <w:jc w:val="left"/>
        <w:rPr>
          <w:rFonts w:ascii="Arial" w:hAnsi="Arial" w:cs="Arial"/>
          <w:color w:val="222222"/>
          <w:lang w:val="en-GB"/>
        </w:rPr>
      </w:pPr>
      <w:r>
        <w:rPr>
          <w:rFonts w:ascii="Arial" w:hAnsi="Arial" w:cs="Arial"/>
          <w:color w:val="222222"/>
          <w:lang w:val="en-GB"/>
        </w:rPr>
        <w:t xml:space="preserve">Abstract </w:t>
      </w:r>
    </w:p>
    <w:p w:rsidR="00930645" w:rsidRDefault="00930645">
      <w:pPr>
        <w:rPr>
          <w:rFonts w:ascii="Arial" w:hAnsi="Arial" w:cs="Arial"/>
          <w:color w:val="222222"/>
          <w:lang w:val="en-GB"/>
        </w:rPr>
      </w:pPr>
      <w:bookmarkStart w:id="0" w:name="_GoBack"/>
      <w:r>
        <w:rPr>
          <w:rFonts w:ascii="Arial" w:hAnsi="Arial" w:cs="Arial"/>
          <w:color w:val="222222"/>
          <w:lang w:val="en-GB"/>
        </w:rPr>
        <w:t>Since</w:t>
      </w:r>
      <w:r w:rsidR="008A56DE">
        <w:rPr>
          <w:rFonts w:ascii="Arial" w:hAnsi="Arial" w:cs="Arial"/>
          <w:color w:val="222222"/>
          <w:lang w:val="en-GB"/>
        </w:rPr>
        <w:t xml:space="preserve"> the 50s, the pesticides use has becom</w:t>
      </w:r>
      <w:r w:rsidR="00C33044">
        <w:rPr>
          <w:rFonts w:ascii="Arial" w:hAnsi="Arial" w:cs="Arial"/>
          <w:color w:val="222222"/>
          <w:lang w:val="en-GB"/>
        </w:rPr>
        <w:t>e</w:t>
      </w:r>
      <w:r>
        <w:rPr>
          <w:rFonts w:ascii="Arial" w:hAnsi="Arial" w:cs="Arial"/>
          <w:color w:val="222222"/>
          <w:lang w:val="en-GB"/>
        </w:rPr>
        <w:t xml:space="preserve"> essential for the development</w:t>
      </w:r>
      <w:r w:rsidR="008A56DE">
        <w:rPr>
          <w:rFonts w:ascii="Arial" w:hAnsi="Arial" w:cs="Arial"/>
          <w:color w:val="222222"/>
          <w:lang w:val="en-GB"/>
        </w:rPr>
        <w:t xml:space="preserve"> of the agriculture.</w:t>
      </w:r>
      <w:r>
        <w:rPr>
          <w:rFonts w:ascii="Arial" w:hAnsi="Arial" w:cs="Arial"/>
          <w:color w:val="222222"/>
          <w:lang w:val="en-GB"/>
        </w:rPr>
        <w:t xml:space="preserve"> These</w:t>
      </w:r>
      <w:r w:rsidR="00DA3383">
        <w:rPr>
          <w:rFonts w:ascii="Arial" w:hAnsi="Arial" w:cs="Arial"/>
          <w:color w:val="222222"/>
          <w:lang w:val="en-GB"/>
        </w:rPr>
        <w:t xml:space="preserve"> pesticide</w:t>
      </w:r>
      <w:r>
        <w:rPr>
          <w:rFonts w:ascii="Arial" w:hAnsi="Arial" w:cs="Arial"/>
          <w:color w:val="222222"/>
          <w:lang w:val="en-GB"/>
        </w:rPr>
        <w:t>s</w:t>
      </w:r>
      <w:r w:rsidR="00DA3383">
        <w:rPr>
          <w:rFonts w:ascii="Arial" w:hAnsi="Arial" w:cs="Arial"/>
          <w:color w:val="222222"/>
          <w:lang w:val="en-GB"/>
        </w:rPr>
        <w:t xml:space="preserve"> remain in the at</w:t>
      </w:r>
      <w:r w:rsidR="00C33044">
        <w:rPr>
          <w:rFonts w:ascii="Arial" w:hAnsi="Arial" w:cs="Arial"/>
          <w:color w:val="222222"/>
          <w:lang w:val="en-GB"/>
        </w:rPr>
        <w:t>mosphere for a certain time and</w:t>
      </w:r>
      <w:r w:rsidR="00DA3383">
        <w:rPr>
          <w:rFonts w:ascii="Arial" w:hAnsi="Arial" w:cs="Arial"/>
          <w:color w:val="222222"/>
          <w:lang w:val="en-GB"/>
        </w:rPr>
        <w:t xml:space="preserve"> depend</w:t>
      </w:r>
      <w:r>
        <w:rPr>
          <w:rFonts w:ascii="Arial" w:hAnsi="Arial" w:cs="Arial"/>
          <w:color w:val="222222"/>
          <w:lang w:val="en-GB"/>
        </w:rPr>
        <w:t>ing</w:t>
      </w:r>
      <w:r w:rsidR="00C33044">
        <w:rPr>
          <w:rFonts w:ascii="Arial" w:hAnsi="Arial" w:cs="Arial"/>
          <w:color w:val="222222"/>
          <w:lang w:val="en-GB"/>
        </w:rPr>
        <w:t xml:space="preserve"> of the compound, </w:t>
      </w:r>
      <w:r w:rsidR="001B0F42">
        <w:rPr>
          <w:rFonts w:ascii="Arial" w:hAnsi="Arial" w:cs="Arial"/>
          <w:color w:val="222222"/>
          <w:lang w:val="en-GB"/>
        </w:rPr>
        <w:t xml:space="preserve">negative impact on the environment and </w:t>
      </w:r>
      <w:r>
        <w:rPr>
          <w:rFonts w:ascii="Arial" w:hAnsi="Arial" w:cs="Arial"/>
          <w:color w:val="222222"/>
          <w:lang w:val="en-GB"/>
        </w:rPr>
        <w:t xml:space="preserve">in </w:t>
      </w:r>
      <w:r w:rsidR="001B0F42">
        <w:rPr>
          <w:rFonts w:ascii="Arial" w:hAnsi="Arial" w:cs="Arial"/>
          <w:color w:val="222222"/>
          <w:lang w:val="en-GB"/>
        </w:rPr>
        <w:t>the human health</w:t>
      </w:r>
      <w:r>
        <w:rPr>
          <w:rFonts w:ascii="Arial" w:hAnsi="Arial" w:cs="Arial"/>
          <w:color w:val="222222"/>
          <w:lang w:val="en-GB"/>
        </w:rPr>
        <w:t xml:space="preserve"> </w:t>
      </w:r>
      <w:proofErr w:type="gramStart"/>
      <w:r>
        <w:rPr>
          <w:rFonts w:ascii="Arial" w:hAnsi="Arial" w:cs="Arial"/>
          <w:color w:val="222222"/>
          <w:lang w:val="en-GB"/>
        </w:rPr>
        <w:t>can be observed</w:t>
      </w:r>
      <w:proofErr w:type="gramEnd"/>
      <w:r>
        <w:rPr>
          <w:rFonts w:ascii="Arial" w:hAnsi="Arial" w:cs="Arial"/>
          <w:color w:val="222222"/>
          <w:lang w:val="en-GB"/>
        </w:rPr>
        <w:t xml:space="preserve">. </w:t>
      </w:r>
      <w:r w:rsidR="008A56DE">
        <w:rPr>
          <w:rFonts w:ascii="Arial" w:hAnsi="Arial" w:cs="Arial"/>
          <w:color w:val="222222"/>
          <w:lang w:val="en-GB"/>
        </w:rPr>
        <w:t xml:space="preserve">In Brazil, 24% of the </w:t>
      </w:r>
      <w:r>
        <w:rPr>
          <w:rFonts w:ascii="Arial" w:hAnsi="Arial" w:cs="Arial"/>
          <w:iCs/>
          <w:color w:val="222222"/>
          <w:lang w:val="en-GB"/>
        </w:rPr>
        <w:t>g</w:t>
      </w:r>
      <w:r w:rsidR="008A56DE">
        <w:rPr>
          <w:rFonts w:ascii="Arial" w:hAnsi="Arial" w:cs="Arial"/>
          <w:iCs/>
          <w:color w:val="222222"/>
          <w:lang w:val="en-GB"/>
        </w:rPr>
        <w:t>ross domestic product</w:t>
      </w:r>
      <w:r w:rsidR="008A56DE">
        <w:rPr>
          <w:rFonts w:ascii="Arial" w:hAnsi="Arial" w:cs="Arial"/>
          <w:color w:val="222222"/>
          <w:lang w:val="en-GB"/>
        </w:rPr>
        <w:t xml:space="preserve"> (GDP)</w:t>
      </w:r>
      <w:r w:rsidR="001B0F42">
        <w:rPr>
          <w:rFonts w:ascii="Arial" w:hAnsi="Arial" w:cs="Arial"/>
          <w:color w:val="222222"/>
          <w:lang w:val="en-GB"/>
        </w:rPr>
        <w:t xml:space="preserve"> correspond to the agriculture and t</w:t>
      </w:r>
      <w:r w:rsidR="008A56DE">
        <w:rPr>
          <w:rFonts w:ascii="Arial" w:hAnsi="Arial" w:cs="Arial"/>
          <w:color w:val="222222"/>
          <w:lang w:val="en-GB"/>
        </w:rPr>
        <w:t>he state of São Paulo, particularly,</w:t>
      </w:r>
      <w:r>
        <w:rPr>
          <w:rFonts w:ascii="Arial" w:hAnsi="Arial" w:cs="Arial"/>
          <w:color w:val="222222"/>
          <w:lang w:val="en-GB"/>
        </w:rPr>
        <w:t xml:space="preserve"> is the </w:t>
      </w:r>
      <w:r w:rsidR="00793843">
        <w:rPr>
          <w:rFonts w:ascii="Arial" w:hAnsi="Arial" w:cs="Arial"/>
          <w:color w:val="222222"/>
          <w:lang w:val="en-GB"/>
        </w:rPr>
        <w:t xml:space="preserve">second </w:t>
      </w:r>
      <w:r>
        <w:rPr>
          <w:rFonts w:ascii="Arial" w:hAnsi="Arial" w:cs="Arial"/>
          <w:color w:val="222222"/>
          <w:lang w:val="en-GB"/>
        </w:rPr>
        <w:t>major consumer</w:t>
      </w:r>
      <w:r w:rsidR="001B0F42">
        <w:rPr>
          <w:rFonts w:ascii="Arial" w:hAnsi="Arial" w:cs="Arial"/>
          <w:color w:val="222222"/>
          <w:lang w:val="en-GB"/>
        </w:rPr>
        <w:t xml:space="preserve"> of pesticide of the country. In this work</w:t>
      </w:r>
      <w:r>
        <w:rPr>
          <w:rFonts w:ascii="Arial" w:hAnsi="Arial" w:cs="Arial"/>
          <w:color w:val="222222"/>
          <w:lang w:val="en-GB"/>
        </w:rPr>
        <w:t xml:space="preserve"> </w:t>
      </w:r>
      <w:r w:rsidR="001B0F42">
        <w:rPr>
          <w:rFonts w:ascii="Arial" w:hAnsi="Arial" w:cs="Arial"/>
          <w:color w:val="222222"/>
          <w:lang w:val="en-GB"/>
        </w:rPr>
        <w:t xml:space="preserve">the concentration of pesticides in the atmosphere of </w:t>
      </w:r>
      <w:r w:rsidR="004C0A99">
        <w:rPr>
          <w:rFonts w:ascii="Arial" w:hAnsi="Arial" w:cs="Arial"/>
          <w:color w:val="222222"/>
          <w:lang w:val="en-GB"/>
        </w:rPr>
        <w:t>São Paulo and Piracicaba</w:t>
      </w:r>
      <w:r>
        <w:rPr>
          <w:rFonts w:ascii="Arial" w:hAnsi="Arial" w:cs="Arial"/>
          <w:color w:val="222222"/>
          <w:lang w:val="en-GB"/>
        </w:rPr>
        <w:t xml:space="preserve"> (sugarcane plantation site)</w:t>
      </w:r>
      <w:r w:rsidR="004C0A99">
        <w:rPr>
          <w:rFonts w:ascii="Arial" w:hAnsi="Arial" w:cs="Arial"/>
          <w:color w:val="222222"/>
          <w:lang w:val="en-GB"/>
        </w:rPr>
        <w:t xml:space="preserve"> cities </w:t>
      </w:r>
      <w:r>
        <w:rPr>
          <w:rFonts w:ascii="Arial" w:hAnsi="Arial" w:cs="Arial"/>
          <w:color w:val="222222"/>
          <w:lang w:val="en-GB"/>
        </w:rPr>
        <w:t xml:space="preserve">was determined </w:t>
      </w:r>
      <w:r w:rsidR="004C0A99">
        <w:rPr>
          <w:rFonts w:ascii="Arial" w:hAnsi="Arial" w:cs="Arial"/>
          <w:color w:val="222222"/>
          <w:lang w:val="en-GB"/>
        </w:rPr>
        <w:t>and the assessment of the ri</w:t>
      </w:r>
      <w:r>
        <w:rPr>
          <w:rFonts w:ascii="Arial" w:hAnsi="Arial" w:cs="Arial"/>
          <w:color w:val="222222"/>
          <w:lang w:val="en-GB"/>
        </w:rPr>
        <w:t>sk caused by inhalation of these</w:t>
      </w:r>
      <w:r w:rsidR="004C0A99">
        <w:rPr>
          <w:rFonts w:ascii="Arial" w:hAnsi="Arial" w:cs="Arial"/>
          <w:color w:val="222222"/>
          <w:lang w:val="en-GB"/>
        </w:rPr>
        <w:t xml:space="preserve"> compound</w:t>
      </w:r>
      <w:r>
        <w:rPr>
          <w:rFonts w:ascii="Arial" w:hAnsi="Arial" w:cs="Arial"/>
          <w:color w:val="222222"/>
          <w:lang w:val="en-GB"/>
        </w:rPr>
        <w:t>s was calculated</w:t>
      </w:r>
      <w:r w:rsidR="004C0A99">
        <w:rPr>
          <w:rFonts w:ascii="Arial" w:hAnsi="Arial" w:cs="Arial"/>
          <w:color w:val="222222"/>
          <w:lang w:val="en-GB"/>
        </w:rPr>
        <w:t xml:space="preserve">. </w:t>
      </w:r>
    </w:p>
    <w:p w:rsidR="00D600DD" w:rsidRDefault="00930645">
      <w:pPr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-GB"/>
        </w:rPr>
        <w:t>Samples</w:t>
      </w:r>
      <w:r w:rsidR="00C33044">
        <w:rPr>
          <w:rFonts w:ascii="Arial" w:hAnsi="Arial" w:cs="Arial"/>
          <w:color w:val="222222"/>
          <w:lang w:val="en-GB"/>
        </w:rPr>
        <w:t xml:space="preserve"> (n=23)</w:t>
      </w:r>
      <w:r>
        <w:rPr>
          <w:rFonts w:ascii="Arial" w:hAnsi="Arial" w:cs="Arial"/>
          <w:color w:val="222222"/>
          <w:lang w:val="en-GB"/>
        </w:rPr>
        <w:t xml:space="preserve"> were extracted and 34 pesticides were determined by </w:t>
      </w:r>
      <w:r w:rsidR="004D4ADF">
        <w:rPr>
          <w:rFonts w:ascii="Arial" w:hAnsi="Arial" w:cs="Arial"/>
          <w:color w:val="222222"/>
          <w:lang w:val="en-GB"/>
        </w:rPr>
        <w:t>gas chromatograph</w:t>
      </w:r>
      <w:r>
        <w:rPr>
          <w:rFonts w:ascii="Arial" w:hAnsi="Arial" w:cs="Arial"/>
          <w:color w:val="222222"/>
          <w:lang w:val="en-GB"/>
        </w:rPr>
        <w:t>y</w:t>
      </w:r>
      <w:r w:rsidR="004D4ADF">
        <w:rPr>
          <w:rFonts w:ascii="Arial" w:hAnsi="Arial" w:cs="Arial"/>
          <w:color w:val="222222"/>
          <w:lang w:val="en-GB"/>
        </w:rPr>
        <w:t xml:space="preserve"> coupled to a mass spectrometer</w:t>
      </w:r>
      <w:r>
        <w:rPr>
          <w:rFonts w:ascii="Arial" w:hAnsi="Arial" w:cs="Arial"/>
          <w:color w:val="222222"/>
          <w:lang w:val="en-GB"/>
        </w:rPr>
        <w:t>.</w:t>
      </w:r>
      <w:r w:rsidR="004D4ADF">
        <w:rPr>
          <w:rFonts w:ascii="Arial" w:hAnsi="Arial" w:cs="Arial"/>
          <w:color w:val="222222"/>
          <w:lang w:val="en-GB"/>
        </w:rPr>
        <w:t xml:space="preserve"> The compounds with the highest detection </w:t>
      </w:r>
      <w:r w:rsidR="00022738">
        <w:rPr>
          <w:rFonts w:ascii="Arial" w:hAnsi="Arial" w:cs="Arial"/>
          <w:color w:val="222222"/>
          <w:lang w:val="en-GB"/>
        </w:rPr>
        <w:t>frequency were</w:t>
      </w:r>
      <w:r w:rsidR="00E57199">
        <w:rPr>
          <w:rFonts w:ascii="Arial" w:hAnsi="Arial" w:cs="Arial"/>
          <w:color w:val="222222"/>
          <w:lang w:val="en-GB"/>
        </w:rPr>
        <w:t xml:space="preserve"> permethrin I and II (96%)</w:t>
      </w:r>
      <w:r w:rsidR="004D4ADF">
        <w:rPr>
          <w:rFonts w:ascii="Arial" w:hAnsi="Arial" w:cs="Arial"/>
          <w:color w:val="222222"/>
          <w:lang w:val="en-GB"/>
        </w:rPr>
        <w:t>.</w:t>
      </w:r>
      <w:r w:rsidR="004244F3">
        <w:rPr>
          <w:rFonts w:ascii="Arial" w:hAnsi="Arial" w:cs="Arial"/>
          <w:color w:val="222222"/>
          <w:lang w:val="en-GB"/>
        </w:rPr>
        <w:t xml:space="preserve"> </w:t>
      </w:r>
      <w:r w:rsidR="004244F3">
        <w:rPr>
          <w:rFonts w:ascii="Arial" w:hAnsi="Arial" w:cs="Arial"/>
          <w:color w:val="212121"/>
          <w:shd w:val="clear" w:color="auto" w:fill="FFFFFF"/>
          <w:lang w:val="en-GB"/>
        </w:rPr>
        <w:t>The con</w:t>
      </w:r>
      <w:r w:rsidR="00022738">
        <w:rPr>
          <w:rFonts w:ascii="Arial" w:hAnsi="Arial" w:cs="Arial"/>
          <w:color w:val="212121"/>
          <w:shd w:val="clear" w:color="auto" w:fill="FFFFFF"/>
          <w:lang w:val="en-GB"/>
        </w:rPr>
        <w:t>centrations range</w:t>
      </w:r>
      <w:r w:rsidR="00C33044">
        <w:rPr>
          <w:rFonts w:ascii="Arial" w:hAnsi="Arial" w:cs="Arial"/>
          <w:color w:val="212121"/>
          <w:shd w:val="clear" w:color="auto" w:fill="FFFFFF"/>
          <w:lang w:val="en-GB"/>
        </w:rPr>
        <w:t>d</w:t>
      </w:r>
      <w:r w:rsidR="00022738">
        <w:rPr>
          <w:rFonts w:ascii="Arial" w:hAnsi="Arial" w:cs="Arial"/>
          <w:color w:val="212121"/>
          <w:shd w:val="clear" w:color="auto" w:fill="FFFFFF"/>
          <w:lang w:val="en-GB"/>
        </w:rPr>
        <w:t xml:space="preserve"> from 17 </w:t>
      </w:r>
      <w:proofErr w:type="spellStart"/>
      <w:r w:rsidR="004244F3">
        <w:rPr>
          <w:rFonts w:ascii="Arial" w:hAnsi="Arial" w:cs="Arial"/>
          <w:color w:val="222222"/>
          <w:lang w:val="en-GB"/>
        </w:rPr>
        <w:t>pg</w:t>
      </w:r>
      <w:proofErr w:type="spellEnd"/>
      <w:r w:rsidR="004244F3">
        <w:rPr>
          <w:rFonts w:ascii="Arial" w:hAnsi="Arial" w:cs="Arial"/>
          <w:color w:val="222222"/>
          <w:lang w:val="en-GB"/>
        </w:rPr>
        <w:t xml:space="preserve"> m</w:t>
      </w:r>
      <w:r w:rsidR="004244F3">
        <w:rPr>
          <w:rFonts w:ascii="Arial" w:hAnsi="Arial" w:cs="Arial"/>
          <w:color w:val="222222"/>
          <w:vertAlign w:val="superscript"/>
          <w:lang w:val="en-GB"/>
        </w:rPr>
        <w:t>-3</w:t>
      </w:r>
      <w:r w:rsidR="004244F3">
        <w:rPr>
          <w:rFonts w:ascii="Arial" w:hAnsi="Arial" w:cs="Arial"/>
          <w:color w:val="212121"/>
          <w:shd w:val="clear" w:color="auto" w:fill="FFFFFF"/>
          <w:lang w:val="en-GB"/>
        </w:rPr>
        <w:t xml:space="preserve"> for </w:t>
      </w:r>
      <w:proofErr w:type="spellStart"/>
      <w:r w:rsidR="004244F3">
        <w:rPr>
          <w:rFonts w:ascii="Arial" w:hAnsi="Arial" w:cs="Arial"/>
          <w:color w:val="212121"/>
          <w:shd w:val="clear" w:color="auto" w:fill="FFFFFF"/>
          <w:lang w:val="en-GB"/>
        </w:rPr>
        <w:t>tebuconazole</w:t>
      </w:r>
      <w:proofErr w:type="spellEnd"/>
      <w:r w:rsidR="004244F3">
        <w:rPr>
          <w:rFonts w:ascii="Arial" w:hAnsi="Arial" w:cs="Arial"/>
          <w:color w:val="212121"/>
          <w:shd w:val="clear" w:color="auto" w:fill="FFFFFF"/>
          <w:lang w:val="en-GB"/>
        </w:rPr>
        <w:t xml:space="preserve"> in Piracicaba</w:t>
      </w:r>
      <w:r w:rsidR="00693370">
        <w:rPr>
          <w:rFonts w:ascii="Arial" w:hAnsi="Arial" w:cs="Arial"/>
          <w:color w:val="212121"/>
          <w:shd w:val="clear" w:color="auto" w:fill="FFFFFF"/>
          <w:lang w:val="en-GB"/>
        </w:rPr>
        <w:t>,</w:t>
      </w:r>
      <w:r w:rsidR="004244F3">
        <w:rPr>
          <w:rFonts w:ascii="Arial" w:hAnsi="Arial" w:cs="Arial"/>
          <w:color w:val="212121"/>
          <w:shd w:val="clear" w:color="auto" w:fill="FFFFFF"/>
          <w:lang w:val="en-GB"/>
        </w:rPr>
        <w:t xml:space="preserve"> to 166 </w:t>
      </w:r>
      <w:proofErr w:type="spellStart"/>
      <w:r w:rsidR="004244F3">
        <w:rPr>
          <w:rFonts w:ascii="Arial" w:hAnsi="Arial" w:cs="Arial"/>
          <w:color w:val="222222"/>
          <w:lang w:val="en-GB"/>
        </w:rPr>
        <w:t>pg</w:t>
      </w:r>
      <w:proofErr w:type="spellEnd"/>
      <w:r w:rsidR="004244F3">
        <w:rPr>
          <w:rFonts w:ascii="Arial" w:hAnsi="Arial" w:cs="Arial"/>
          <w:color w:val="222222"/>
          <w:lang w:val="en-GB"/>
        </w:rPr>
        <w:t xml:space="preserve"> m</w:t>
      </w:r>
      <w:r w:rsidR="004244F3">
        <w:rPr>
          <w:rFonts w:ascii="Arial" w:hAnsi="Arial" w:cs="Arial"/>
          <w:color w:val="222222"/>
          <w:vertAlign w:val="superscript"/>
          <w:lang w:val="en-GB"/>
        </w:rPr>
        <w:t xml:space="preserve">-3 </w:t>
      </w:r>
      <w:r w:rsidR="004244F3">
        <w:rPr>
          <w:rFonts w:ascii="Arial" w:hAnsi="Arial" w:cs="Arial"/>
          <w:color w:val="212121"/>
          <w:shd w:val="clear" w:color="auto" w:fill="FFFFFF"/>
          <w:lang w:val="en-GB"/>
        </w:rPr>
        <w:t xml:space="preserve">for </w:t>
      </w:r>
      <w:proofErr w:type="spellStart"/>
      <w:r w:rsidR="004244F3">
        <w:rPr>
          <w:rFonts w:ascii="Arial" w:hAnsi="Arial" w:cs="Arial"/>
          <w:color w:val="222222"/>
          <w:lang w:val="en-GB"/>
        </w:rPr>
        <w:t>endrin</w:t>
      </w:r>
      <w:proofErr w:type="spellEnd"/>
      <w:r w:rsidR="004244F3">
        <w:rPr>
          <w:rFonts w:ascii="Arial" w:hAnsi="Arial" w:cs="Arial"/>
          <w:color w:val="222222"/>
          <w:lang w:val="en-GB"/>
        </w:rPr>
        <w:t xml:space="preserve"> aldehyde </w:t>
      </w:r>
      <w:r w:rsidR="004244F3">
        <w:rPr>
          <w:rFonts w:ascii="Arial" w:hAnsi="Arial" w:cs="Arial"/>
          <w:color w:val="212121"/>
          <w:shd w:val="clear" w:color="auto" w:fill="FFFFFF"/>
          <w:lang w:val="en-GB"/>
        </w:rPr>
        <w:t xml:space="preserve">in </w:t>
      </w:r>
      <w:r w:rsidR="004244F3">
        <w:rPr>
          <w:rFonts w:ascii="Arial" w:hAnsi="Arial" w:cs="Arial"/>
          <w:color w:val="222222"/>
          <w:lang w:val="en-GB"/>
        </w:rPr>
        <w:t>São Paulo.</w:t>
      </w:r>
      <w:r w:rsidR="00E57199">
        <w:rPr>
          <w:rFonts w:ascii="Arial" w:hAnsi="Arial" w:cs="Arial"/>
          <w:color w:val="222222"/>
          <w:lang w:val="en-GB"/>
        </w:rPr>
        <w:t xml:space="preserve"> The </w:t>
      </w:r>
      <w:r w:rsidR="00E25A5D">
        <w:rPr>
          <w:rFonts w:ascii="Arial" w:hAnsi="Arial" w:cs="Arial"/>
          <w:color w:val="222222"/>
          <w:lang w:val="en-GB"/>
        </w:rPr>
        <w:t>highest</w:t>
      </w:r>
      <w:r w:rsidR="004244F3">
        <w:rPr>
          <w:rFonts w:ascii="Arial" w:hAnsi="Arial" w:cs="Arial"/>
          <w:color w:val="222222"/>
          <w:lang w:val="en-GB"/>
        </w:rPr>
        <w:t xml:space="preserve"> </w:t>
      </w:r>
      <w:r w:rsidR="00E25A5D">
        <w:rPr>
          <w:rFonts w:ascii="Arial" w:hAnsi="Arial" w:cs="Arial"/>
          <w:color w:val="222222"/>
          <w:lang w:val="en"/>
        </w:rPr>
        <w:t>values of</w:t>
      </w:r>
      <w:r w:rsidR="00793843">
        <w:rPr>
          <w:rFonts w:ascii="Arial" w:hAnsi="Arial" w:cs="Arial"/>
          <w:color w:val="222222"/>
          <w:lang w:val="en"/>
        </w:rPr>
        <w:t xml:space="preserve"> daily inhalation exposure</w:t>
      </w:r>
      <w:r w:rsidR="00C33044">
        <w:rPr>
          <w:rFonts w:ascii="Arial" w:hAnsi="Arial" w:cs="Arial"/>
          <w:color w:val="222222"/>
          <w:lang w:val="en"/>
        </w:rPr>
        <w:t xml:space="preserve"> </w:t>
      </w:r>
      <w:r w:rsidR="00E25A5D">
        <w:rPr>
          <w:rFonts w:ascii="Arial" w:hAnsi="Arial" w:cs="Arial"/>
          <w:color w:val="222222"/>
          <w:lang w:val="en"/>
        </w:rPr>
        <w:t>were for heptachlor in infant</w:t>
      </w:r>
      <w:r w:rsidR="00C33044">
        <w:rPr>
          <w:rFonts w:ascii="Arial" w:hAnsi="Arial" w:cs="Arial"/>
          <w:color w:val="222222"/>
          <w:lang w:val="en"/>
        </w:rPr>
        <w:t>s</w:t>
      </w:r>
      <w:r w:rsidR="00E25A5D">
        <w:rPr>
          <w:rFonts w:ascii="Arial" w:hAnsi="Arial" w:cs="Arial"/>
          <w:color w:val="222222"/>
          <w:lang w:val="en"/>
        </w:rPr>
        <w:t>, 8.29x 10</w:t>
      </w:r>
      <w:r w:rsidR="00E25A5D">
        <w:rPr>
          <w:rFonts w:ascii="Arial" w:hAnsi="Arial" w:cs="Arial"/>
          <w:color w:val="222222"/>
          <w:vertAlign w:val="superscript"/>
          <w:lang w:val="en"/>
        </w:rPr>
        <w:t>-5</w:t>
      </w:r>
      <w:r w:rsidR="00E25A5D">
        <w:rPr>
          <w:rFonts w:ascii="Arial" w:hAnsi="Arial" w:cs="Arial"/>
          <w:color w:val="222222"/>
          <w:lang w:val="en"/>
        </w:rPr>
        <w:t xml:space="preserve"> mg kg</w:t>
      </w:r>
      <w:r w:rsidR="00E25A5D" w:rsidRPr="00E57199">
        <w:rPr>
          <w:rFonts w:ascii="Arial" w:hAnsi="Arial" w:cs="Arial"/>
          <w:color w:val="222222"/>
          <w:vertAlign w:val="superscript"/>
          <w:lang w:val="en"/>
        </w:rPr>
        <w:t>-1</w:t>
      </w:r>
      <w:r w:rsidR="00E25A5D">
        <w:rPr>
          <w:rFonts w:ascii="Arial" w:hAnsi="Arial" w:cs="Arial"/>
          <w:color w:val="222222"/>
          <w:lang w:val="en"/>
        </w:rPr>
        <w:t>day</w:t>
      </w:r>
      <w:r w:rsidR="00E25A5D" w:rsidRPr="00E57199">
        <w:rPr>
          <w:rFonts w:ascii="Arial" w:hAnsi="Arial" w:cs="Arial"/>
          <w:color w:val="222222"/>
          <w:vertAlign w:val="superscript"/>
          <w:lang w:val="en"/>
        </w:rPr>
        <w:t>-1</w:t>
      </w:r>
      <w:r w:rsidR="00E25A5D">
        <w:rPr>
          <w:rFonts w:ascii="Arial" w:hAnsi="Arial" w:cs="Arial"/>
          <w:color w:val="222222"/>
          <w:lang w:val="en"/>
        </w:rPr>
        <w:t xml:space="preserve"> in Piracicaba and </w:t>
      </w:r>
      <w:r w:rsidR="00E57199">
        <w:rPr>
          <w:rFonts w:ascii="Arial" w:hAnsi="Arial" w:cs="Arial"/>
          <w:color w:val="222222"/>
          <w:lang w:val="en"/>
        </w:rPr>
        <w:t>5.00x10</w:t>
      </w:r>
      <w:r w:rsidR="00E57199">
        <w:rPr>
          <w:rFonts w:ascii="Arial" w:hAnsi="Arial" w:cs="Arial"/>
          <w:color w:val="222222"/>
          <w:vertAlign w:val="superscript"/>
          <w:lang w:val="en"/>
        </w:rPr>
        <w:t>-5</w:t>
      </w:r>
      <w:r w:rsidR="004244F3">
        <w:rPr>
          <w:rFonts w:ascii="Arial" w:hAnsi="Arial" w:cs="Arial"/>
          <w:color w:val="222222"/>
          <w:lang w:val="en"/>
        </w:rPr>
        <w:t xml:space="preserve"> </w:t>
      </w:r>
      <w:r w:rsidR="00E57199">
        <w:rPr>
          <w:rFonts w:ascii="Arial" w:hAnsi="Arial" w:cs="Arial"/>
          <w:color w:val="222222"/>
          <w:lang w:val="en"/>
        </w:rPr>
        <w:t>mg kg</w:t>
      </w:r>
      <w:r w:rsidR="00E57199" w:rsidRPr="00E57199">
        <w:rPr>
          <w:rFonts w:ascii="Arial" w:hAnsi="Arial" w:cs="Arial"/>
          <w:color w:val="222222"/>
          <w:vertAlign w:val="superscript"/>
          <w:lang w:val="en"/>
        </w:rPr>
        <w:t>-1</w:t>
      </w:r>
      <w:r w:rsidR="00E57199">
        <w:rPr>
          <w:rFonts w:ascii="Arial" w:hAnsi="Arial" w:cs="Arial"/>
          <w:color w:val="222222"/>
          <w:lang w:val="en"/>
        </w:rPr>
        <w:t>day</w:t>
      </w:r>
      <w:r w:rsidR="00E57199" w:rsidRPr="00E57199">
        <w:rPr>
          <w:rFonts w:ascii="Arial" w:hAnsi="Arial" w:cs="Arial"/>
          <w:color w:val="222222"/>
          <w:vertAlign w:val="superscript"/>
          <w:lang w:val="en"/>
        </w:rPr>
        <w:t>-1</w:t>
      </w:r>
      <w:r w:rsidR="00E57199">
        <w:rPr>
          <w:rFonts w:ascii="Arial" w:hAnsi="Arial" w:cs="Arial"/>
          <w:color w:val="222222"/>
          <w:lang w:val="en"/>
        </w:rPr>
        <w:t xml:space="preserve"> </w:t>
      </w:r>
      <w:r w:rsidR="00E25A5D">
        <w:rPr>
          <w:rFonts w:ascii="Arial" w:hAnsi="Arial" w:cs="Arial"/>
          <w:color w:val="222222"/>
          <w:lang w:val="en"/>
        </w:rPr>
        <w:t>in São Paulo</w:t>
      </w:r>
      <w:r w:rsidR="00E57199">
        <w:rPr>
          <w:rFonts w:ascii="Arial" w:hAnsi="Arial" w:cs="Arial"/>
          <w:color w:val="222222"/>
          <w:lang w:val="en-GB"/>
        </w:rPr>
        <w:t xml:space="preserve">. </w:t>
      </w:r>
      <w:r w:rsidR="00E57199">
        <w:rPr>
          <w:rFonts w:ascii="Arial" w:hAnsi="Arial" w:cs="Arial"/>
          <w:color w:val="222222"/>
          <w:lang w:val="en"/>
        </w:rPr>
        <w:t xml:space="preserve">All values </w:t>
      </w:r>
      <w:r w:rsidR="00E25A5D">
        <w:rPr>
          <w:rFonts w:ascii="Arial" w:hAnsi="Arial" w:cs="Arial"/>
          <w:color w:val="222222"/>
          <w:lang w:val="en"/>
        </w:rPr>
        <w:t>of the</w:t>
      </w:r>
      <w:r w:rsidR="00C33044">
        <w:rPr>
          <w:rFonts w:ascii="Arial" w:hAnsi="Arial" w:cs="Arial"/>
          <w:color w:val="222222"/>
          <w:lang w:val="en"/>
        </w:rPr>
        <w:t xml:space="preserve"> hazard </w:t>
      </w:r>
      <w:r w:rsidR="001043C0">
        <w:rPr>
          <w:rFonts w:ascii="Arial" w:hAnsi="Arial" w:cs="Arial"/>
          <w:color w:val="222222"/>
          <w:lang w:val="en"/>
        </w:rPr>
        <w:t>q</w:t>
      </w:r>
      <w:r w:rsidR="001043C0" w:rsidRPr="001043C0">
        <w:rPr>
          <w:rFonts w:ascii="Arial" w:hAnsi="Arial" w:cs="Arial"/>
          <w:color w:val="222222"/>
          <w:lang w:val="en"/>
        </w:rPr>
        <w:t>uotients</w:t>
      </w:r>
      <w:r w:rsidR="00E25A5D">
        <w:rPr>
          <w:rFonts w:ascii="Arial" w:hAnsi="Arial" w:cs="Arial"/>
          <w:color w:val="222222"/>
          <w:lang w:val="en"/>
        </w:rPr>
        <w:t xml:space="preserve"> </w:t>
      </w:r>
      <w:r w:rsidR="00E57199">
        <w:rPr>
          <w:rFonts w:ascii="Arial" w:hAnsi="Arial" w:cs="Arial"/>
          <w:color w:val="222222"/>
          <w:lang w:val="en"/>
        </w:rPr>
        <w:t>are lower than 1.0 indicating that there is no dange</w:t>
      </w:r>
      <w:r w:rsidR="00C33044">
        <w:rPr>
          <w:rFonts w:ascii="Arial" w:hAnsi="Arial" w:cs="Arial"/>
          <w:color w:val="222222"/>
          <w:lang w:val="en"/>
        </w:rPr>
        <w:t>r to human health by inhalation</w:t>
      </w:r>
      <w:r w:rsidR="00E57199">
        <w:rPr>
          <w:rFonts w:ascii="Arial" w:hAnsi="Arial" w:cs="Arial"/>
          <w:color w:val="222222"/>
          <w:lang w:val="en"/>
        </w:rPr>
        <w:t>.</w:t>
      </w:r>
      <w:r w:rsidR="004D4ADF">
        <w:rPr>
          <w:rFonts w:ascii="Arial" w:hAnsi="Arial" w:cs="Arial"/>
          <w:color w:val="222222"/>
          <w:lang w:val="en-GB"/>
        </w:rPr>
        <w:t xml:space="preserve"> </w:t>
      </w:r>
      <w:r w:rsidR="00C33044">
        <w:rPr>
          <w:rFonts w:ascii="Arial" w:hAnsi="Arial" w:cs="Arial"/>
          <w:color w:val="222222"/>
          <w:lang w:val="en"/>
        </w:rPr>
        <w:t>C</w:t>
      </w:r>
      <w:r w:rsidR="00022738">
        <w:rPr>
          <w:rFonts w:ascii="Arial" w:hAnsi="Arial" w:cs="Arial"/>
          <w:color w:val="222222"/>
          <w:lang w:val="en"/>
        </w:rPr>
        <w:t>ancer risk</w:t>
      </w:r>
      <w:r w:rsidR="00C33044">
        <w:rPr>
          <w:rFonts w:ascii="Arial" w:hAnsi="Arial" w:cs="Arial"/>
          <w:color w:val="222222"/>
          <w:lang w:val="en-GB"/>
        </w:rPr>
        <w:t xml:space="preserve"> was found</w:t>
      </w:r>
      <w:r w:rsidR="00C33044">
        <w:rPr>
          <w:rFonts w:ascii="Arial" w:hAnsi="Arial" w:cs="Arial"/>
          <w:color w:val="222222"/>
          <w:lang w:val="en"/>
        </w:rPr>
        <w:t xml:space="preserve"> for heptac</w:t>
      </w:r>
      <w:r w:rsidR="00022738">
        <w:rPr>
          <w:rFonts w:ascii="Arial" w:hAnsi="Arial" w:cs="Arial"/>
          <w:color w:val="222222"/>
          <w:lang w:val="en"/>
        </w:rPr>
        <w:t>h</w:t>
      </w:r>
      <w:r w:rsidR="00C33044">
        <w:rPr>
          <w:rFonts w:ascii="Arial" w:hAnsi="Arial" w:cs="Arial"/>
          <w:color w:val="222222"/>
          <w:lang w:val="en"/>
        </w:rPr>
        <w:t>l</w:t>
      </w:r>
      <w:r w:rsidR="00022738">
        <w:rPr>
          <w:rFonts w:ascii="Arial" w:hAnsi="Arial" w:cs="Arial"/>
          <w:color w:val="222222"/>
          <w:lang w:val="en"/>
        </w:rPr>
        <w:t xml:space="preserve">or in </w:t>
      </w:r>
      <w:r w:rsidR="00C33044">
        <w:rPr>
          <w:rFonts w:ascii="Arial" w:hAnsi="Arial" w:cs="Arial"/>
          <w:color w:val="222222"/>
          <w:lang w:val="en"/>
        </w:rPr>
        <w:t xml:space="preserve">adults, infants and children in both sites. </w:t>
      </w:r>
    </w:p>
    <w:bookmarkEnd w:id="0"/>
    <w:p w:rsidR="001043C0" w:rsidRDefault="001043C0">
      <w:pPr>
        <w:rPr>
          <w:rFonts w:ascii="Arial" w:hAnsi="Arial" w:cs="Arial"/>
          <w:color w:val="222222"/>
          <w:lang w:val="en"/>
        </w:rPr>
      </w:pPr>
    </w:p>
    <w:p w:rsidR="001043C0" w:rsidRDefault="00693370" w:rsidP="00736CD0">
      <w:pPr>
        <w:ind w:firstLine="0"/>
        <w:rPr>
          <w:rFonts w:ascii="Arial" w:hAnsi="Arial" w:cs="Arial"/>
          <w:color w:val="222222"/>
          <w:lang w:val="en"/>
        </w:rPr>
      </w:pPr>
      <w:r>
        <w:rPr>
          <w:rFonts w:ascii="Arial" w:hAnsi="Arial" w:cs="Arial"/>
          <w:color w:val="222222"/>
          <w:lang w:val="en"/>
        </w:rPr>
        <w:t>References</w:t>
      </w:r>
    </w:p>
    <w:p w:rsidR="001043C0" w:rsidRDefault="003D0334" w:rsidP="00736CD0">
      <w:pPr>
        <w:pStyle w:val="PargrafodaLista"/>
        <w:numPr>
          <w:ilvl w:val="0"/>
          <w:numId w:val="4"/>
        </w:numPr>
        <w:ind w:left="426"/>
        <w:rPr>
          <w:rFonts w:ascii="Arial" w:hAnsi="Arial" w:cs="Arial"/>
          <w:color w:val="222222"/>
          <w:lang w:val="en"/>
        </w:rPr>
      </w:pPr>
      <w:proofErr w:type="spellStart"/>
      <w:r w:rsidRPr="003D0334">
        <w:rPr>
          <w:rFonts w:ascii="Arial" w:hAnsi="Arial" w:cs="Arial"/>
          <w:color w:val="222222"/>
          <w:lang w:val="en"/>
        </w:rPr>
        <w:t>Scheyer</w:t>
      </w:r>
      <w:proofErr w:type="spellEnd"/>
      <w:r>
        <w:rPr>
          <w:rFonts w:ascii="Arial" w:hAnsi="Arial" w:cs="Arial"/>
          <w:color w:val="222222"/>
          <w:lang w:val="en"/>
        </w:rPr>
        <w:t>. A</w:t>
      </w:r>
      <w:r w:rsidRPr="003D0334">
        <w:rPr>
          <w:rFonts w:ascii="Arial" w:hAnsi="Arial" w:cs="Arial"/>
          <w:color w:val="222222"/>
          <w:lang w:val="en"/>
        </w:rPr>
        <w:t xml:space="preserve">, </w:t>
      </w:r>
      <w:proofErr w:type="spellStart"/>
      <w:r w:rsidRPr="003D0334">
        <w:rPr>
          <w:rFonts w:ascii="Arial" w:hAnsi="Arial" w:cs="Arial"/>
          <w:color w:val="222222"/>
          <w:lang w:val="en"/>
        </w:rPr>
        <w:t>Morville</w:t>
      </w:r>
      <w:proofErr w:type="spellEnd"/>
      <w:r>
        <w:rPr>
          <w:rFonts w:ascii="Arial" w:hAnsi="Arial" w:cs="Arial"/>
          <w:color w:val="222222"/>
          <w:lang w:val="en"/>
        </w:rPr>
        <w:t>.</w:t>
      </w:r>
      <w:r w:rsidRPr="003D0334">
        <w:rPr>
          <w:rFonts w:ascii="Arial" w:hAnsi="Arial" w:cs="Arial"/>
          <w:color w:val="222222"/>
          <w:lang w:val="en"/>
        </w:rPr>
        <w:t xml:space="preserve"> S, Mirabel</w:t>
      </w:r>
      <w:r>
        <w:rPr>
          <w:rFonts w:ascii="Arial" w:hAnsi="Arial" w:cs="Arial"/>
          <w:color w:val="222222"/>
          <w:lang w:val="en"/>
        </w:rPr>
        <w:t xml:space="preserve">. </w:t>
      </w:r>
      <w:r w:rsidRPr="003D0334">
        <w:rPr>
          <w:rFonts w:ascii="Arial" w:hAnsi="Arial" w:cs="Arial"/>
          <w:color w:val="222222"/>
          <w:lang w:val="en"/>
        </w:rPr>
        <w:t>P, Millet</w:t>
      </w:r>
      <w:r>
        <w:rPr>
          <w:rFonts w:ascii="Arial" w:hAnsi="Arial" w:cs="Arial"/>
          <w:color w:val="222222"/>
          <w:lang w:val="en"/>
        </w:rPr>
        <w:t xml:space="preserve">. </w:t>
      </w:r>
      <w:r w:rsidRPr="003D0334">
        <w:rPr>
          <w:rFonts w:ascii="Arial" w:hAnsi="Arial" w:cs="Arial"/>
          <w:color w:val="222222"/>
          <w:lang w:val="en"/>
        </w:rPr>
        <w:t>M</w:t>
      </w:r>
      <w:r>
        <w:rPr>
          <w:rFonts w:ascii="Arial" w:hAnsi="Arial" w:cs="Arial"/>
          <w:color w:val="222222"/>
          <w:lang w:val="en"/>
        </w:rPr>
        <w:t xml:space="preserve">. (2007). </w:t>
      </w:r>
      <w:r w:rsidRPr="003D0334">
        <w:rPr>
          <w:rFonts w:ascii="Arial" w:hAnsi="Arial" w:cs="Arial"/>
          <w:color w:val="222222"/>
          <w:lang w:val="en"/>
        </w:rPr>
        <w:t>Variability of atmospheric pesticide concentrations between</w:t>
      </w:r>
      <w:r>
        <w:rPr>
          <w:rFonts w:ascii="Arial" w:hAnsi="Arial" w:cs="Arial"/>
          <w:color w:val="222222"/>
          <w:lang w:val="en"/>
        </w:rPr>
        <w:t xml:space="preserve"> </w:t>
      </w:r>
      <w:r w:rsidRPr="003D0334">
        <w:rPr>
          <w:rFonts w:ascii="Arial" w:hAnsi="Arial" w:cs="Arial"/>
          <w:color w:val="222222"/>
          <w:lang w:val="en"/>
        </w:rPr>
        <w:t>urban and rural areas during intensive pesticide application</w:t>
      </w:r>
      <w:r>
        <w:rPr>
          <w:rFonts w:ascii="Arial" w:hAnsi="Arial" w:cs="Arial"/>
          <w:color w:val="222222"/>
          <w:lang w:val="en"/>
        </w:rPr>
        <w:t xml:space="preserve">. </w:t>
      </w:r>
      <w:r w:rsidRPr="003D0334">
        <w:rPr>
          <w:rFonts w:ascii="Arial" w:hAnsi="Arial" w:cs="Arial"/>
          <w:color w:val="222222"/>
          <w:lang w:val="en"/>
        </w:rPr>
        <w:t>At</w:t>
      </w:r>
      <w:r>
        <w:rPr>
          <w:rFonts w:ascii="Arial" w:hAnsi="Arial" w:cs="Arial"/>
          <w:color w:val="222222"/>
          <w:lang w:val="en"/>
        </w:rPr>
        <w:t xml:space="preserve">mospheric Environment 41, </w:t>
      </w:r>
      <w:r w:rsidRPr="003D0334">
        <w:rPr>
          <w:rFonts w:ascii="Arial" w:hAnsi="Arial" w:cs="Arial"/>
          <w:color w:val="222222"/>
          <w:lang w:val="en"/>
        </w:rPr>
        <w:t>3604–3618</w:t>
      </w:r>
      <w:r>
        <w:rPr>
          <w:rFonts w:ascii="Arial" w:hAnsi="Arial" w:cs="Arial"/>
          <w:color w:val="222222"/>
          <w:lang w:val="en"/>
        </w:rPr>
        <w:t>.</w:t>
      </w:r>
    </w:p>
    <w:p w:rsidR="0091690C" w:rsidRDefault="003D0334" w:rsidP="0091690C">
      <w:pPr>
        <w:pStyle w:val="PargrafodaLista"/>
        <w:numPr>
          <w:ilvl w:val="0"/>
          <w:numId w:val="4"/>
        </w:numPr>
        <w:shd w:val="clear" w:color="auto" w:fill="FFFFFF"/>
        <w:spacing w:after="0" w:line="240" w:lineRule="auto"/>
        <w:ind w:left="426"/>
        <w:rPr>
          <w:rFonts w:ascii="Arial" w:hAnsi="Arial" w:cs="Arial"/>
          <w:color w:val="222222"/>
          <w:lang w:val="en"/>
        </w:rPr>
      </w:pPr>
      <w:proofErr w:type="spellStart"/>
      <w:r>
        <w:rPr>
          <w:rFonts w:ascii="Arial" w:hAnsi="Arial" w:cs="Arial"/>
          <w:color w:val="222222"/>
          <w:lang w:val="en"/>
        </w:rPr>
        <w:t>Casida</w:t>
      </w:r>
      <w:proofErr w:type="spellEnd"/>
      <w:r>
        <w:rPr>
          <w:rFonts w:ascii="Arial" w:hAnsi="Arial" w:cs="Arial"/>
          <w:color w:val="222222"/>
          <w:lang w:val="en"/>
        </w:rPr>
        <w:t>. J and Durkin. K.</w:t>
      </w:r>
      <w:r w:rsidRPr="003D0334">
        <w:rPr>
          <w:rFonts w:ascii="Arial" w:hAnsi="Arial" w:cs="Arial"/>
          <w:color w:val="222222"/>
          <w:lang w:val="en"/>
        </w:rPr>
        <w:t xml:space="preserve"> (2013)</w:t>
      </w:r>
      <w:r>
        <w:rPr>
          <w:rFonts w:ascii="Arial" w:hAnsi="Arial" w:cs="Arial"/>
          <w:color w:val="222222"/>
          <w:lang w:val="en"/>
        </w:rPr>
        <w:t>.</w:t>
      </w:r>
      <w:r w:rsidRPr="003D0334">
        <w:rPr>
          <w:rFonts w:ascii="Arial" w:hAnsi="Arial" w:cs="Arial"/>
          <w:color w:val="222222"/>
          <w:lang w:val="en"/>
        </w:rPr>
        <w:t xml:space="preserve"> Neuroactive insecticides: targets, selectivity, resistance, and secondary effects. Annual Review of Entomology </w:t>
      </w:r>
      <w:r>
        <w:rPr>
          <w:rFonts w:ascii="Arial" w:hAnsi="Arial" w:cs="Arial"/>
          <w:color w:val="222222"/>
          <w:lang w:val="en"/>
        </w:rPr>
        <w:t xml:space="preserve">58, </w:t>
      </w:r>
      <w:r w:rsidRPr="003D0334">
        <w:rPr>
          <w:rFonts w:ascii="Arial" w:hAnsi="Arial" w:cs="Arial"/>
          <w:color w:val="222222"/>
          <w:lang w:val="en"/>
        </w:rPr>
        <w:t>99–117</w:t>
      </w:r>
      <w:r>
        <w:rPr>
          <w:rFonts w:ascii="Arial" w:hAnsi="Arial" w:cs="Arial"/>
          <w:color w:val="222222"/>
          <w:lang w:val="en"/>
        </w:rPr>
        <w:t>.</w:t>
      </w:r>
      <w:r w:rsidRPr="003D0334">
        <w:rPr>
          <w:rFonts w:ascii="Arial" w:hAnsi="Arial" w:cs="Arial"/>
          <w:color w:val="222222"/>
          <w:lang w:val="en"/>
        </w:rPr>
        <w:t xml:space="preserve"> </w:t>
      </w:r>
    </w:p>
    <w:p w:rsidR="003D0334" w:rsidRPr="0091690C" w:rsidRDefault="00736CD0" w:rsidP="0091690C">
      <w:pPr>
        <w:pStyle w:val="PargrafodaLista"/>
        <w:numPr>
          <w:ilvl w:val="0"/>
          <w:numId w:val="4"/>
        </w:numPr>
        <w:shd w:val="clear" w:color="auto" w:fill="FFFFFF"/>
        <w:spacing w:after="0" w:line="240" w:lineRule="auto"/>
        <w:ind w:left="426"/>
        <w:rPr>
          <w:rFonts w:ascii="Arial" w:hAnsi="Arial" w:cs="Arial"/>
          <w:color w:val="222222"/>
          <w:lang w:val="en-US"/>
        </w:rPr>
      </w:pPr>
      <w:r w:rsidRPr="006920A7">
        <w:rPr>
          <w:rFonts w:ascii="Arial" w:hAnsi="Arial" w:cs="Arial"/>
          <w:color w:val="222222"/>
        </w:rPr>
        <w:t>MAPA. Ministério da Agricultura, Pecuária e Abastecimento</w:t>
      </w:r>
      <w:r w:rsidR="0091690C" w:rsidRPr="006920A7">
        <w:rPr>
          <w:rFonts w:ascii="Arial" w:hAnsi="Arial" w:cs="Arial"/>
          <w:color w:val="222222"/>
        </w:rPr>
        <w:t xml:space="preserve">. (2017). </w:t>
      </w:r>
      <w:r w:rsidR="0091690C" w:rsidRPr="0091690C">
        <w:rPr>
          <w:rFonts w:ascii="Arial" w:hAnsi="Arial" w:cs="Arial"/>
          <w:color w:val="222222"/>
        </w:rPr>
        <w:t xml:space="preserve">Agropecuária puxa o PIB de 2017. </w:t>
      </w:r>
      <w:hyperlink r:id="rId5" w:history="1">
        <w:r w:rsidR="0091690C" w:rsidRPr="0091690C">
          <w:rPr>
            <w:rStyle w:val="Hyperlink"/>
            <w:rFonts w:ascii="Arial" w:hAnsi="Arial" w:cs="Arial"/>
          </w:rPr>
          <w:t>http://www.agricultura.gov.br/noticias/agropecuaria-puxa-o-pib-de-2017</w:t>
        </w:r>
      </w:hyperlink>
      <w:r w:rsidR="0091690C" w:rsidRPr="0091690C">
        <w:rPr>
          <w:rStyle w:val="Hyperlink"/>
          <w:rFonts w:ascii="Arial" w:hAnsi="Arial" w:cs="Arial"/>
        </w:rPr>
        <w:t xml:space="preserve">. </w:t>
      </w:r>
      <w:proofErr w:type="spellStart"/>
      <w:r w:rsidR="0091690C" w:rsidRPr="0091690C">
        <w:rPr>
          <w:rFonts w:ascii="Arial" w:hAnsi="Arial" w:cs="Arial"/>
          <w:color w:val="222222"/>
          <w:lang w:val="en-US"/>
        </w:rPr>
        <w:t>Publicado</w:t>
      </w:r>
      <w:proofErr w:type="spellEnd"/>
      <w:r w:rsidR="0091690C" w:rsidRPr="0091690C">
        <w:rPr>
          <w:rFonts w:ascii="Arial" w:hAnsi="Arial" w:cs="Arial"/>
          <w:color w:val="222222"/>
          <w:lang w:val="en-US"/>
        </w:rPr>
        <w:t xml:space="preserve"> 04/12/2017 </w:t>
      </w:r>
      <w:r w:rsidR="0091690C" w:rsidRPr="0091690C">
        <w:rPr>
          <w:rFonts w:ascii="Arial" w:hAnsi="Arial" w:cs="Arial"/>
          <w:color w:val="222222"/>
          <w:lang w:val="en"/>
        </w:rPr>
        <w:t>18h24. Accessed</w:t>
      </w:r>
      <w:r w:rsidR="0091690C">
        <w:rPr>
          <w:rFonts w:ascii="Arial" w:hAnsi="Arial" w:cs="Arial"/>
          <w:color w:val="222222"/>
          <w:lang w:val="en"/>
        </w:rPr>
        <w:t>: August, 16</w:t>
      </w:r>
      <w:r w:rsidR="0091690C" w:rsidRPr="0091690C">
        <w:rPr>
          <w:rFonts w:ascii="Arial" w:hAnsi="Arial" w:cs="Arial"/>
          <w:color w:val="222222"/>
          <w:vertAlign w:val="superscript"/>
          <w:lang w:val="en"/>
        </w:rPr>
        <w:t>th</w:t>
      </w:r>
      <w:r w:rsidR="0091690C">
        <w:rPr>
          <w:rFonts w:ascii="Arial" w:hAnsi="Arial" w:cs="Arial"/>
          <w:color w:val="222222"/>
          <w:lang w:val="en"/>
        </w:rPr>
        <w:t xml:space="preserve"> 2018.</w:t>
      </w:r>
    </w:p>
    <w:p w:rsidR="0091690C" w:rsidRPr="0091690C" w:rsidRDefault="0091690C" w:rsidP="0091690C">
      <w:pPr>
        <w:pStyle w:val="PargrafodaLista"/>
        <w:numPr>
          <w:ilvl w:val="0"/>
          <w:numId w:val="4"/>
        </w:numPr>
        <w:shd w:val="clear" w:color="auto" w:fill="FFFFFF"/>
        <w:spacing w:after="0" w:line="240" w:lineRule="auto"/>
        <w:ind w:left="426"/>
        <w:rPr>
          <w:rFonts w:ascii="Arial" w:hAnsi="Arial" w:cs="Arial"/>
          <w:color w:val="222222"/>
        </w:rPr>
      </w:pPr>
      <w:proofErr w:type="spellStart"/>
      <w:r w:rsidRPr="0091690C">
        <w:rPr>
          <w:rFonts w:ascii="Arial" w:hAnsi="Arial" w:cs="Arial"/>
          <w:color w:val="222222"/>
        </w:rPr>
        <w:t>Bombardi</w:t>
      </w:r>
      <w:proofErr w:type="spellEnd"/>
      <w:r w:rsidRPr="0091690C">
        <w:rPr>
          <w:rFonts w:ascii="Arial" w:hAnsi="Arial" w:cs="Arial"/>
          <w:color w:val="222222"/>
        </w:rPr>
        <w:t xml:space="preserve">. L. (2017). Geografia </w:t>
      </w:r>
      <w:r>
        <w:rPr>
          <w:rFonts w:ascii="Arial" w:hAnsi="Arial" w:cs="Arial"/>
          <w:color w:val="222222"/>
        </w:rPr>
        <w:t>do uso de agrotó</w:t>
      </w:r>
      <w:r w:rsidRPr="0091690C">
        <w:rPr>
          <w:rFonts w:ascii="Arial" w:hAnsi="Arial" w:cs="Arial"/>
          <w:color w:val="222222"/>
        </w:rPr>
        <w:t xml:space="preserve">xicos </w:t>
      </w:r>
      <w:r>
        <w:rPr>
          <w:rFonts w:ascii="Arial" w:hAnsi="Arial" w:cs="Arial"/>
          <w:color w:val="222222"/>
        </w:rPr>
        <w:t xml:space="preserve">no Brasil e conexões com a União Europeia. </w:t>
      </w:r>
      <w:r w:rsidRPr="0091690C">
        <w:rPr>
          <w:rFonts w:ascii="Arial" w:hAnsi="Arial" w:cs="Arial"/>
          <w:color w:val="222222"/>
        </w:rPr>
        <w:t>FFLCH – USP. São Paulo</w:t>
      </w:r>
      <w:r>
        <w:rPr>
          <w:rFonts w:ascii="DejaVuSansMono-Bold" w:hAnsi="DejaVuSansMono-Bold"/>
          <w:b/>
          <w:bCs/>
          <w:color w:val="000000"/>
        </w:rPr>
        <w:t xml:space="preserve"> </w:t>
      </w:r>
      <w:r>
        <w:rPr>
          <w:rFonts w:ascii="Arial" w:hAnsi="Arial" w:cs="Arial"/>
          <w:color w:val="222222"/>
        </w:rPr>
        <w:t xml:space="preserve"> </w:t>
      </w:r>
    </w:p>
    <w:sectPr w:rsidR="0091690C" w:rsidRPr="009169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bel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SansMono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9B5D08"/>
    <w:multiLevelType w:val="hybridMultilevel"/>
    <w:tmpl w:val="F67444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1D4597"/>
    <w:multiLevelType w:val="hybridMultilevel"/>
    <w:tmpl w:val="4C501010"/>
    <w:lvl w:ilvl="0" w:tplc="048A72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88F4D55"/>
    <w:multiLevelType w:val="hybridMultilevel"/>
    <w:tmpl w:val="4B9AA9C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4F2A63"/>
    <w:multiLevelType w:val="hybridMultilevel"/>
    <w:tmpl w:val="4CC80880"/>
    <w:lvl w:ilvl="0" w:tplc="BD6439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D19"/>
    <w:rsid w:val="00022738"/>
    <w:rsid w:val="001043C0"/>
    <w:rsid w:val="00131D19"/>
    <w:rsid w:val="001B0F42"/>
    <w:rsid w:val="00227C47"/>
    <w:rsid w:val="003D0334"/>
    <w:rsid w:val="004244F3"/>
    <w:rsid w:val="004C0A99"/>
    <w:rsid w:val="004D4ADF"/>
    <w:rsid w:val="006920A7"/>
    <w:rsid w:val="00693370"/>
    <w:rsid w:val="00736CD0"/>
    <w:rsid w:val="00793843"/>
    <w:rsid w:val="007F5452"/>
    <w:rsid w:val="008A56DE"/>
    <w:rsid w:val="008B177A"/>
    <w:rsid w:val="0091690C"/>
    <w:rsid w:val="00930645"/>
    <w:rsid w:val="00940AB0"/>
    <w:rsid w:val="009C113F"/>
    <w:rsid w:val="00B1786E"/>
    <w:rsid w:val="00C33044"/>
    <w:rsid w:val="00CB5748"/>
    <w:rsid w:val="00D600DD"/>
    <w:rsid w:val="00DA3383"/>
    <w:rsid w:val="00E140C0"/>
    <w:rsid w:val="00E25A5D"/>
    <w:rsid w:val="00E57199"/>
    <w:rsid w:val="00FE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F25E8B6-A860-470C-8F04-313F4FCB2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91690C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style01">
    <w:name w:val="fontstyle01"/>
    <w:basedOn w:val="Fontepargpadro"/>
    <w:rsid w:val="008B177A"/>
    <w:rPr>
      <w:rFonts w:ascii="Corbel-Bold" w:hAnsi="Corbel-Bold" w:hint="default"/>
      <w:b/>
      <w:bCs/>
      <w:i w:val="0"/>
      <w:iCs w:val="0"/>
      <w:color w:val="000000"/>
      <w:sz w:val="20"/>
      <w:szCs w:val="20"/>
    </w:rPr>
  </w:style>
  <w:style w:type="paragraph" w:styleId="PargrafodaLista">
    <w:name w:val="List Paragraph"/>
    <w:basedOn w:val="Normal"/>
    <w:uiPriority w:val="34"/>
    <w:qFormat/>
    <w:rsid w:val="008B177A"/>
    <w:pPr>
      <w:ind w:left="720"/>
      <w:contextualSpacing/>
    </w:pPr>
  </w:style>
  <w:style w:type="character" w:customStyle="1" w:styleId="shorttext">
    <w:name w:val="short_text"/>
    <w:basedOn w:val="Fontepargpadro"/>
    <w:rsid w:val="00CB5748"/>
  </w:style>
  <w:style w:type="character" w:customStyle="1" w:styleId="st">
    <w:name w:val="st"/>
    <w:basedOn w:val="Fontepargpadro"/>
    <w:rsid w:val="003D0334"/>
  </w:style>
  <w:style w:type="character" w:styleId="Hyperlink">
    <w:name w:val="Hyperlink"/>
    <w:basedOn w:val="Fontepargpadro"/>
    <w:uiPriority w:val="99"/>
    <w:unhideWhenUsed/>
    <w:rsid w:val="00736CD0"/>
    <w:rPr>
      <w:color w:val="0563C1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91690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documentpublished">
    <w:name w:val="documentpublished"/>
    <w:basedOn w:val="Fontepargpadro"/>
    <w:rsid w:val="00916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46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gricultura.gov.br/noticias/agropecuaria-puxa-o-pib-de-20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393</Words>
  <Characters>2128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Aleinnis Barredo Yera</dc:creator>
  <cp:keywords/>
  <dc:description/>
  <cp:lastModifiedBy>Aleinnis Barredo Yera</cp:lastModifiedBy>
  <cp:revision>8</cp:revision>
  <dcterms:created xsi:type="dcterms:W3CDTF">2018-08-15T20:02:00Z</dcterms:created>
  <dcterms:modified xsi:type="dcterms:W3CDTF">2018-08-17T19:15:00Z</dcterms:modified>
</cp:coreProperties>
</file>