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47C33" w14:textId="77777777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center"/>
        <w:rPr>
          <w:rFonts w:ascii="Traditional Arabic" w:hAnsi="Traditional Arabic" w:cs="Traditional Arabic"/>
          <w:b/>
          <w:bCs/>
        </w:rPr>
      </w:pPr>
      <w:r w:rsidRPr="00420222">
        <w:rPr>
          <w:rFonts w:ascii="Traditional Arabic" w:hAnsi="Traditional Arabic" w:cs="Traditional Arabic"/>
          <w:b/>
          <w:bCs/>
        </w:rPr>
        <w:t>Supported ruthenium catalysts for oxidation of benzyl alcohol under solvent</w:t>
      </w:r>
      <w:r w:rsidRPr="00420222">
        <w:rPr>
          <w:rFonts w:ascii="Traditional Arabic" w:hAnsi="Traditional Arabic" w:cs="Traditional Arabic"/>
          <w:b/>
          <w:bCs/>
        </w:rPr>
        <w:noBreakHyphen/>
        <w:t>free conditions</w:t>
      </w:r>
    </w:p>
    <w:p w14:paraId="0FED948F" w14:textId="19964294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center"/>
        <w:rPr>
          <w:rFonts w:ascii="Traditional Arabic" w:hAnsi="Traditional Arabic" w:cs="Traditional Arabic"/>
        </w:rPr>
      </w:pPr>
      <w:proofErr w:type="spellStart"/>
      <w:r w:rsidRPr="00420222">
        <w:rPr>
          <w:rFonts w:ascii="Traditional Arabic" w:hAnsi="Traditional Arabic" w:cs="Traditional Arabic"/>
        </w:rPr>
        <w:t>Raiedhah</w:t>
      </w:r>
      <w:proofErr w:type="spellEnd"/>
      <w:r w:rsidRPr="00420222">
        <w:rPr>
          <w:rFonts w:ascii="Traditional Arabic" w:hAnsi="Traditional Arabic" w:cs="Traditional Arabic"/>
        </w:rPr>
        <w:t xml:space="preserve"> A</w:t>
      </w:r>
      <w:r>
        <w:rPr>
          <w:rFonts w:ascii="Traditional Arabic" w:hAnsi="Traditional Arabic" w:cs="Traditional Arabic"/>
        </w:rPr>
        <w:t>.</w:t>
      </w:r>
      <w:r w:rsidRPr="00420222">
        <w:rPr>
          <w:rFonts w:ascii="Traditional Arabic" w:hAnsi="Traditional Arabic" w:cs="Traditional Arabic"/>
        </w:rPr>
        <w:t xml:space="preserve"> </w:t>
      </w:r>
      <w:proofErr w:type="spellStart"/>
      <w:r w:rsidRPr="00420222">
        <w:rPr>
          <w:rFonts w:ascii="Traditional Arabic" w:hAnsi="Traditional Arabic" w:cs="Traditional Arabic"/>
        </w:rPr>
        <w:t>Alsaiari</w:t>
      </w:r>
      <w:proofErr w:type="spellEnd"/>
    </w:p>
    <w:p w14:paraId="2868F83C" w14:textId="77777777" w:rsidR="00F5665F" w:rsidRPr="00420222" w:rsidRDefault="00F5665F" w:rsidP="00F5665F">
      <w:pPr>
        <w:shd w:val="clear" w:color="auto" w:fill="FFFFFF" w:themeFill="background1"/>
        <w:spacing w:line="276" w:lineRule="auto"/>
        <w:jc w:val="center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</w:rPr>
        <w:t xml:space="preserve">Empty Quarter research Unit, Department of Chemistry, College of science and art in </w:t>
      </w:r>
      <w:proofErr w:type="spellStart"/>
      <w:r w:rsidRPr="00420222">
        <w:rPr>
          <w:rFonts w:ascii="Traditional Arabic" w:hAnsi="Traditional Arabic" w:cs="Traditional Arabic"/>
        </w:rPr>
        <w:t>Sharurah</w:t>
      </w:r>
      <w:proofErr w:type="spellEnd"/>
      <w:r w:rsidRPr="00420222">
        <w:rPr>
          <w:rFonts w:ascii="Traditional Arabic" w:hAnsi="Traditional Arabic" w:cs="Traditional Arabic"/>
        </w:rPr>
        <w:t>, Najran University,</w:t>
      </w:r>
      <w:r>
        <w:rPr>
          <w:rFonts w:ascii="Traditional Arabic" w:hAnsi="Traditional Arabic" w:cs="Traditional Arabic"/>
        </w:rPr>
        <w:t xml:space="preserve"> Kingdome </w:t>
      </w:r>
      <w:proofErr w:type="gramStart"/>
      <w:r>
        <w:rPr>
          <w:rFonts w:ascii="Traditional Arabic" w:hAnsi="Traditional Arabic" w:cs="Traditional Arabic"/>
        </w:rPr>
        <w:t xml:space="preserve">of </w:t>
      </w:r>
      <w:r w:rsidRPr="00420222">
        <w:rPr>
          <w:rFonts w:ascii="Traditional Arabic" w:hAnsi="Traditional Arabic" w:cs="Traditional Arabic"/>
        </w:rPr>
        <w:t xml:space="preserve"> Saudi</w:t>
      </w:r>
      <w:proofErr w:type="gramEnd"/>
      <w:r w:rsidRPr="00420222">
        <w:rPr>
          <w:rFonts w:ascii="Traditional Arabic" w:hAnsi="Traditional Arabic" w:cs="Traditional Arabic"/>
        </w:rPr>
        <w:t xml:space="preserve"> Arabia</w:t>
      </w:r>
    </w:p>
    <w:p w14:paraId="5E07D7CF" w14:textId="77777777" w:rsidR="00F5665F" w:rsidRPr="00420222" w:rsidRDefault="00F5665F" w:rsidP="00F5665F">
      <w:pPr>
        <w:shd w:val="clear" w:color="auto" w:fill="FFFFFF" w:themeFill="background1"/>
        <w:spacing w:line="276" w:lineRule="auto"/>
        <w:jc w:val="center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</w:rPr>
        <w:t xml:space="preserve">Postal address: 68372, </w:t>
      </w:r>
      <w:proofErr w:type="spellStart"/>
      <w:r w:rsidRPr="00420222">
        <w:rPr>
          <w:rFonts w:ascii="Traditional Arabic" w:hAnsi="Traditional Arabic" w:cs="Traditional Arabic"/>
        </w:rPr>
        <w:t>Sharurah</w:t>
      </w:r>
      <w:proofErr w:type="spellEnd"/>
    </w:p>
    <w:p w14:paraId="6DEEFB03" w14:textId="77777777" w:rsidR="00F5665F" w:rsidRPr="00420222" w:rsidRDefault="00F5665F" w:rsidP="00F5665F">
      <w:pPr>
        <w:shd w:val="clear" w:color="auto" w:fill="FFFFFF" w:themeFill="background1"/>
        <w:spacing w:line="276" w:lineRule="auto"/>
        <w:jc w:val="center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</w:rPr>
        <w:t>Phone number:00966551519221</w:t>
      </w:r>
    </w:p>
    <w:p w14:paraId="042081A1" w14:textId="77777777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center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</w:rPr>
        <w:t>Email: raalsayari@nu.edu.sa</w:t>
      </w:r>
    </w:p>
    <w:p w14:paraId="6E19A160" w14:textId="77777777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both"/>
        <w:rPr>
          <w:rFonts w:ascii="Traditional Arabic" w:hAnsi="Traditional Arabic" w:cs="Traditional Arabic"/>
          <w:b/>
          <w:bCs/>
        </w:rPr>
      </w:pPr>
      <w:r w:rsidRPr="00420222">
        <w:rPr>
          <w:rFonts w:ascii="Traditional Arabic" w:hAnsi="Traditional Arabic" w:cs="Traditional Arabic"/>
          <w:b/>
          <w:bCs/>
        </w:rPr>
        <w:t>Abstract</w:t>
      </w:r>
    </w:p>
    <w:p w14:paraId="6850E04D" w14:textId="77777777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both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</w:rPr>
        <w:t>The investigation comprised an evaluation of the use of the catalyst, 1%Ru/TiO</w:t>
      </w:r>
      <w:r w:rsidRPr="00420222">
        <w:rPr>
          <w:rFonts w:ascii="Traditional Arabic" w:hAnsi="Traditional Arabic" w:cs="Traditional Arabic"/>
          <w:vertAlign w:val="subscript"/>
        </w:rPr>
        <w:t>2</w:t>
      </w:r>
      <w:r w:rsidRPr="00420222">
        <w:rPr>
          <w:rFonts w:ascii="Traditional Arabic" w:hAnsi="Traditional Arabic" w:cs="Traditional Arabic"/>
        </w:rPr>
        <w:t>, in the liquid-phase oxidation of benzyl alcohol to benzaldehyde. transmission electron microscopy (TEM) and N</w:t>
      </w:r>
      <w:r w:rsidRPr="00420222">
        <w:rPr>
          <w:rFonts w:ascii="Traditional Arabic" w:hAnsi="Traditional Arabic" w:cs="Traditional Arabic"/>
          <w:vertAlign w:val="subscript"/>
        </w:rPr>
        <w:t>2</w:t>
      </w:r>
      <w:r w:rsidRPr="00420222">
        <w:rPr>
          <w:rFonts w:ascii="Traditional Arabic" w:hAnsi="Traditional Arabic" w:cs="Traditional Arabic"/>
        </w:rPr>
        <w:t xml:space="preserve"> adsorption-desorption isotherms were deployed to delineate the properties of the supported catalysts. The findings indicated a superior catalytic performance from 1%Ru/TiO</w:t>
      </w:r>
      <w:r w:rsidRPr="00420222">
        <w:rPr>
          <w:rFonts w:ascii="Traditional Arabic" w:hAnsi="Traditional Arabic" w:cs="Traditional Arabic"/>
          <w:vertAlign w:val="subscript"/>
        </w:rPr>
        <w:t>2</w:t>
      </w:r>
      <w:r w:rsidRPr="00420222">
        <w:rPr>
          <w:rFonts w:ascii="Traditional Arabic" w:hAnsi="Traditional Arabic" w:cs="Traditional Arabic"/>
        </w:rPr>
        <w:t xml:space="preserve"> as opposed to a blank reaction or use of only the support. This was deemed to be a consequence of the dispersion and loading of Ru on the TiO</w:t>
      </w:r>
      <w:r w:rsidRPr="00420222">
        <w:rPr>
          <w:rFonts w:ascii="Traditional Arabic" w:hAnsi="Traditional Arabic" w:cs="Traditional Arabic"/>
          <w:vertAlign w:val="subscript"/>
        </w:rPr>
        <w:t>2</w:t>
      </w:r>
      <w:r w:rsidRPr="00420222">
        <w:rPr>
          <w:rFonts w:ascii="Traditional Arabic" w:hAnsi="Traditional Arabic" w:cs="Traditional Arabic"/>
        </w:rPr>
        <w:t xml:space="preserve">.The reaction conditions, i.e., temperature, reaction time, nature of catalyst and activating quantity, were optimized to achieve superior reaction parameters. This process gave rise to a transformation rate of up to 10%; conversion of benzyl alcohol and benzaldehyde selectivity was 98%. </w:t>
      </w:r>
    </w:p>
    <w:p w14:paraId="01B9D0B4" w14:textId="77777777" w:rsidR="00F5665F" w:rsidRPr="00420222" w:rsidRDefault="00F5665F" w:rsidP="00F5665F">
      <w:pPr>
        <w:shd w:val="clear" w:color="auto" w:fill="FFFFFF" w:themeFill="background1"/>
        <w:bidi w:val="0"/>
        <w:spacing w:line="276" w:lineRule="auto"/>
        <w:jc w:val="both"/>
        <w:rPr>
          <w:rFonts w:ascii="Traditional Arabic" w:hAnsi="Traditional Arabic" w:cs="Traditional Arabic"/>
        </w:rPr>
      </w:pPr>
      <w:r w:rsidRPr="00420222">
        <w:rPr>
          <w:rFonts w:ascii="Traditional Arabic" w:hAnsi="Traditional Arabic" w:cs="Traditional Arabic"/>
          <w:b/>
          <w:bCs/>
        </w:rPr>
        <w:t>Keywords</w:t>
      </w:r>
      <w:r w:rsidRPr="00420222">
        <w:rPr>
          <w:rFonts w:ascii="Traditional Arabic" w:hAnsi="Traditional Arabic" w:cs="Traditional Arabic"/>
        </w:rPr>
        <w:t>: Oxidation-Benzyl alcohol- ruthenium catalyst- Benzaldehyde-sol-immobilization.</w:t>
      </w:r>
    </w:p>
    <w:p w14:paraId="3C55E8CD" w14:textId="77777777" w:rsidR="00F5665F" w:rsidRPr="00F5665F" w:rsidRDefault="00F5665F" w:rsidP="00F5665F">
      <w:pPr>
        <w:jc w:val="right"/>
        <w:rPr>
          <w:rFonts w:hint="cs"/>
        </w:rPr>
      </w:pPr>
    </w:p>
    <w:sectPr w:rsidR="00F5665F" w:rsidRPr="00F5665F" w:rsidSect="00DF012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5F"/>
    <w:rsid w:val="00DF0125"/>
    <w:rsid w:val="00F5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E7D0E"/>
  <w15:chartTrackingRefBased/>
  <w15:docId w15:val="{F120ECB9-BDA1-4238-A6D0-DCB519D0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65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A</dc:creator>
  <cp:keywords/>
  <dc:description/>
  <cp:lastModifiedBy>R A</cp:lastModifiedBy>
  <cp:revision>1</cp:revision>
  <dcterms:created xsi:type="dcterms:W3CDTF">2022-01-06T11:58:00Z</dcterms:created>
  <dcterms:modified xsi:type="dcterms:W3CDTF">2022-01-06T11:59:00Z</dcterms:modified>
</cp:coreProperties>
</file>