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4559" w:rsidRDefault="007C4559" w:rsidP="007C4559">
      <w:pPr>
        <w:jc w:val="center"/>
        <w:rPr>
          <w:b/>
          <w:sz w:val="24"/>
          <w:szCs w:val="24"/>
        </w:rPr>
      </w:pPr>
      <w:r w:rsidRPr="007C4559">
        <w:rPr>
          <w:b/>
          <w:sz w:val="24"/>
          <w:szCs w:val="24"/>
        </w:rPr>
        <w:t>INVESTIGATION OF PRODUCTION ROUTES AND PRODUCTION CROSS SECTIONS OF NON-STANDARD PET RADIO</w:t>
      </w:r>
      <w:r w:rsidR="006A1E47">
        <w:rPr>
          <w:b/>
          <w:sz w:val="24"/>
          <w:szCs w:val="24"/>
        </w:rPr>
        <w:t>NUCLIDES</w:t>
      </w:r>
      <w:r w:rsidRPr="007C4559">
        <w:rPr>
          <w:b/>
          <w:sz w:val="24"/>
          <w:szCs w:val="24"/>
        </w:rPr>
        <w:t xml:space="preserve"> </w:t>
      </w:r>
    </w:p>
    <w:p w:rsidR="00C623B0" w:rsidRDefault="00C623B0" w:rsidP="00C623B0">
      <w:pPr>
        <w:jc w:val="center"/>
        <w:rPr>
          <w:b/>
          <w:sz w:val="24"/>
          <w:szCs w:val="24"/>
        </w:rPr>
      </w:pPr>
    </w:p>
    <w:p w:rsidR="00E90E0F" w:rsidRPr="006A52CA" w:rsidRDefault="006A52CA" w:rsidP="00C623B0">
      <w:pPr>
        <w:jc w:val="center"/>
        <w:rPr>
          <w:sz w:val="24"/>
          <w:szCs w:val="24"/>
        </w:rPr>
      </w:pPr>
      <w:r w:rsidRPr="006A52CA">
        <w:rPr>
          <w:rFonts w:eastAsia="바탕"/>
          <w:sz w:val="24"/>
          <w:szCs w:val="24"/>
          <w:lang w:eastAsia="ko-KR"/>
        </w:rPr>
        <w:t>Muhammad Shahid</w:t>
      </w:r>
      <w:r w:rsidRPr="006A52CA">
        <w:rPr>
          <w:rFonts w:eastAsia="바탕"/>
          <w:sz w:val="24"/>
          <w:szCs w:val="24"/>
          <w:vertAlign w:val="superscript"/>
          <w:lang w:eastAsia="ko-KR"/>
        </w:rPr>
        <w:t>a</w:t>
      </w:r>
      <w:r>
        <w:rPr>
          <w:rFonts w:eastAsia="바탕"/>
          <w:sz w:val="24"/>
          <w:szCs w:val="24"/>
          <w:vertAlign w:val="superscript"/>
          <w:lang w:eastAsia="ko-KR"/>
        </w:rPr>
        <w:t>*</w:t>
      </w:r>
      <w:r w:rsidRPr="006A52CA">
        <w:rPr>
          <w:rFonts w:eastAsia="바탕"/>
          <w:sz w:val="24"/>
          <w:szCs w:val="24"/>
          <w:lang w:eastAsia="ko-KR"/>
        </w:rPr>
        <w:t>, Kwangsoo Kim</w:t>
      </w:r>
      <w:r w:rsidRPr="006A52CA">
        <w:rPr>
          <w:rFonts w:eastAsia="바탕"/>
          <w:sz w:val="24"/>
          <w:szCs w:val="24"/>
          <w:vertAlign w:val="superscript"/>
          <w:lang w:eastAsia="ko-KR"/>
        </w:rPr>
        <w:t>a</w:t>
      </w:r>
      <w:r w:rsidRPr="006A52CA">
        <w:rPr>
          <w:rFonts w:eastAsia="바탕"/>
          <w:sz w:val="24"/>
          <w:szCs w:val="24"/>
          <w:lang w:eastAsia="ko-KR"/>
        </w:rPr>
        <w:t>, Guinyun Kim</w:t>
      </w:r>
      <w:r>
        <w:rPr>
          <w:rFonts w:eastAsia="바탕"/>
          <w:sz w:val="24"/>
          <w:szCs w:val="24"/>
          <w:vertAlign w:val="superscript"/>
          <w:lang w:eastAsia="ko-KR"/>
        </w:rPr>
        <w:t>a</w:t>
      </w:r>
    </w:p>
    <w:p w:rsidR="00F26A14" w:rsidRDefault="00F26A14" w:rsidP="00C623B0">
      <w:pPr>
        <w:jc w:val="center"/>
        <w:rPr>
          <w:sz w:val="24"/>
          <w:szCs w:val="24"/>
        </w:rPr>
      </w:pPr>
    </w:p>
    <w:p w:rsidR="004B64F4" w:rsidRPr="004017FE" w:rsidRDefault="004017FE" w:rsidP="004017FE">
      <w:pPr>
        <w:jc w:val="both"/>
        <w:rPr>
          <w:i/>
          <w:sz w:val="24"/>
          <w:szCs w:val="24"/>
        </w:rPr>
      </w:pPr>
      <w:r w:rsidRPr="004017FE">
        <w:rPr>
          <w:i/>
          <w:sz w:val="24"/>
          <w:szCs w:val="24"/>
          <w:vertAlign w:val="superscript"/>
        </w:rPr>
        <w:t>a</w:t>
      </w:r>
      <w:r w:rsidR="004B64F4" w:rsidRPr="004017FE">
        <w:rPr>
          <w:i/>
          <w:sz w:val="24"/>
          <w:szCs w:val="24"/>
        </w:rPr>
        <w:t>Department of Physics, Kyungpook National University, Daegu 702-701, Korea</w:t>
      </w:r>
    </w:p>
    <w:p w:rsidR="004B64F4" w:rsidRDefault="006B0976" w:rsidP="00C623B0">
      <w:pPr>
        <w:jc w:val="center"/>
        <w:rPr>
          <w:sz w:val="24"/>
          <w:szCs w:val="24"/>
        </w:rPr>
      </w:pPr>
      <w:r w:rsidRPr="006B0976">
        <w:rPr>
          <w:i/>
          <w:sz w:val="24"/>
          <w:szCs w:val="24"/>
          <w:vertAlign w:val="superscript"/>
        </w:rPr>
        <w:t>*</w:t>
      </w:r>
      <w:r w:rsidR="001A51D7">
        <w:rPr>
          <w:i/>
          <w:sz w:val="24"/>
          <w:szCs w:val="24"/>
        </w:rPr>
        <w:t>Corresponding A</w:t>
      </w:r>
      <w:r w:rsidR="001A51D7" w:rsidRPr="00054B45">
        <w:rPr>
          <w:i/>
          <w:sz w:val="24"/>
          <w:szCs w:val="24"/>
        </w:rPr>
        <w:t>uthor Email Address</w:t>
      </w:r>
      <w:r w:rsidR="001A51D7">
        <w:rPr>
          <w:i/>
          <w:sz w:val="24"/>
          <w:szCs w:val="24"/>
        </w:rPr>
        <w:t xml:space="preserve">: </w:t>
      </w:r>
      <w:hyperlink r:id="rId9" w:history="1">
        <w:r w:rsidR="001A51D7" w:rsidRPr="00EE6C68">
          <w:rPr>
            <w:rStyle w:val="Hyperlink"/>
            <w:i/>
            <w:sz w:val="24"/>
            <w:szCs w:val="24"/>
          </w:rPr>
          <w:t>phy.knu@gmail.com</w:t>
        </w:r>
      </w:hyperlink>
      <w:r w:rsidR="006A50F5">
        <w:t xml:space="preserve"> </w:t>
      </w:r>
      <w:r w:rsidR="001A51D7">
        <w:t xml:space="preserve"> </w:t>
      </w:r>
      <w:r w:rsidR="001A51D7">
        <w:rPr>
          <w:i/>
          <w:sz w:val="24"/>
          <w:szCs w:val="24"/>
        </w:rPr>
        <w:t xml:space="preserve"> </w:t>
      </w:r>
    </w:p>
    <w:p w:rsidR="00AA384B" w:rsidRPr="00054B45" w:rsidRDefault="00AA384B" w:rsidP="00AA384B">
      <w:pPr>
        <w:jc w:val="center"/>
        <w:rPr>
          <w:i/>
          <w:sz w:val="24"/>
          <w:szCs w:val="24"/>
        </w:rPr>
      </w:pPr>
    </w:p>
    <w:p w:rsidR="003D5E8F" w:rsidRDefault="003D5E8F" w:rsidP="00C623B0">
      <w:pPr>
        <w:tabs>
          <w:tab w:val="left" w:pos="0"/>
        </w:tabs>
        <w:snapToGrid w:val="0"/>
        <w:rPr>
          <w:b/>
          <w:sz w:val="24"/>
          <w:szCs w:val="24"/>
        </w:rPr>
      </w:pPr>
      <w:r w:rsidRPr="003D5E8F">
        <w:rPr>
          <w:b/>
          <w:sz w:val="24"/>
          <w:szCs w:val="24"/>
        </w:rPr>
        <w:t>Introduction</w:t>
      </w:r>
    </w:p>
    <w:p w:rsidR="00456136" w:rsidRDefault="006A1E47" w:rsidP="006E03B5">
      <w:pPr>
        <w:snapToGri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It is conventional to use standard </w:t>
      </w:r>
      <w:r w:rsidR="00731056">
        <w:rPr>
          <w:sz w:val="24"/>
          <w:szCs w:val="24"/>
        </w:rPr>
        <w:t xml:space="preserve">Positron Emission Tomography (PET) </w:t>
      </w:r>
      <w:r>
        <w:rPr>
          <w:sz w:val="24"/>
          <w:szCs w:val="24"/>
        </w:rPr>
        <w:t>radionuclides (</w:t>
      </w:r>
      <w:r w:rsidR="00496934" w:rsidRPr="00496934">
        <w:rPr>
          <w:sz w:val="24"/>
          <w:szCs w:val="24"/>
          <w:vertAlign w:val="superscript"/>
        </w:rPr>
        <w:t>11</w:t>
      </w:r>
      <w:r w:rsidR="00496934">
        <w:rPr>
          <w:sz w:val="24"/>
          <w:szCs w:val="24"/>
        </w:rPr>
        <w:t xml:space="preserve">C, </w:t>
      </w:r>
      <w:r w:rsidR="00496934" w:rsidRPr="00496934">
        <w:rPr>
          <w:sz w:val="24"/>
          <w:szCs w:val="24"/>
          <w:vertAlign w:val="superscript"/>
        </w:rPr>
        <w:t>13</w:t>
      </w:r>
      <w:r w:rsidR="00496934">
        <w:rPr>
          <w:sz w:val="24"/>
          <w:szCs w:val="24"/>
        </w:rPr>
        <w:t xml:space="preserve">N, </w:t>
      </w:r>
      <w:r w:rsidR="00496934" w:rsidRPr="00496934">
        <w:rPr>
          <w:sz w:val="24"/>
          <w:szCs w:val="24"/>
          <w:vertAlign w:val="superscript"/>
        </w:rPr>
        <w:t>15</w:t>
      </w:r>
      <w:r w:rsidR="00496934">
        <w:rPr>
          <w:sz w:val="24"/>
          <w:szCs w:val="24"/>
        </w:rPr>
        <w:t xml:space="preserve">O, </w:t>
      </w:r>
      <w:r w:rsidR="00496934" w:rsidRPr="00496934">
        <w:rPr>
          <w:sz w:val="24"/>
          <w:szCs w:val="24"/>
          <w:vertAlign w:val="superscript"/>
        </w:rPr>
        <w:t>18</w:t>
      </w:r>
      <w:r w:rsidR="00496934">
        <w:rPr>
          <w:sz w:val="24"/>
          <w:szCs w:val="24"/>
        </w:rPr>
        <w:t>F</w:t>
      </w:r>
      <w:r>
        <w:rPr>
          <w:sz w:val="24"/>
          <w:szCs w:val="24"/>
        </w:rPr>
        <w:t xml:space="preserve">) for </w:t>
      </w:r>
      <w:r w:rsidR="00496934">
        <w:rPr>
          <w:sz w:val="24"/>
          <w:szCs w:val="24"/>
        </w:rPr>
        <w:t>imaging however, t</w:t>
      </w:r>
      <w:r w:rsidR="00496934" w:rsidRPr="00496934">
        <w:rPr>
          <w:sz w:val="24"/>
          <w:szCs w:val="24"/>
        </w:rPr>
        <w:t xml:space="preserve">he decay energy &lt;3MeV and </w:t>
      </w:r>
      <w:r w:rsidR="00496934" w:rsidRPr="00496934">
        <w:rPr>
          <w:rFonts w:ascii="Symbol" w:hAnsi="Symbol"/>
          <w:sz w:val="24"/>
          <w:szCs w:val="24"/>
        </w:rPr>
        <w:t></w:t>
      </w:r>
      <w:r w:rsidR="00496934" w:rsidRPr="00496934">
        <w:rPr>
          <w:sz w:val="24"/>
          <w:szCs w:val="24"/>
          <w:vertAlign w:val="superscript"/>
        </w:rPr>
        <w:t>+</w:t>
      </w:r>
      <w:r w:rsidR="00CA3B22">
        <w:rPr>
          <w:sz w:val="24"/>
          <w:szCs w:val="24"/>
        </w:rPr>
        <w:t xml:space="preserve"> intensity (&gt;10%) of </w:t>
      </w:r>
      <w:r w:rsidR="00CA3B22" w:rsidRPr="00496934">
        <w:rPr>
          <w:sz w:val="24"/>
          <w:szCs w:val="24"/>
        </w:rPr>
        <w:t>some other radio</w:t>
      </w:r>
      <w:r w:rsidR="00CA3B22">
        <w:rPr>
          <w:sz w:val="24"/>
          <w:szCs w:val="24"/>
        </w:rPr>
        <w:t>nuclides</w:t>
      </w:r>
      <w:r w:rsidR="00CA3B22" w:rsidRPr="00496934">
        <w:rPr>
          <w:sz w:val="24"/>
          <w:szCs w:val="24"/>
        </w:rPr>
        <w:t xml:space="preserve"> </w:t>
      </w:r>
      <w:r w:rsidR="00496934">
        <w:rPr>
          <w:sz w:val="24"/>
          <w:szCs w:val="24"/>
        </w:rPr>
        <w:t xml:space="preserve">(called non-standard) </w:t>
      </w:r>
      <w:r w:rsidR="00731056">
        <w:rPr>
          <w:sz w:val="24"/>
          <w:szCs w:val="24"/>
        </w:rPr>
        <w:t xml:space="preserve">also </w:t>
      </w:r>
      <w:r w:rsidR="00CA3B22" w:rsidRPr="00496934">
        <w:rPr>
          <w:sz w:val="24"/>
          <w:szCs w:val="24"/>
        </w:rPr>
        <w:t>makes</w:t>
      </w:r>
      <w:r w:rsidR="00CA3B22">
        <w:rPr>
          <w:sz w:val="24"/>
          <w:szCs w:val="24"/>
        </w:rPr>
        <w:t xml:space="preserve"> </w:t>
      </w:r>
      <w:r w:rsidR="00610481">
        <w:rPr>
          <w:sz w:val="24"/>
          <w:szCs w:val="24"/>
        </w:rPr>
        <w:t xml:space="preserve">them </w:t>
      </w:r>
      <w:r w:rsidR="00496934">
        <w:rPr>
          <w:sz w:val="24"/>
          <w:szCs w:val="24"/>
        </w:rPr>
        <w:t xml:space="preserve">correspondingly </w:t>
      </w:r>
      <w:r w:rsidR="00496934" w:rsidRPr="00496934">
        <w:rPr>
          <w:sz w:val="24"/>
          <w:szCs w:val="24"/>
        </w:rPr>
        <w:t xml:space="preserve">suitable for PET imaging. </w:t>
      </w:r>
      <w:r w:rsidR="00610481">
        <w:rPr>
          <w:sz w:val="24"/>
          <w:szCs w:val="24"/>
        </w:rPr>
        <w:t xml:space="preserve">The importance of non-standard PET radionuclides (e.g. </w:t>
      </w:r>
      <w:r w:rsidR="00610481" w:rsidRPr="00610481">
        <w:rPr>
          <w:sz w:val="24"/>
          <w:szCs w:val="24"/>
          <w:vertAlign w:val="superscript"/>
        </w:rPr>
        <w:t>45</w:t>
      </w:r>
      <w:r w:rsidR="00610481" w:rsidRPr="00610481">
        <w:rPr>
          <w:sz w:val="24"/>
          <w:szCs w:val="24"/>
        </w:rPr>
        <w:t xml:space="preserve">Ti, </w:t>
      </w:r>
      <w:r w:rsidR="00610481" w:rsidRPr="00610481">
        <w:rPr>
          <w:sz w:val="24"/>
          <w:szCs w:val="24"/>
          <w:vertAlign w:val="superscript"/>
        </w:rPr>
        <w:t>60</w:t>
      </w:r>
      <w:r w:rsidR="00610481" w:rsidRPr="00610481">
        <w:rPr>
          <w:sz w:val="24"/>
          <w:szCs w:val="24"/>
        </w:rPr>
        <w:t xml:space="preserve">Cu, </w:t>
      </w:r>
      <w:r w:rsidR="00610481" w:rsidRPr="00610481">
        <w:rPr>
          <w:sz w:val="24"/>
          <w:szCs w:val="24"/>
          <w:vertAlign w:val="superscript"/>
        </w:rPr>
        <w:t>61</w:t>
      </w:r>
      <w:r w:rsidR="00610481" w:rsidRPr="00610481">
        <w:rPr>
          <w:sz w:val="24"/>
          <w:szCs w:val="24"/>
        </w:rPr>
        <w:t xml:space="preserve">Cu, </w:t>
      </w:r>
      <w:r w:rsidR="00610481" w:rsidRPr="00610481">
        <w:rPr>
          <w:sz w:val="24"/>
          <w:szCs w:val="24"/>
          <w:vertAlign w:val="superscript"/>
        </w:rPr>
        <w:t>64</w:t>
      </w:r>
      <w:r w:rsidR="00610481" w:rsidRPr="00610481">
        <w:rPr>
          <w:sz w:val="24"/>
          <w:szCs w:val="24"/>
        </w:rPr>
        <w:t xml:space="preserve">Cu, </w:t>
      </w:r>
      <w:r w:rsidR="00610481" w:rsidRPr="00610481">
        <w:rPr>
          <w:sz w:val="24"/>
          <w:szCs w:val="24"/>
          <w:vertAlign w:val="superscript"/>
        </w:rPr>
        <w:t>86</w:t>
      </w:r>
      <w:r w:rsidR="00610481" w:rsidRPr="00610481">
        <w:rPr>
          <w:sz w:val="24"/>
          <w:szCs w:val="24"/>
        </w:rPr>
        <w:t xml:space="preserve">Y, </w:t>
      </w:r>
      <w:r w:rsidR="00610481" w:rsidRPr="00610481">
        <w:rPr>
          <w:sz w:val="24"/>
          <w:szCs w:val="24"/>
          <w:vertAlign w:val="superscript"/>
        </w:rPr>
        <w:t>124</w:t>
      </w:r>
      <w:r w:rsidR="00610481" w:rsidRPr="00610481">
        <w:rPr>
          <w:sz w:val="24"/>
          <w:szCs w:val="24"/>
        </w:rPr>
        <w:t>I</w:t>
      </w:r>
      <w:r w:rsidR="00610481">
        <w:rPr>
          <w:sz w:val="24"/>
          <w:szCs w:val="24"/>
        </w:rPr>
        <w:t>) in clinical nuclear medicine has been realized by imaging the biological systems</w:t>
      </w:r>
      <w:r w:rsidR="006B1BE6">
        <w:rPr>
          <w:sz w:val="24"/>
          <w:szCs w:val="24"/>
        </w:rPr>
        <w:t xml:space="preserve"> [1-2]</w:t>
      </w:r>
      <w:r w:rsidR="00610481">
        <w:rPr>
          <w:sz w:val="24"/>
          <w:szCs w:val="24"/>
        </w:rPr>
        <w:t xml:space="preserve">. Cyclotrons are </w:t>
      </w:r>
      <w:r w:rsidR="00657DF2">
        <w:rPr>
          <w:sz w:val="24"/>
          <w:szCs w:val="24"/>
        </w:rPr>
        <w:t xml:space="preserve">the best solution to produce desired beta emitters. Smart choice of target and </w:t>
      </w:r>
      <w:r w:rsidR="001F5FE1">
        <w:rPr>
          <w:sz w:val="24"/>
          <w:szCs w:val="24"/>
        </w:rPr>
        <w:t xml:space="preserve">projectile </w:t>
      </w:r>
      <w:r w:rsidR="002024B8">
        <w:rPr>
          <w:sz w:val="24"/>
          <w:szCs w:val="24"/>
        </w:rPr>
        <w:t xml:space="preserve">makes it possible to produce the PET radionuclides in most economical way. </w:t>
      </w:r>
      <w:r w:rsidR="00731056">
        <w:rPr>
          <w:sz w:val="24"/>
          <w:szCs w:val="24"/>
        </w:rPr>
        <w:t>Keeping in view the importance of medical radioisotopes, w</w:t>
      </w:r>
      <w:r w:rsidR="00B41D50">
        <w:rPr>
          <w:sz w:val="24"/>
          <w:szCs w:val="24"/>
        </w:rPr>
        <w:t>e investigated the production route and production cross-section of few non-standard radionuclides (</w:t>
      </w:r>
      <w:r w:rsidR="00B41D50" w:rsidRPr="00B41D50">
        <w:rPr>
          <w:sz w:val="24"/>
          <w:szCs w:val="24"/>
          <w:vertAlign w:val="superscript"/>
        </w:rPr>
        <w:t>55</w:t>
      </w:r>
      <w:r w:rsidR="00B41D50">
        <w:rPr>
          <w:sz w:val="24"/>
          <w:szCs w:val="24"/>
        </w:rPr>
        <w:t xml:space="preserve">Co, </w:t>
      </w:r>
      <w:r w:rsidR="00B41D50" w:rsidRPr="00610481">
        <w:rPr>
          <w:sz w:val="24"/>
          <w:szCs w:val="24"/>
          <w:vertAlign w:val="superscript"/>
        </w:rPr>
        <w:t>61</w:t>
      </w:r>
      <w:r w:rsidR="00B41D50">
        <w:rPr>
          <w:sz w:val="24"/>
          <w:szCs w:val="24"/>
          <w:vertAlign w:val="superscript"/>
        </w:rPr>
        <w:t>,64</w:t>
      </w:r>
      <w:r w:rsidR="00B41D50" w:rsidRPr="00610481">
        <w:rPr>
          <w:sz w:val="24"/>
          <w:szCs w:val="24"/>
        </w:rPr>
        <w:t xml:space="preserve">Cu, </w:t>
      </w:r>
      <w:r w:rsidR="00B41D50" w:rsidRPr="00610481">
        <w:rPr>
          <w:sz w:val="24"/>
          <w:szCs w:val="24"/>
          <w:vertAlign w:val="superscript"/>
        </w:rPr>
        <w:t>6</w:t>
      </w:r>
      <w:r w:rsidR="00B41D50">
        <w:rPr>
          <w:sz w:val="24"/>
          <w:szCs w:val="24"/>
          <w:vertAlign w:val="superscript"/>
        </w:rPr>
        <w:t>6,68</w:t>
      </w:r>
      <w:r w:rsidR="00B41D50">
        <w:rPr>
          <w:sz w:val="24"/>
          <w:szCs w:val="24"/>
        </w:rPr>
        <w:t>Ga</w:t>
      </w:r>
      <w:r w:rsidR="00B41D50" w:rsidRPr="00610481">
        <w:rPr>
          <w:sz w:val="24"/>
          <w:szCs w:val="24"/>
        </w:rPr>
        <w:t>,</w:t>
      </w:r>
      <w:r w:rsidR="00B41D50">
        <w:rPr>
          <w:sz w:val="24"/>
          <w:szCs w:val="24"/>
        </w:rPr>
        <w:t xml:space="preserve"> </w:t>
      </w:r>
      <w:r w:rsidR="00B41D50" w:rsidRPr="00B41D50">
        <w:rPr>
          <w:sz w:val="24"/>
          <w:szCs w:val="24"/>
          <w:vertAlign w:val="superscript"/>
        </w:rPr>
        <w:t>86</w:t>
      </w:r>
      <w:r w:rsidR="00B41D50">
        <w:rPr>
          <w:sz w:val="24"/>
          <w:szCs w:val="24"/>
        </w:rPr>
        <w:t xml:space="preserve">Y, </w:t>
      </w:r>
      <w:r w:rsidR="00B41D50" w:rsidRPr="00B41D50">
        <w:rPr>
          <w:sz w:val="24"/>
          <w:szCs w:val="24"/>
          <w:vertAlign w:val="superscript"/>
        </w:rPr>
        <w:t>89</w:t>
      </w:r>
      <w:r w:rsidR="00B41D50">
        <w:rPr>
          <w:sz w:val="24"/>
          <w:szCs w:val="24"/>
        </w:rPr>
        <w:t xml:space="preserve">Zr, </w:t>
      </w:r>
      <w:r w:rsidR="00B41D50" w:rsidRPr="00B41D50">
        <w:rPr>
          <w:sz w:val="24"/>
          <w:szCs w:val="24"/>
          <w:vertAlign w:val="superscript"/>
        </w:rPr>
        <w:t>90</w:t>
      </w:r>
      <w:r w:rsidR="00B41D50">
        <w:rPr>
          <w:sz w:val="24"/>
          <w:szCs w:val="24"/>
        </w:rPr>
        <w:t xml:space="preserve">Nb, </w:t>
      </w:r>
      <w:r w:rsidR="00B41D50" w:rsidRPr="00B41D50">
        <w:rPr>
          <w:sz w:val="24"/>
          <w:szCs w:val="24"/>
          <w:vertAlign w:val="superscript"/>
        </w:rPr>
        <w:t>94m</w:t>
      </w:r>
      <w:r w:rsidR="00B41D50">
        <w:rPr>
          <w:sz w:val="24"/>
          <w:szCs w:val="24"/>
        </w:rPr>
        <w:t xml:space="preserve">Tc) using </w:t>
      </w:r>
      <w:r w:rsidR="00731056">
        <w:rPr>
          <w:sz w:val="24"/>
          <w:szCs w:val="24"/>
        </w:rPr>
        <w:t xml:space="preserve">medium energy </w:t>
      </w:r>
      <w:r w:rsidR="00B41D50">
        <w:rPr>
          <w:sz w:val="24"/>
          <w:szCs w:val="24"/>
        </w:rPr>
        <w:t xml:space="preserve">proton and alpha beams. </w:t>
      </w:r>
      <w:r w:rsidR="00B41D50" w:rsidRPr="00233EFC">
        <w:rPr>
          <w:rFonts w:eastAsia="맑은 고딕"/>
          <w:sz w:val="24"/>
          <w:szCs w:val="24"/>
          <w:lang w:eastAsia="ko-KR"/>
        </w:rPr>
        <w:t>Stacked-foil activation</w:t>
      </w:r>
      <w:r w:rsidR="00B41D50">
        <w:rPr>
          <w:rFonts w:eastAsia="맑은 고딕"/>
          <w:sz w:val="24"/>
          <w:szCs w:val="24"/>
          <w:lang w:eastAsia="ko-KR"/>
        </w:rPr>
        <w:t xml:space="preserve"> </w:t>
      </w:r>
      <w:r w:rsidR="00B41D50" w:rsidRPr="00233EFC">
        <w:rPr>
          <w:rFonts w:eastAsia="맑은 고딕"/>
          <w:sz w:val="24"/>
          <w:szCs w:val="24"/>
          <w:lang w:eastAsia="ko-KR"/>
        </w:rPr>
        <w:t>technique was applied to irradiate the sample</w:t>
      </w:r>
      <w:r w:rsidR="00B41D50">
        <w:rPr>
          <w:rFonts w:eastAsia="맑은 고딕"/>
          <w:sz w:val="24"/>
          <w:szCs w:val="24"/>
          <w:lang w:eastAsia="ko-KR"/>
        </w:rPr>
        <w:t>s</w:t>
      </w:r>
      <w:r w:rsidR="00B41D50" w:rsidRPr="00233EFC">
        <w:rPr>
          <w:rFonts w:eastAsia="맑은 고딕"/>
          <w:sz w:val="24"/>
          <w:szCs w:val="24"/>
          <w:lang w:eastAsia="ko-KR"/>
        </w:rPr>
        <w:t xml:space="preserve"> </w:t>
      </w:r>
      <w:r w:rsidR="00B41D50">
        <w:rPr>
          <w:rFonts w:eastAsia="맑은 고딕"/>
          <w:sz w:val="24"/>
          <w:szCs w:val="24"/>
          <w:lang w:eastAsia="ko-KR"/>
        </w:rPr>
        <w:t>(</w:t>
      </w:r>
      <w:r w:rsidR="00B41D50" w:rsidRPr="00B41D50">
        <w:rPr>
          <w:rFonts w:eastAsia="맑은 고딕"/>
          <w:sz w:val="24"/>
          <w:szCs w:val="24"/>
          <w:vertAlign w:val="superscript"/>
          <w:lang w:eastAsia="ko-KR"/>
        </w:rPr>
        <w:t>nat</w:t>
      </w:r>
      <w:r w:rsidR="00B41D50">
        <w:rPr>
          <w:rFonts w:eastAsia="맑은 고딕"/>
          <w:sz w:val="24"/>
          <w:szCs w:val="24"/>
          <w:lang w:eastAsia="ko-KR"/>
        </w:rPr>
        <w:t xml:space="preserve">Ni, </w:t>
      </w:r>
      <w:r w:rsidR="00B41D50" w:rsidRPr="00B41D50">
        <w:rPr>
          <w:rFonts w:eastAsia="맑은 고딕"/>
          <w:sz w:val="24"/>
          <w:szCs w:val="24"/>
          <w:vertAlign w:val="superscript"/>
          <w:lang w:eastAsia="ko-KR"/>
        </w:rPr>
        <w:t>nat</w:t>
      </w:r>
      <w:r w:rsidR="00B41D50">
        <w:rPr>
          <w:rFonts w:eastAsia="맑은 고딕"/>
          <w:sz w:val="24"/>
          <w:szCs w:val="24"/>
          <w:lang w:eastAsia="ko-KR"/>
        </w:rPr>
        <w:t xml:space="preserve">Fe, </w:t>
      </w:r>
      <w:r w:rsidR="00B41D50" w:rsidRPr="00B41D50">
        <w:rPr>
          <w:rFonts w:eastAsia="맑은 고딕"/>
          <w:sz w:val="24"/>
          <w:szCs w:val="24"/>
          <w:vertAlign w:val="superscript"/>
          <w:lang w:eastAsia="ko-KR"/>
        </w:rPr>
        <w:t>nat</w:t>
      </w:r>
      <w:r w:rsidR="00B41D50">
        <w:rPr>
          <w:rFonts w:eastAsia="맑은 고딕"/>
          <w:sz w:val="24"/>
          <w:szCs w:val="24"/>
          <w:lang w:eastAsia="ko-KR"/>
        </w:rPr>
        <w:t xml:space="preserve">Cu, </w:t>
      </w:r>
      <w:r w:rsidR="00B41D50" w:rsidRPr="00B41D50">
        <w:rPr>
          <w:rFonts w:eastAsia="맑은 고딕"/>
          <w:sz w:val="24"/>
          <w:szCs w:val="24"/>
          <w:vertAlign w:val="superscript"/>
          <w:lang w:eastAsia="ko-KR"/>
        </w:rPr>
        <w:t>89</w:t>
      </w:r>
      <w:r w:rsidR="00B41D50">
        <w:rPr>
          <w:rFonts w:eastAsia="맑은 고딕"/>
          <w:sz w:val="24"/>
          <w:szCs w:val="24"/>
          <w:lang w:eastAsia="ko-KR"/>
        </w:rPr>
        <w:t xml:space="preserve">Y, </w:t>
      </w:r>
      <w:r w:rsidR="00B41D50" w:rsidRPr="00B41D50">
        <w:rPr>
          <w:rFonts w:eastAsia="맑은 고딕"/>
          <w:sz w:val="24"/>
          <w:szCs w:val="24"/>
          <w:vertAlign w:val="superscript"/>
          <w:lang w:eastAsia="ko-KR"/>
        </w:rPr>
        <w:t>93</w:t>
      </w:r>
      <w:r w:rsidR="00B41D50">
        <w:rPr>
          <w:rFonts w:eastAsia="맑은 고딕"/>
          <w:sz w:val="24"/>
          <w:szCs w:val="24"/>
          <w:lang w:eastAsia="ko-KR"/>
        </w:rPr>
        <w:t xml:space="preserve">Nb and </w:t>
      </w:r>
      <w:r w:rsidR="00B41D50" w:rsidRPr="00B41D50">
        <w:rPr>
          <w:rFonts w:eastAsia="맑은 고딕"/>
          <w:sz w:val="24"/>
          <w:szCs w:val="24"/>
          <w:vertAlign w:val="superscript"/>
          <w:lang w:eastAsia="ko-KR"/>
        </w:rPr>
        <w:t>nat</w:t>
      </w:r>
      <w:r w:rsidR="00B41D50">
        <w:rPr>
          <w:rFonts w:eastAsia="맑은 고딕"/>
          <w:sz w:val="24"/>
          <w:szCs w:val="24"/>
          <w:lang w:eastAsia="ko-KR"/>
        </w:rPr>
        <w:t xml:space="preserve">Mo) </w:t>
      </w:r>
      <w:r w:rsidR="00B41D50" w:rsidRPr="00233EFC">
        <w:rPr>
          <w:rFonts w:eastAsia="맑은 고딕"/>
          <w:sz w:val="24"/>
          <w:szCs w:val="24"/>
          <w:lang w:eastAsia="ko-KR"/>
        </w:rPr>
        <w:t>with external beam of MC-50 cyclotron installed at Korea Institute of Radiological and Medical Sciences (KIRAMS), Korea. Off-line γ-ray spectrometric technique was used for spectrum analysis and measurement of production cross-sections of radionuclides</w:t>
      </w:r>
      <w:r w:rsidR="00B41D50">
        <w:rPr>
          <w:rFonts w:eastAsia="맑은 고딕"/>
          <w:sz w:val="24"/>
          <w:szCs w:val="24"/>
          <w:lang w:eastAsia="ko-KR"/>
        </w:rPr>
        <w:t xml:space="preserve"> of interest</w:t>
      </w:r>
      <w:r w:rsidR="00B41D50" w:rsidRPr="00233EFC">
        <w:rPr>
          <w:rFonts w:eastAsia="맑은 고딕"/>
          <w:sz w:val="24"/>
          <w:szCs w:val="24"/>
          <w:lang w:eastAsia="ko-KR"/>
        </w:rPr>
        <w:t xml:space="preserve">. </w:t>
      </w:r>
      <w:r w:rsidR="00456136">
        <w:rPr>
          <w:sz w:val="24"/>
          <w:szCs w:val="24"/>
        </w:rPr>
        <w:t xml:space="preserve">Based on the cross-section, thick target yield information was also obtained.   </w:t>
      </w:r>
    </w:p>
    <w:p w:rsidR="00B5000B" w:rsidRPr="009A4108" w:rsidRDefault="00B5000B" w:rsidP="00456136">
      <w:pPr>
        <w:snapToGrid w:val="0"/>
        <w:rPr>
          <w:sz w:val="24"/>
          <w:szCs w:val="24"/>
        </w:rPr>
      </w:pPr>
    </w:p>
    <w:p w:rsidR="003D5E8F" w:rsidRPr="003D5E8F" w:rsidRDefault="003D5E8F" w:rsidP="00C623B0">
      <w:pPr>
        <w:tabs>
          <w:tab w:val="left" w:pos="0"/>
        </w:tabs>
        <w:snapToGrid w:val="0"/>
        <w:rPr>
          <w:b/>
          <w:sz w:val="24"/>
          <w:szCs w:val="24"/>
        </w:rPr>
      </w:pPr>
      <w:r>
        <w:rPr>
          <w:b/>
          <w:sz w:val="24"/>
          <w:szCs w:val="24"/>
        </w:rPr>
        <w:t>Description of the Work or Project</w:t>
      </w:r>
    </w:p>
    <w:p w:rsidR="00FB5528" w:rsidRDefault="009A4108" w:rsidP="006E03B5">
      <w:pPr>
        <w:snapToGrid w:val="0"/>
        <w:jc w:val="both"/>
        <w:rPr>
          <w:sz w:val="24"/>
          <w:szCs w:val="24"/>
        </w:rPr>
      </w:pPr>
      <w:r w:rsidRPr="00233EFC">
        <w:rPr>
          <w:sz w:val="24"/>
          <w:szCs w:val="24"/>
        </w:rPr>
        <w:t xml:space="preserve">We studied </w:t>
      </w:r>
      <w:r w:rsidR="002C0E1D" w:rsidRPr="002C0E1D">
        <w:rPr>
          <w:sz w:val="24"/>
          <w:szCs w:val="24"/>
          <w:vertAlign w:val="superscript"/>
        </w:rPr>
        <w:t>nat</w:t>
      </w:r>
      <w:r w:rsidR="002C0E1D" w:rsidRPr="002C0E1D">
        <w:rPr>
          <w:sz w:val="24"/>
          <w:szCs w:val="24"/>
        </w:rPr>
        <w:t>Ni(p,x)</w:t>
      </w:r>
      <w:r w:rsidR="002C0E1D" w:rsidRPr="002C0E1D">
        <w:rPr>
          <w:sz w:val="24"/>
          <w:szCs w:val="24"/>
          <w:vertAlign w:val="superscript"/>
        </w:rPr>
        <w:t>55</w:t>
      </w:r>
      <w:r w:rsidR="002C0E1D" w:rsidRPr="002C0E1D">
        <w:rPr>
          <w:sz w:val="24"/>
          <w:szCs w:val="24"/>
        </w:rPr>
        <w:t xml:space="preserve">Co, </w:t>
      </w:r>
      <w:r w:rsidR="002C0E1D" w:rsidRPr="002C0E1D">
        <w:rPr>
          <w:sz w:val="24"/>
          <w:szCs w:val="24"/>
          <w:vertAlign w:val="superscript"/>
        </w:rPr>
        <w:t>nat</w:t>
      </w:r>
      <w:r w:rsidR="002C0E1D" w:rsidRPr="002C0E1D">
        <w:rPr>
          <w:sz w:val="24"/>
          <w:szCs w:val="24"/>
        </w:rPr>
        <w:t>Fe(p,x)</w:t>
      </w:r>
      <w:r w:rsidR="002C0E1D" w:rsidRPr="002C0E1D">
        <w:rPr>
          <w:sz w:val="24"/>
          <w:szCs w:val="24"/>
          <w:vertAlign w:val="superscript"/>
        </w:rPr>
        <w:t>55</w:t>
      </w:r>
      <w:r w:rsidR="002C0E1D" w:rsidRPr="002C0E1D">
        <w:rPr>
          <w:sz w:val="24"/>
          <w:szCs w:val="24"/>
        </w:rPr>
        <w:t xml:space="preserve">Co, </w:t>
      </w:r>
      <w:r w:rsidR="002C0E1D" w:rsidRPr="002C0E1D">
        <w:rPr>
          <w:sz w:val="24"/>
          <w:szCs w:val="24"/>
          <w:vertAlign w:val="superscript"/>
        </w:rPr>
        <w:t>nat</w:t>
      </w:r>
      <w:r w:rsidR="002C0E1D" w:rsidRPr="002C0E1D">
        <w:rPr>
          <w:sz w:val="24"/>
          <w:szCs w:val="24"/>
        </w:rPr>
        <w:t>Cu(</w:t>
      </w:r>
      <w:r w:rsidR="002C0E1D" w:rsidRPr="002C0E1D">
        <w:rPr>
          <w:rFonts w:ascii="Symbol" w:hAnsi="Symbol"/>
          <w:sz w:val="24"/>
          <w:szCs w:val="24"/>
        </w:rPr>
        <w:t></w:t>
      </w:r>
      <w:r w:rsidR="002C0E1D" w:rsidRPr="002C0E1D">
        <w:rPr>
          <w:sz w:val="24"/>
          <w:szCs w:val="24"/>
        </w:rPr>
        <w:t>,x)</w:t>
      </w:r>
      <w:r w:rsidR="002C0E1D" w:rsidRPr="002C0E1D">
        <w:rPr>
          <w:sz w:val="24"/>
          <w:szCs w:val="24"/>
          <w:vertAlign w:val="superscript"/>
        </w:rPr>
        <w:t>61,64</w:t>
      </w:r>
      <w:r w:rsidR="002C0E1D" w:rsidRPr="002C0E1D">
        <w:rPr>
          <w:sz w:val="24"/>
          <w:szCs w:val="24"/>
        </w:rPr>
        <w:t xml:space="preserve">Cu, </w:t>
      </w:r>
      <w:r w:rsidR="002C0E1D" w:rsidRPr="002C0E1D">
        <w:rPr>
          <w:sz w:val="24"/>
          <w:szCs w:val="24"/>
          <w:vertAlign w:val="superscript"/>
        </w:rPr>
        <w:t>nat</w:t>
      </w:r>
      <w:r w:rsidR="002C0E1D" w:rsidRPr="002C0E1D">
        <w:rPr>
          <w:sz w:val="24"/>
          <w:szCs w:val="24"/>
        </w:rPr>
        <w:t>Cu(</w:t>
      </w:r>
      <w:r w:rsidR="002C0E1D" w:rsidRPr="002C0E1D">
        <w:rPr>
          <w:rFonts w:ascii="Symbol" w:hAnsi="Symbol"/>
          <w:sz w:val="24"/>
          <w:szCs w:val="24"/>
        </w:rPr>
        <w:t></w:t>
      </w:r>
      <w:r w:rsidR="002C0E1D" w:rsidRPr="002C0E1D">
        <w:rPr>
          <w:sz w:val="24"/>
          <w:szCs w:val="24"/>
        </w:rPr>
        <w:t>,x)</w:t>
      </w:r>
      <w:r w:rsidR="002C0E1D" w:rsidRPr="002C0E1D">
        <w:rPr>
          <w:sz w:val="24"/>
          <w:szCs w:val="24"/>
          <w:vertAlign w:val="superscript"/>
        </w:rPr>
        <w:t>66,68</w:t>
      </w:r>
      <w:r w:rsidR="002C0E1D" w:rsidRPr="002C0E1D">
        <w:rPr>
          <w:sz w:val="24"/>
          <w:szCs w:val="24"/>
        </w:rPr>
        <w:t xml:space="preserve">Ga, </w:t>
      </w:r>
      <w:r w:rsidR="002C0E1D" w:rsidRPr="002C0E1D">
        <w:rPr>
          <w:sz w:val="24"/>
          <w:szCs w:val="24"/>
          <w:vertAlign w:val="superscript"/>
        </w:rPr>
        <w:t xml:space="preserve"> nat</w:t>
      </w:r>
      <w:r w:rsidR="002C0E1D" w:rsidRPr="002C0E1D">
        <w:rPr>
          <w:sz w:val="24"/>
          <w:szCs w:val="24"/>
        </w:rPr>
        <w:t>Cu(</w:t>
      </w:r>
      <w:r w:rsidR="002C0E1D" w:rsidRPr="002C0E1D">
        <w:rPr>
          <w:rFonts w:hint="cs"/>
          <w:sz w:val="24"/>
          <w:szCs w:val="24"/>
        </w:rPr>
        <w:t>p</w:t>
      </w:r>
      <w:r w:rsidR="002C0E1D" w:rsidRPr="002C0E1D">
        <w:rPr>
          <w:sz w:val="24"/>
          <w:szCs w:val="24"/>
        </w:rPr>
        <w:t>,x)</w:t>
      </w:r>
      <w:r w:rsidR="002C0E1D" w:rsidRPr="002C0E1D">
        <w:rPr>
          <w:sz w:val="24"/>
          <w:szCs w:val="24"/>
          <w:vertAlign w:val="superscript"/>
        </w:rPr>
        <w:t>61,64</w:t>
      </w:r>
      <w:r w:rsidR="002C0E1D" w:rsidRPr="002C0E1D">
        <w:rPr>
          <w:sz w:val="24"/>
          <w:szCs w:val="24"/>
        </w:rPr>
        <w:t xml:space="preserve">Cu, </w:t>
      </w:r>
      <w:r w:rsidR="002C0E1D" w:rsidRPr="002C0E1D">
        <w:rPr>
          <w:sz w:val="24"/>
          <w:szCs w:val="24"/>
          <w:vertAlign w:val="superscript"/>
        </w:rPr>
        <w:t>89</w:t>
      </w:r>
      <w:r w:rsidR="002C0E1D" w:rsidRPr="002C0E1D">
        <w:rPr>
          <w:sz w:val="24"/>
          <w:szCs w:val="24"/>
        </w:rPr>
        <w:t>Y(p,x)</w:t>
      </w:r>
      <w:r w:rsidR="002C0E1D" w:rsidRPr="002C0E1D">
        <w:rPr>
          <w:sz w:val="24"/>
          <w:szCs w:val="24"/>
          <w:vertAlign w:val="superscript"/>
        </w:rPr>
        <w:t>86</w:t>
      </w:r>
      <w:r w:rsidR="002C0E1D" w:rsidRPr="002C0E1D">
        <w:rPr>
          <w:sz w:val="24"/>
          <w:szCs w:val="24"/>
        </w:rPr>
        <w:t xml:space="preserve">Y, </w:t>
      </w:r>
      <w:r w:rsidR="002C0E1D" w:rsidRPr="002C0E1D">
        <w:rPr>
          <w:sz w:val="24"/>
          <w:szCs w:val="24"/>
          <w:vertAlign w:val="superscript"/>
        </w:rPr>
        <w:t>89</w:t>
      </w:r>
      <w:r w:rsidR="002C0E1D" w:rsidRPr="002C0E1D">
        <w:rPr>
          <w:sz w:val="24"/>
          <w:szCs w:val="24"/>
        </w:rPr>
        <w:t>Y(p,x)</w:t>
      </w:r>
      <w:r w:rsidR="002C0E1D" w:rsidRPr="002C0E1D">
        <w:rPr>
          <w:sz w:val="24"/>
          <w:szCs w:val="24"/>
          <w:vertAlign w:val="superscript"/>
        </w:rPr>
        <w:t>89</w:t>
      </w:r>
      <w:r w:rsidR="002C0E1D" w:rsidRPr="002C0E1D">
        <w:rPr>
          <w:sz w:val="24"/>
          <w:szCs w:val="24"/>
        </w:rPr>
        <w:t xml:space="preserve">Zr, </w:t>
      </w:r>
      <w:r w:rsidR="002C0E1D" w:rsidRPr="002C0E1D">
        <w:rPr>
          <w:sz w:val="24"/>
          <w:szCs w:val="24"/>
          <w:vertAlign w:val="superscript"/>
        </w:rPr>
        <w:t>93</w:t>
      </w:r>
      <w:r w:rsidR="002C0E1D" w:rsidRPr="002C0E1D">
        <w:rPr>
          <w:sz w:val="24"/>
          <w:szCs w:val="24"/>
        </w:rPr>
        <w:t>Nb(p,x)</w:t>
      </w:r>
      <w:r w:rsidR="002C0E1D" w:rsidRPr="002C0E1D">
        <w:rPr>
          <w:sz w:val="24"/>
          <w:szCs w:val="24"/>
          <w:vertAlign w:val="superscript"/>
        </w:rPr>
        <w:t>90</w:t>
      </w:r>
      <w:r w:rsidR="002C0E1D" w:rsidRPr="002C0E1D">
        <w:rPr>
          <w:sz w:val="24"/>
          <w:szCs w:val="24"/>
        </w:rPr>
        <w:t xml:space="preserve">Nb, </w:t>
      </w:r>
      <w:r w:rsidR="002C0E1D" w:rsidRPr="002C0E1D">
        <w:rPr>
          <w:sz w:val="24"/>
          <w:szCs w:val="24"/>
          <w:vertAlign w:val="superscript"/>
        </w:rPr>
        <w:t>89</w:t>
      </w:r>
      <w:r w:rsidR="002C0E1D" w:rsidRPr="002C0E1D">
        <w:rPr>
          <w:sz w:val="24"/>
          <w:szCs w:val="24"/>
        </w:rPr>
        <w:t>Y(</w:t>
      </w:r>
      <w:r w:rsidR="00415C48" w:rsidRPr="002C0E1D">
        <w:rPr>
          <w:rFonts w:ascii="Symbol" w:hAnsi="Symbol"/>
          <w:sz w:val="24"/>
          <w:szCs w:val="24"/>
        </w:rPr>
        <w:t></w:t>
      </w:r>
      <w:r w:rsidR="002C0E1D" w:rsidRPr="002C0E1D">
        <w:rPr>
          <w:sz w:val="24"/>
          <w:szCs w:val="24"/>
        </w:rPr>
        <w:t>,x)</w:t>
      </w:r>
      <w:r w:rsidR="002C0E1D" w:rsidRPr="002C0E1D">
        <w:rPr>
          <w:sz w:val="24"/>
          <w:szCs w:val="24"/>
          <w:vertAlign w:val="superscript"/>
        </w:rPr>
        <w:t>90</w:t>
      </w:r>
      <w:r w:rsidR="002C0E1D" w:rsidRPr="002C0E1D">
        <w:rPr>
          <w:sz w:val="24"/>
          <w:szCs w:val="24"/>
        </w:rPr>
        <w:t xml:space="preserve">Nb, </w:t>
      </w:r>
      <w:r w:rsidR="002C0E1D" w:rsidRPr="002C0E1D">
        <w:rPr>
          <w:sz w:val="24"/>
          <w:szCs w:val="24"/>
          <w:vertAlign w:val="superscript"/>
        </w:rPr>
        <w:t>93</w:t>
      </w:r>
      <w:r w:rsidR="002C0E1D" w:rsidRPr="002C0E1D">
        <w:rPr>
          <w:sz w:val="24"/>
          <w:szCs w:val="24"/>
        </w:rPr>
        <w:t>Nb(</w:t>
      </w:r>
      <w:r w:rsidR="002C0E1D" w:rsidRPr="002C0E1D">
        <w:rPr>
          <w:rFonts w:ascii="Symbol" w:hAnsi="Symbol"/>
          <w:sz w:val="24"/>
          <w:szCs w:val="24"/>
        </w:rPr>
        <w:t></w:t>
      </w:r>
      <w:r w:rsidR="002C0E1D" w:rsidRPr="002C0E1D">
        <w:rPr>
          <w:sz w:val="24"/>
          <w:szCs w:val="24"/>
        </w:rPr>
        <w:t>,x)</w:t>
      </w:r>
      <w:r w:rsidR="002C0E1D" w:rsidRPr="002C0E1D">
        <w:rPr>
          <w:rFonts w:eastAsiaTheme="minorEastAsia" w:hint="eastAsia"/>
          <w:sz w:val="24"/>
          <w:szCs w:val="24"/>
          <w:vertAlign w:val="superscript"/>
          <w:lang w:eastAsia="ko-KR"/>
        </w:rPr>
        <w:t>94m</w:t>
      </w:r>
      <w:r w:rsidR="002C0E1D" w:rsidRPr="002C0E1D">
        <w:rPr>
          <w:rFonts w:eastAsiaTheme="minorEastAsia" w:hint="eastAsia"/>
          <w:sz w:val="24"/>
          <w:szCs w:val="24"/>
          <w:lang w:eastAsia="ko-KR"/>
        </w:rPr>
        <w:t>Tc</w:t>
      </w:r>
      <w:r w:rsidR="002C0E1D">
        <w:rPr>
          <w:rFonts w:eastAsiaTheme="minorEastAsia"/>
          <w:sz w:val="24"/>
          <w:szCs w:val="24"/>
          <w:lang w:eastAsia="ko-KR"/>
        </w:rPr>
        <w:t xml:space="preserve"> and </w:t>
      </w:r>
      <w:r w:rsidR="002C0E1D" w:rsidRPr="002C0E1D">
        <w:rPr>
          <w:rFonts w:eastAsiaTheme="minorEastAsia"/>
          <w:sz w:val="24"/>
          <w:szCs w:val="24"/>
          <w:vertAlign w:val="superscript"/>
          <w:lang w:eastAsia="ko-KR"/>
        </w:rPr>
        <w:t>nat</w:t>
      </w:r>
      <w:r w:rsidR="002C0E1D" w:rsidRPr="002C0E1D">
        <w:rPr>
          <w:rFonts w:eastAsiaTheme="minorEastAsia"/>
          <w:sz w:val="24"/>
          <w:szCs w:val="24"/>
          <w:lang w:eastAsia="ko-KR"/>
        </w:rPr>
        <w:t>Mo(p,x)</w:t>
      </w:r>
      <w:r w:rsidR="002C0E1D" w:rsidRPr="002C0E1D">
        <w:rPr>
          <w:rFonts w:eastAsiaTheme="minorEastAsia" w:hint="eastAsia"/>
          <w:sz w:val="24"/>
          <w:szCs w:val="24"/>
          <w:vertAlign w:val="superscript"/>
          <w:lang w:eastAsia="ko-KR"/>
        </w:rPr>
        <w:t>94m</w:t>
      </w:r>
      <w:r w:rsidR="002C0E1D" w:rsidRPr="002C0E1D">
        <w:rPr>
          <w:rFonts w:eastAsiaTheme="minorEastAsia" w:hint="eastAsia"/>
          <w:sz w:val="24"/>
          <w:szCs w:val="24"/>
          <w:lang w:eastAsia="ko-KR"/>
        </w:rPr>
        <w:t>Tc</w:t>
      </w:r>
      <w:r w:rsidR="002C0E1D">
        <w:rPr>
          <w:rFonts w:eastAsiaTheme="minorEastAsia"/>
          <w:sz w:val="24"/>
          <w:szCs w:val="24"/>
          <w:lang w:eastAsia="ko-KR"/>
        </w:rPr>
        <w:t xml:space="preserve"> reactions in the energy range from their threshold to 45 MeV</w:t>
      </w:r>
      <w:r w:rsidR="006B1BE6">
        <w:rPr>
          <w:rFonts w:eastAsiaTheme="minorEastAsia"/>
          <w:sz w:val="24"/>
          <w:szCs w:val="24"/>
          <w:lang w:eastAsia="ko-KR"/>
        </w:rPr>
        <w:t xml:space="preserve"> [3-11]</w:t>
      </w:r>
      <w:r w:rsidR="002C0E1D">
        <w:rPr>
          <w:rFonts w:eastAsiaTheme="minorEastAsia"/>
          <w:sz w:val="24"/>
          <w:szCs w:val="24"/>
          <w:lang w:eastAsia="ko-KR"/>
        </w:rPr>
        <w:t xml:space="preserve">. Proton and alpha beams were </w:t>
      </w:r>
      <w:r w:rsidR="0027531D">
        <w:rPr>
          <w:rFonts w:eastAsiaTheme="minorEastAsia"/>
          <w:sz w:val="24"/>
          <w:szCs w:val="24"/>
          <w:lang w:eastAsia="ko-KR"/>
        </w:rPr>
        <w:t>bombarded on different targets to investigate the production routes and production cross-sections of different radionuclides</w:t>
      </w:r>
      <w:r w:rsidR="009F3DBD">
        <w:rPr>
          <w:rFonts w:eastAsiaTheme="minorEastAsia"/>
          <w:sz w:val="24"/>
          <w:szCs w:val="24"/>
          <w:lang w:eastAsia="ko-KR"/>
        </w:rPr>
        <w:t xml:space="preserve"> however, </w:t>
      </w:r>
      <w:r w:rsidR="00731056">
        <w:rPr>
          <w:rFonts w:eastAsiaTheme="minorEastAsia"/>
          <w:sz w:val="24"/>
          <w:szCs w:val="24"/>
          <w:lang w:eastAsia="ko-KR"/>
        </w:rPr>
        <w:t xml:space="preserve">chemical separation of these </w:t>
      </w:r>
      <w:r w:rsidR="009F3DBD">
        <w:rPr>
          <w:rFonts w:eastAsiaTheme="minorEastAsia"/>
          <w:sz w:val="24"/>
          <w:szCs w:val="24"/>
          <w:lang w:eastAsia="ko-KR"/>
        </w:rPr>
        <w:t xml:space="preserve">non-standard PET radionuclides </w:t>
      </w:r>
      <w:r w:rsidR="00731056">
        <w:rPr>
          <w:rFonts w:eastAsiaTheme="minorEastAsia"/>
          <w:sz w:val="24"/>
          <w:szCs w:val="24"/>
          <w:lang w:eastAsia="ko-KR"/>
        </w:rPr>
        <w:t xml:space="preserve">or their </w:t>
      </w:r>
      <w:r w:rsidR="009F3DBD">
        <w:rPr>
          <w:rFonts w:eastAsiaTheme="minorEastAsia"/>
          <w:sz w:val="24"/>
          <w:szCs w:val="24"/>
          <w:lang w:eastAsia="ko-KR"/>
        </w:rPr>
        <w:t>appli</w:t>
      </w:r>
      <w:r w:rsidR="00731056">
        <w:rPr>
          <w:rFonts w:eastAsiaTheme="minorEastAsia"/>
          <w:sz w:val="24"/>
          <w:szCs w:val="24"/>
          <w:lang w:eastAsia="ko-KR"/>
        </w:rPr>
        <w:t xml:space="preserve">cation </w:t>
      </w:r>
      <w:r w:rsidR="009F3DBD">
        <w:rPr>
          <w:rFonts w:eastAsiaTheme="minorEastAsia"/>
          <w:sz w:val="24"/>
          <w:szCs w:val="24"/>
          <w:lang w:eastAsia="ko-KR"/>
        </w:rPr>
        <w:t>to image biological systems</w:t>
      </w:r>
      <w:r w:rsidR="00731056">
        <w:rPr>
          <w:rFonts w:eastAsiaTheme="minorEastAsia"/>
          <w:sz w:val="24"/>
          <w:szCs w:val="24"/>
          <w:lang w:eastAsia="ko-KR"/>
        </w:rPr>
        <w:t xml:space="preserve"> was not studied</w:t>
      </w:r>
      <w:r w:rsidR="0027531D">
        <w:rPr>
          <w:rFonts w:eastAsiaTheme="minorEastAsia"/>
          <w:sz w:val="24"/>
          <w:szCs w:val="24"/>
          <w:lang w:eastAsia="ko-KR"/>
        </w:rPr>
        <w:t xml:space="preserve">. </w:t>
      </w:r>
      <w:r w:rsidRPr="00233EFC">
        <w:rPr>
          <w:rFonts w:eastAsia="맑은 고딕"/>
          <w:sz w:val="24"/>
          <w:szCs w:val="24"/>
          <w:lang w:eastAsia="ko-KR"/>
        </w:rPr>
        <w:t>Stacked-foil activation</w:t>
      </w:r>
      <w:r>
        <w:rPr>
          <w:rFonts w:eastAsia="맑은 고딕"/>
          <w:sz w:val="24"/>
          <w:szCs w:val="24"/>
          <w:lang w:eastAsia="ko-KR"/>
        </w:rPr>
        <w:t xml:space="preserve"> </w:t>
      </w:r>
      <w:r w:rsidRPr="00233EFC">
        <w:rPr>
          <w:rFonts w:eastAsia="맑은 고딕"/>
          <w:sz w:val="24"/>
          <w:szCs w:val="24"/>
          <w:lang w:eastAsia="ko-KR"/>
        </w:rPr>
        <w:t xml:space="preserve">technique was applied to irradiate the sample with external beam of MC-50 cyclotron installed at Korea Institute of Radiological and Medical Sciences (KIRAMS), Korea. </w:t>
      </w:r>
      <w:r w:rsidR="00AA2EE6">
        <w:rPr>
          <w:rFonts w:eastAsia="맑은 고딕"/>
          <w:sz w:val="24"/>
          <w:szCs w:val="24"/>
          <w:lang w:eastAsia="ko-KR"/>
        </w:rPr>
        <w:t>Thin metallic foils (10-50</w:t>
      </w:r>
      <w:r w:rsidR="00AA2EE6">
        <w:rPr>
          <w:rFonts w:eastAsia="맑은 고딕"/>
          <w:sz w:val="24"/>
          <w:szCs w:val="24"/>
          <w:lang w:eastAsia="ko-KR"/>
        </w:rPr>
        <w:sym w:font="Symbol" w:char="F06D"/>
      </w:r>
      <w:r w:rsidR="00AA2EE6">
        <w:rPr>
          <w:rFonts w:eastAsia="맑은 고딕"/>
          <w:sz w:val="24"/>
          <w:szCs w:val="24"/>
          <w:lang w:eastAsia="ko-KR"/>
        </w:rPr>
        <w:t>m) of 1x1cm</w:t>
      </w:r>
      <w:r w:rsidR="00AA2EE6" w:rsidRPr="00AA2EE6">
        <w:rPr>
          <w:rFonts w:eastAsia="맑은 고딕"/>
          <w:sz w:val="24"/>
          <w:szCs w:val="24"/>
          <w:vertAlign w:val="superscript"/>
          <w:lang w:eastAsia="ko-KR"/>
        </w:rPr>
        <w:t>2</w:t>
      </w:r>
      <w:r w:rsidR="00AA2EE6">
        <w:rPr>
          <w:rFonts w:eastAsia="맑은 고딕"/>
          <w:sz w:val="24"/>
          <w:szCs w:val="24"/>
          <w:lang w:eastAsia="ko-KR"/>
        </w:rPr>
        <w:t xml:space="preserve"> area were placed in front of beam of 10mm diameter (100-200nA current) to irradiate for 0.5-1 hours</w:t>
      </w:r>
      <w:r w:rsidR="00731056">
        <w:rPr>
          <w:rFonts w:eastAsia="맑은 고딕"/>
          <w:sz w:val="24"/>
          <w:szCs w:val="24"/>
          <w:lang w:eastAsia="ko-KR"/>
        </w:rPr>
        <w:t xml:space="preserve"> depending on the experimental setup</w:t>
      </w:r>
      <w:r w:rsidR="00AA2EE6">
        <w:rPr>
          <w:rFonts w:eastAsia="맑은 고딕"/>
          <w:sz w:val="24"/>
          <w:szCs w:val="24"/>
          <w:lang w:eastAsia="ko-KR"/>
        </w:rPr>
        <w:t xml:space="preserve">. </w:t>
      </w:r>
      <w:r w:rsidR="00731056" w:rsidRPr="00233EFC">
        <w:rPr>
          <w:rFonts w:eastAsia="맑은 고딕"/>
          <w:sz w:val="24"/>
          <w:szCs w:val="24"/>
          <w:lang w:eastAsia="ko-KR"/>
        </w:rPr>
        <w:t xml:space="preserve">Off-line γ-ray spectrometric technique was used for spectrum analysis and measurement of production cross-sections of produced radionuclides. </w:t>
      </w:r>
      <w:r w:rsidR="00731056">
        <w:rPr>
          <w:rFonts w:eastAsia="맑은 고딕"/>
          <w:sz w:val="24"/>
          <w:szCs w:val="24"/>
          <w:lang w:eastAsia="ko-KR"/>
        </w:rPr>
        <w:t xml:space="preserve">Besides aforementioned reaction products, some other short lived non-standard PET radionuclides were also produced but their production could not be identified due to their very short half-lives. </w:t>
      </w:r>
      <w:r w:rsidR="008F2A49">
        <w:rPr>
          <w:rFonts w:eastAsia="바탕"/>
          <w:sz w:val="24"/>
          <w:szCs w:val="24"/>
          <w:lang w:eastAsia="ko-KR"/>
        </w:rPr>
        <w:t>As the produced radioisotopes are medically important, therefore, t</w:t>
      </w:r>
      <w:r w:rsidR="00FB5528" w:rsidRPr="00233EFC">
        <w:rPr>
          <w:rFonts w:eastAsia="바탕"/>
          <w:sz w:val="24"/>
          <w:szCs w:val="24"/>
          <w:lang w:eastAsia="ko-KR"/>
        </w:rPr>
        <w:t>he integral yields for thick target (TT) of the investigated radio-nuclides were also calculated from the measured excitation functions.</w:t>
      </w:r>
      <w:r w:rsidR="00FB5528">
        <w:rPr>
          <w:rFonts w:eastAsia="바탕"/>
          <w:sz w:val="24"/>
          <w:szCs w:val="24"/>
          <w:lang w:eastAsia="ko-KR"/>
        </w:rPr>
        <w:t xml:space="preserve"> </w:t>
      </w:r>
      <w:r w:rsidR="00FB5528" w:rsidRPr="00233EFC">
        <w:rPr>
          <w:sz w:val="24"/>
          <w:szCs w:val="24"/>
        </w:rPr>
        <w:t>The measured results were compared with</w:t>
      </w:r>
      <w:r w:rsidR="00FB5528">
        <w:rPr>
          <w:sz w:val="24"/>
          <w:szCs w:val="24"/>
        </w:rPr>
        <w:t xml:space="preserve"> </w:t>
      </w:r>
      <w:r w:rsidR="00FB5528" w:rsidRPr="00233EFC">
        <w:rPr>
          <w:sz w:val="24"/>
          <w:szCs w:val="24"/>
        </w:rPr>
        <w:t>the literature data</w:t>
      </w:r>
      <w:r w:rsidR="00FB5528" w:rsidRPr="00233EFC">
        <w:rPr>
          <w:rFonts w:eastAsia="맑은 고딕"/>
          <w:sz w:val="24"/>
          <w:szCs w:val="24"/>
          <w:lang w:eastAsia="ko-KR"/>
        </w:rPr>
        <w:t xml:space="preserve"> as well as with the theoretical values obtained from the TENDL-2015 library based on the TALYS 1.8code</w:t>
      </w:r>
      <w:r w:rsidR="00FB5528" w:rsidRPr="00233EFC">
        <w:rPr>
          <w:sz w:val="24"/>
          <w:szCs w:val="24"/>
        </w:rPr>
        <w:t>.</w:t>
      </w:r>
    </w:p>
    <w:p w:rsidR="00B5000B" w:rsidRDefault="00B5000B" w:rsidP="00FB5528">
      <w:pPr>
        <w:snapToGrid w:val="0"/>
        <w:rPr>
          <w:sz w:val="24"/>
          <w:szCs w:val="24"/>
        </w:rPr>
      </w:pPr>
    </w:p>
    <w:p w:rsidR="00784340" w:rsidRDefault="00784340" w:rsidP="00327FC9">
      <w:pPr>
        <w:rPr>
          <w:b/>
          <w:sz w:val="24"/>
          <w:szCs w:val="24"/>
        </w:rPr>
      </w:pPr>
      <w:r>
        <w:rPr>
          <w:b/>
          <w:sz w:val="24"/>
          <w:szCs w:val="24"/>
        </w:rPr>
        <w:t>Conclusions</w:t>
      </w:r>
    </w:p>
    <w:p w:rsidR="00654F31" w:rsidRPr="00300DDA" w:rsidRDefault="00654F31" w:rsidP="006E03B5">
      <w:pPr>
        <w:snapToGrid w:val="0"/>
        <w:jc w:val="both"/>
        <w:rPr>
          <w:rFonts w:eastAsia="맑은 고딕"/>
          <w:sz w:val="24"/>
          <w:szCs w:val="24"/>
          <w:lang w:eastAsia="ko-KR"/>
        </w:rPr>
      </w:pPr>
      <w:r w:rsidRPr="00300DDA">
        <w:rPr>
          <w:sz w:val="24"/>
          <w:szCs w:val="24"/>
        </w:rPr>
        <w:t xml:space="preserve">The </w:t>
      </w:r>
      <w:r w:rsidR="005A0F90">
        <w:rPr>
          <w:sz w:val="24"/>
          <w:szCs w:val="24"/>
        </w:rPr>
        <w:t>study</w:t>
      </w:r>
      <w:r w:rsidRPr="00300DDA">
        <w:rPr>
          <w:sz w:val="24"/>
          <w:szCs w:val="24"/>
        </w:rPr>
        <w:t xml:space="preserve"> of</w:t>
      </w:r>
      <w:r w:rsidR="005A0F90">
        <w:rPr>
          <w:sz w:val="24"/>
          <w:szCs w:val="24"/>
        </w:rPr>
        <w:t xml:space="preserve"> the production of </w:t>
      </w:r>
      <w:r w:rsidR="001E5739">
        <w:rPr>
          <w:sz w:val="24"/>
          <w:szCs w:val="24"/>
        </w:rPr>
        <w:t xml:space="preserve">non-standard PET </w:t>
      </w:r>
      <w:r w:rsidRPr="00300DDA">
        <w:rPr>
          <w:sz w:val="24"/>
          <w:szCs w:val="24"/>
        </w:rPr>
        <w:t>radi</w:t>
      </w:r>
      <w:r w:rsidR="005A0F90">
        <w:rPr>
          <w:sz w:val="24"/>
          <w:szCs w:val="24"/>
        </w:rPr>
        <w:t>o</w:t>
      </w:r>
      <w:r w:rsidR="001E5739">
        <w:rPr>
          <w:sz w:val="24"/>
          <w:szCs w:val="24"/>
        </w:rPr>
        <w:t>nuclides</w:t>
      </w:r>
      <w:r w:rsidR="005A0F90">
        <w:rPr>
          <w:sz w:val="24"/>
          <w:szCs w:val="24"/>
        </w:rPr>
        <w:t xml:space="preserve"> </w:t>
      </w:r>
      <w:r>
        <w:rPr>
          <w:rFonts w:eastAsia="맑은 고딕"/>
          <w:sz w:val="24"/>
          <w:szCs w:val="24"/>
          <w:lang w:eastAsia="ko-KR"/>
        </w:rPr>
        <w:t xml:space="preserve">from </w:t>
      </w:r>
      <w:r w:rsidR="001E5739" w:rsidRPr="001E5739">
        <w:rPr>
          <w:rFonts w:eastAsia="맑은 고딕"/>
          <w:sz w:val="24"/>
          <w:szCs w:val="24"/>
          <w:lang w:eastAsia="ko-KR"/>
        </w:rPr>
        <w:t>different</w:t>
      </w:r>
      <w:r>
        <w:rPr>
          <w:rFonts w:eastAsia="맑은 고딕"/>
          <w:sz w:val="24"/>
          <w:szCs w:val="24"/>
          <w:lang w:eastAsia="ko-KR"/>
        </w:rPr>
        <w:t xml:space="preserve"> reaction</w:t>
      </w:r>
      <w:r w:rsidR="001E5739">
        <w:rPr>
          <w:rFonts w:eastAsia="맑은 고딕"/>
          <w:sz w:val="24"/>
          <w:szCs w:val="24"/>
          <w:lang w:eastAsia="ko-KR"/>
        </w:rPr>
        <w:t>s</w:t>
      </w:r>
      <w:r>
        <w:rPr>
          <w:rFonts w:eastAsia="맑은 고딕"/>
          <w:sz w:val="24"/>
          <w:szCs w:val="24"/>
          <w:lang w:eastAsia="ko-KR"/>
        </w:rPr>
        <w:t xml:space="preserve"> describe the </w:t>
      </w:r>
      <w:r w:rsidR="004E00D9">
        <w:rPr>
          <w:rFonts w:eastAsia="맑은 고딕"/>
          <w:sz w:val="24"/>
          <w:szCs w:val="24"/>
          <w:lang w:eastAsia="ko-KR"/>
        </w:rPr>
        <w:t xml:space="preserve">cross-sections and yield information </w:t>
      </w:r>
      <w:r w:rsidR="001E5739">
        <w:rPr>
          <w:rFonts w:eastAsia="맑은 고딕"/>
          <w:sz w:val="24"/>
          <w:szCs w:val="24"/>
          <w:lang w:eastAsia="ko-KR"/>
        </w:rPr>
        <w:t xml:space="preserve">in </w:t>
      </w:r>
      <w:r w:rsidRPr="00300DDA">
        <w:rPr>
          <w:rFonts w:eastAsia="맑은 고딕"/>
          <w:sz w:val="24"/>
          <w:szCs w:val="24"/>
          <w:lang w:eastAsia="ko-KR"/>
        </w:rPr>
        <w:t xml:space="preserve">the energy range of </w:t>
      </w:r>
      <w:r w:rsidR="001E5739">
        <w:rPr>
          <w:rFonts w:eastAsia="맑은 고딕"/>
          <w:sz w:val="24"/>
          <w:szCs w:val="24"/>
          <w:lang w:eastAsia="ko-KR"/>
        </w:rPr>
        <w:t>2</w:t>
      </w:r>
      <w:r w:rsidRPr="00300DDA">
        <w:rPr>
          <w:rFonts w:eastAsia="맑은 고딕"/>
          <w:sz w:val="24"/>
          <w:szCs w:val="24"/>
          <w:lang w:eastAsia="ko-KR"/>
        </w:rPr>
        <w:t>-4</w:t>
      </w:r>
      <w:r w:rsidR="001E5739">
        <w:rPr>
          <w:rFonts w:eastAsia="맑은 고딕"/>
          <w:sz w:val="24"/>
          <w:szCs w:val="24"/>
          <w:lang w:eastAsia="ko-KR"/>
        </w:rPr>
        <w:t>5</w:t>
      </w:r>
      <w:r w:rsidRPr="00300DDA">
        <w:rPr>
          <w:rFonts w:eastAsia="맑은 고딕"/>
          <w:sz w:val="24"/>
          <w:szCs w:val="24"/>
          <w:lang w:eastAsia="ko-KR"/>
        </w:rPr>
        <w:t xml:space="preserve"> MeV</w:t>
      </w:r>
      <w:r>
        <w:rPr>
          <w:rFonts w:eastAsia="맑은 고딕"/>
          <w:sz w:val="24"/>
          <w:szCs w:val="24"/>
          <w:lang w:eastAsia="ko-KR"/>
        </w:rPr>
        <w:t>.</w:t>
      </w:r>
      <w:r w:rsidR="004E00D9">
        <w:rPr>
          <w:rFonts w:eastAsia="맑은 고딕"/>
          <w:sz w:val="24"/>
          <w:szCs w:val="24"/>
          <w:lang w:eastAsia="ko-KR"/>
        </w:rPr>
        <w:t xml:space="preserve"> </w:t>
      </w:r>
      <w:r w:rsidR="00363D8B">
        <w:rPr>
          <w:rFonts w:eastAsia="맑은 고딕"/>
          <w:sz w:val="24"/>
          <w:szCs w:val="24"/>
          <w:lang w:eastAsia="ko-KR"/>
        </w:rPr>
        <w:t>Most of</w:t>
      </w:r>
      <w:r>
        <w:rPr>
          <w:rFonts w:eastAsia="맑은 고딕"/>
          <w:sz w:val="24"/>
          <w:szCs w:val="24"/>
          <w:lang w:eastAsia="ko-KR"/>
        </w:rPr>
        <w:t xml:space="preserve"> </w:t>
      </w:r>
      <w:r w:rsidRPr="00300DDA">
        <w:rPr>
          <w:rFonts w:eastAsia="맑은 고딕" w:hint="eastAsia"/>
          <w:sz w:val="24"/>
          <w:szCs w:val="24"/>
          <w:lang w:eastAsia="ko-KR"/>
        </w:rPr>
        <w:t xml:space="preserve">the </w:t>
      </w:r>
      <w:r w:rsidR="00542FBB">
        <w:rPr>
          <w:rFonts w:eastAsia="맑은 고딕"/>
          <w:sz w:val="24"/>
          <w:szCs w:val="24"/>
          <w:lang w:eastAsia="ko-KR"/>
        </w:rPr>
        <w:t xml:space="preserve">reaction products are </w:t>
      </w:r>
      <w:r w:rsidR="00542FBB" w:rsidRPr="00300DDA">
        <w:rPr>
          <w:rFonts w:eastAsia="맑은 고딕" w:hint="eastAsia"/>
          <w:sz w:val="24"/>
          <w:szCs w:val="24"/>
          <w:lang w:eastAsia="ko-KR"/>
        </w:rPr>
        <w:t xml:space="preserve">directly produced </w:t>
      </w:r>
      <w:r w:rsidR="00363D8B">
        <w:rPr>
          <w:rFonts w:eastAsia="맑은 고딕"/>
          <w:sz w:val="24"/>
          <w:szCs w:val="24"/>
          <w:lang w:eastAsia="ko-KR"/>
        </w:rPr>
        <w:t xml:space="preserve">so </w:t>
      </w:r>
      <w:r w:rsidR="00870BE8">
        <w:rPr>
          <w:rFonts w:eastAsia="맑은 고딕"/>
          <w:sz w:val="24"/>
          <w:szCs w:val="24"/>
          <w:lang w:eastAsia="ko-KR"/>
        </w:rPr>
        <w:t xml:space="preserve">chances of </w:t>
      </w:r>
      <w:r w:rsidR="00363D8B">
        <w:rPr>
          <w:rFonts w:eastAsia="맑은 고딕"/>
          <w:sz w:val="24"/>
          <w:szCs w:val="24"/>
          <w:lang w:eastAsia="ko-KR"/>
        </w:rPr>
        <w:t xml:space="preserve">contamination and unwanted </w:t>
      </w:r>
      <w:r w:rsidR="00870BE8">
        <w:rPr>
          <w:rFonts w:eastAsia="맑은 고딕"/>
          <w:sz w:val="24"/>
          <w:szCs w:val="24"/>
          <w:lang w:eastAsia="ko-KR"/>
        </w:rPr>
        <w:lastRenderedPageBreak/>
        <w:t>impurities are</w:t>
      </w:r>
      <w:r w:rsidR="00363D8B">
        <w:rPr>
          <w:rFonts w:eastAsia="맑은 고딕"/>
          <w:sz w:val="24"/>
          <w:szCs w:val="24"/>
          <w:lang w:eastAsia="ko-KR"/>
        </w:rPr>
        <w:t xml:space="preserve"> </w:t>
      </w:r>
      <w:r w:rsidR="00DC2205">
        <w:rPr>
          <w:rFonts w:eastAsia="맑은 고딕"/>
          <w:sz w:val="24"/>
          <w:szCs w:val="24"/>
          <w:lang w:eastAsia="ko-KR"/>
        </w:rPr>
        <w:t>minim</w:t>
      </w:r>
      <w:r w:rsidR="00363D8B">
        <w:rPr>
          <w:rFonts w:eastAsia="맑은 고딕"/>
          <w:sz w:val="24"/>
          <w:szCs w:val="24"/>
          <w:lang w:eastAsia="ko-KR"/>
        </w:rPr>
        <w:t>um</w:t>
      </w:r>
      <w:r w:rsidR="00DC2205">
        <w:rPr>
          <w:rFonts w:eastAsia="맑은 고딕"/>
          <w:sz w:val="24"/>
          <w:szCs w:val="24"/>
          <w:lang w:eastAsia="ko-KR"/>
        </w:rPr>
        <w:t xml:space="preserve">. </w:t>
      </w:r>
      <w:r w:rsidR="00F25F36">
        <w:rPr>
          <w:rFonts w:eastAsia="맑은 고딕"/>
          <w:sz w:val="24"/>
          <w:szCs w:val="24"/>
          <w:lang w:eastAsia="ko-KR"/>
        </w:rPr>
        <w:t>One of the advantage of this technique is carrier free production of desired radioisotopes and easy separation</w:t>
      </w:r>
      <w:r w:rsidR="009F3DBD" w:rsidRPr="009F3DBD">
        <w:rPr>
          <w:rFonts w:eastAsia="맑은 고딕"/>
          <w:sz w:val="24"/>
          <w:szCs w:val="24"/>
          <w:lang w:eastAsia="ko-KR"/>
        </w:rPr>
        <w:t xml:space="preserve"> </w:t>
      </w:r>
      <w:r w:rsidR="009F3DBD">
        <w:rPr>
          <w:rFonts w:eastAsia="맑은 고딕"/>
          <w:sz w:val="24"/>
          <w:szCs w:val="24"/>
          <w:lang w:eastAsia="ko-KR"/>
        </w:rPr>
        <w:t>through chemical process</w:t>
      </w:r>
      <w:r w:rsidR="00F25F36">
        <w:rPr>
          <w:rFonts w:eastAsia="맑은 고딕"/>
          <w:sz w:val="24"/>
          <w:szCs w:val="24"/>
          <w:lang w:eastAsia="ko-KR"/>
        </w:rPr>
        <w:t xml:space="preserve">. </w:t>
      </w:r>
      <w:r w:rsidR="004700F3">
        <w:rPr>
          <w:rFonts w:eastAsia="맑은 고딕"/>
          <w:sz w:val="24"/>
          <w:szCs w:val="24"/>
          <w:lang w:eastAsia="ko-KR"/>
        </w:rPr>
        <w:t xml:space="preserve">We did not investigate the methods to separate chemically the desired radionuclides and their applications to image biological systems however, based on our study the best </w:t>
      </w:r>
      <w:r w:rsidR="001D0FDA">
        <w:rPr>
          <w:rFonts w:eastAsia="맑은 고딕"/>
          <w:sz w:val="24"/>
          <w:szCs w:val="24"/>
          <w:lang w:eastAsia="ko-KR"/>
        </w:rPr>
        <w:t xml:space="preserve">production </w:t>
      </w:r>
      <w:r w:rsidR="004700F3">
        <w:rPr>
          <w:rFonts w:eastAsia="맑은 고딕"/>
          <w:sz w:val="24"/>
          <w:szCs w:val="24"/>
          <w:lang w:eastAsia="ko-KR"/>
        </w:rPr>
        <w:t xml:space="preserve">route </w:t>
      </w:r>
      <w:r w:rsidR="001D0FDA">
        <w:rPr>
          <w:rFonts w:eastAsia="맑은 고딕"/>
          <w:sz w:val="24"/>
          <w:szCs w:val="24"/>
          <w:lang w:eastAsia="ko-KR"/>
        </w:rPr>
        <w:t>and suitable energy for maximum production can be identified</w:t>
      </w:r>
      <w:r w:rsidR="00870BE8">
        <w:rPr>
          <w:rFonts w:eastAsia="맑은 고딕"/>
          <w:sz w:val="24"/>
          <w:szCs w:val="24"/>
          <w:lang w:eastAsia="ko-KR"/>
        </w:rPr>
        <w:t xml:space="preserve"> to produce the desired radionuclide in the economical way</w:t>
      </w:r>
      <w:r w:rsidR="001D0FDA">
        <w:rPr>
          <w:rFonts w:eastAsia="맑은 고딕"/>
          <w:sz w:val="24"/>
          <w:szCs w:val="24"/>
          <w:lang w:eastAsia="ko-KR"/>
        </w:rPr>
        <w:t>. Though the study has been provided by other investigators yet discrepancies were observed in their measurements so t</w:t>
      </w:r>
      <w:r>
        <w:rPr>
          <w:rFonts w:eastAsia="맑은 고딕"/>
          <w:sz w:val="24"/>
          <w:szCs w:val="24"/>
          <w:lang w:eastAsia="ko-KR"/>
        </w:rPr>
        <w:t xml:space="preserve">he current </w:t>
      </w:r>
      <w:r w:rsidR="001D0FDA">
        <w:rPr>
          <w:rFonts w:eastAsia="맑은 고딕"/>
          <w:sz w:val="24"/>
          <w:szCs w:val="24"/>
          <w:lang w:eastAsia="ko-KR"/>
        </w:rPr>
        <w:t>study is</w:t>
      </w:r>
      <w:r>
        <w:rPr>
          <w:rFonts w:eastAsia="맑은 고딕"/>
          <w:sz w:val="24"/>
          <w:szCs w:val="24"/>
          <w:lang w:eastAsia="ko-KR"/>
        </w:rPr>
        <w:t xml:space="preserve"> enough to enrich the literature data except </w:t>
      </w:r>
      <w:r w:rsidR="001D0FDA">
        <w:rPr>
          <w:rFonts w:eastAsia="맑은 고딕"/>
          <w:sz w:val="24"/>
          <w:szCs w:val="24"/>
          <w:lang w:eastAsia="ko-KR"/>
        </w:rPr>
        <w:t xml:space="preserve">a few </w:t>
      </w:r>
      <w:r>
        <w:rPr>
          <w:rFonts w:eastAsia="맑은 고딕"/>
          <w:sz w:val="24"/>
          <w:szCs w:val="24"/>
          <w:lang w:eastAsia="ko-KR"/>
        </w:rPr>
        <w:t>where further investigations are required</w:t>
      </w:r>
      <w:r w:rsidR="00FF3C46">
        <w:rPr>
          <w:rFonts w:eastAsia="맑은 고딕"/>
          <w:sz w:val="24"/>
          <w:szCs w:val="24"/>
          <w:lang w:eastAsia="ko-KR"/>
        </w:rPr>
        <w:t xml:space="preserve"> to make the production economically viable</w:t>
      </w:r>
      <w:r>
        <w:rPr>
          <w:rFonts w:eastAsia="맑은 고딕"/>
          <w:sz w:val="24"/>
          <w:szCs w:val="24"/>
          <w:lang w:eastAsia="ko-KR"/>
        </w:rPr>
        <w:t xml:space="preserve">. The information </w:t>
      </w:r>
      <w:r w:rsidR="0092422F">
        <w:rPr>
          <w:rFonts w:eastAsia="맑은 고딕"/>
          <w:sz w:val="24"/>
          <w:szCs w:val="24"/>
          <w:lang w:eastAsia="ko-KR"/>
        </w:rPr>
        <w:t xml:space="preserve">provided </w:t>
      </w:r>
      <w:r>
        <w:rPr>
          <w:rFonts w:eastAsia="맑은 고딕"/>
          <w:sz w:val="24"/>
          <w:szCs w:val="24"/>
          <w:lang w:eastAsia="ko-KR"/>
        </w:rPr>
        <w:t xml:space="preserve">about integral yield is pertinent for those involved in radioisotope production. </w:t>
      </w:r>
    </w:p>
    <w:p w:rsidR="00784340" w:rsidRDefault="00784340" w:rsidP="006E03B5">
      <w:pPr>
        <w:jc w:val="both"/>
        <w:rPr>
          <w:b/>
          <w:sz w:val="24"/>
          <w:szCs w:val="24"/>
        </w:rPr>
      </w:pPr>
    </w:p>
    <w:p w:rsidR="00FD1F15" w:rsidRPr="005B37DE" w:rsidRDefault="00FD1F15" w:rsidP="00327FC9">
      <w:pPr>
        <w:rPr>
          <w:sz w:val="24"/>
          <w:szCs w:val="24"/>
        </w:rPr>
      </w:pPr>
      <w:r>
        <w:rPr>
          <w:b/>
          <w:sz w:val="24"/>
          <w:szCs w:val="24"/>
        </w:rPr>
        <w:t>References</w:t>
      </w:r>
      <w:r w:rsidR="005A44F1">
        <w:rPr>
          <w:b/>
          <w:sz w:val="24"/>
          <w:szCs w:val="24"/>
        </w:rPr>
        <w:t xml:space="preserve"> </w:t>
      </w:r>
    </w:p>
    <w:p w:rsidR="0087699C" w:rsidRPr="00C4337A" w:rsidRDefault="002E689F" w:rsidP="00D13906">
      <w:pPr>
        <w:pStyle w:val="ListParagraph"/>
        <w:widowControl w:val="0"/>
        <w:numPr>
          <w:ilvl w:val="0"/>
          <w:numId w:val="5"/>
        </w:numPr>
        <w:autoSpaceDE w:val="0"/>
        <w:autoSpaceDN w:val="0"/>
        <w:snapToGrid w:val="0"/>
        <w:ind w:left="426" w:hanging="426"/>
        <w:contextualSpacing w:val="0"/>
        <w:jc w:val="both"/>
        <w:rPr>
          <w:sz w:val="24"/>
          <w:szCs w:val="24"/>
        </w:rPr>
      </w:pPr>
      <w:r w:rsidRPr="002E689F">
        <w:rPr>
          <w:sz w:val="24"/>
          <w:szCs w:val="24"/>
        </w:rPr>
        <w:t>M.J. Welch</w:t>
      </w:r>
      <w:r w:rsidRPr="00ED2C97">
        <w:rPr>
          <w:sz w:val="24"/>
          <w:szCs w:val="24"/>
        </w:rPr>
        <w:t xml:space="preserve"> </w:t>
      </w:r>
      <w:r w:rsidR="0087699C" w:rsidRPr="00ED2C97">
        <w:rPr>
          <w:sz w:val="24"/>
          <w:szCs w:val="24"/>
        </w:rPr>
        <w:t>et al.,</w:t>
      </w:r>
      <w:r w:rsidR="0087699C">
        <w:rPr>
          <w:sz w:val="24"/>
          <w:szCs w:val="24"/>
        </w:rPr>
        <w:t xml:space="preserve"> </w:t>
      </w:r>
      <w:hyperlink r:id="rId10" w:history="1">
        <w:r w:rsidRPr="002E689F">
          <w:rPr>
            <w:sz w:val="24"/>
            <w:szCs w:val="24"/>
          </w:rPr>
          <w:t>PET Chemistry</w:t>
        </w:r>
      </w:hyperlink>
      <w:r w:rsidR="0087699C" w:rsidRPr="00C4337A">
        <w:rPr>
          <w:sz w:val="24"/>
          <w:szCs w:val="24"/>
        </w:rPr>
        <w:t>.</w:t>
      </w:r>
      <w:r w:rsidRPr="002E689F">
        <w:rPr>
          <w:sz w:val="24"/>
          <w:szCs w:val="24"/>
        </w:rPr>
        <w:t xml:space="preserve"> 64</w:t>
      </w:r>
      <w:r w:rsidR="0087699C" w:rsidRPr="00C4337A">
        <w:rPr>
          <w:sz w:val="24"/>
          <w:szCs w:val="24"/>
        </w:rPr>
        <w:t xml:space="preserve"> (</w:t>
      </w:r>
      <w:r>
        <w:rPr>
          <w:sz w:val="24"/>
          <w:szCs w:val="24"/>
        </w:rPr>
        <w:t>2007</w:t>
      </w:r>
      <w:r w:rsidR="0087699C" w:rsidRPr="00C4337A">
        <w:rPr>
          <w:sz w:val="24"/>
          <w:szCs w:val="24"/>
        </w:rPr>
        <w:t xml:space="preserve">) </w:t>
      </w:r>
      <w:r>
        <w:rPr>
          <w:sz w:val="24"/>
          <w:szCs w:val="24"/>
        </w:rPr>
        <w:t>159</w:t>
      </w:r>
      <w:r w:rsidR="0087699C" w:rsidRPr="00C4337A">
        <w:rPr>
          <w:sz w:val="24"/>
          <w:szCs w:val="24"/>
        </w:rPr>
        <w:t>.</w:t>
      </w:r>
    </w:p>
    <w:p w:rsidR="0087699C" w:rsidRDefault="006509D1" w:rsidP="00D13906">
      <w:pPr>
        <w:pStyle w:val="ListParagraph"/>
        <w:widowControl w:val="0"/>
        <w:numPr>
          <w:ilvl w:val="0"/>
          <w:numId w:val="5"/>
        </w:numPr>
        <w:autoSpaceDE w:val="0"/>
        <w:autoSpaceDN w:val="0"/>
        <w:snapToGrid w:val="0"/>
        <w:ind w:left="426" w:hanging="426"/>
        <w:contextualSpacing w:val="0"/>
        <w:jc w:val="both"/>
        <w:rPr>
          <w:sz w:val="24"/>
          <w:szCs w:val="24"/>
        </w:rPr>
      </w:pPr>
      <w:r w:rsidRPr="006509D1">
        <w:rPr>
          <w:sz w:val="24"/>
          <w:szCs w:val="24"/>
        </w:rPr>
        <w:t xml:space="preserve">A Ruangma </w:t>
      </w:r>
      <w:r w:rsidRPr="00ED2C97">
        <w:rPr>
          <w:sz w:val="24"/>
          <w:szCs w:val="24"/>
        </w:rPr>
        <w:t>et al.,</w:t>
      </w:r>
      <w:r>
        <w:rPr>
          <w:sz w:val="24"/>
          <w:szCs w:val="24"/>
        </w:rPr>
        <w:t xml:space="preserve"> </w:t>
      </w:r>
      <w:r w:rsidRPr="006509D1">
        <w:rPr>
          <w:sz w:val="24"/>
          <w:szCs w:val="24"/>
        </w:rPr>
        <w:t>Nucl</w:t>
      </w:r>
      <w:r>
        <w:rPr>
          <w:sz w:val="24"/>
          <w:szCs w:val="24"/>
        </w:rPr>
        <w:t>.</w:t>
      </w:r>
      <w:r w:rsidRPr="006509D1">
        <w:rPr>
          <w:sz w:val="24"/>
          <w:szCs w:val="24"/>
        </w:rPr>
        <w:t xml:space="preserve"> Med</w:t>
      </w:r>
      <w:r>
        <w:rPr>
          <w:sz w:val="24"/>
          <w:szCs w:val="24"/>
        </w:rPr>
        <w:t>.</w:t>
      </w:r>
      <w:r w:rsidRPr="006509D1">
        <w:rPr>
          <w:sz w:val="24"/>
          <w:szCs w:val="24"/>
        </w:rPr>
        <w:t xml:space="preserve"> Bio</w:t>
      </w:r>
      <w:r>
        <w:rPr>
          <w:sz w:val="24"/>
          <w:szCs w:val="24"/>
        </w:rPr>
        <w:t>.</w:t>
      </w:r>
      <w:r w:rsidRPr="006509D1">
        <w:rPr>
          <w:sz w:val="24"/>
          <w:szCs w:val="24"/>
        </w:rPr>
        <w:t xml:space="preserve"> 33 (2006) 217</w:t>
      </w:r>
      <w:r w:rsidRPr="00C4337A">
        <w:rPr>
          <w:sz w:val="24"/>
          <w:szCs w:val="24"/>
        </w:rPr>
        <w:t>.</w:t>
      </w:r>
    </w:p>
    <w:bookmarkStart w:id="0" w:name="baep-author-id10"/>
    <w:p w:rsidR="006509D1" w:rsidRPr="006509D1" w:rsidRDefault="00415C48" w:rsidP="00D13906">
      <w:pPr>
        <w:pStyle w:val="ListParagraph"/>
        <w:widowControl w:val="0"/>
        <w:numPr>
          <w:ilvl w:val="0"/>
          <w:numId w:val="5"/>
        </w:numPr>
        <w:autoSpaceDE w:val="0"/>
        <w:autoSpaceDN w:val="0"/>
        <w:snapToGrid w:val="0"/>
        <w:ind w:left="426" w:hanging="426"/>
        <w:contextualSpacing w:val="0"/>
        <w:jc w:val="both"/>
        <w:rPr>
          <w:sz w:val="24"/>
          <w:szCs w:val="24"/>
        </w:rPr>
      </w:pPr>
      <w:r w:rsidRPr="00415C48">
        <w:rPr>
          <w:sz w:val="24"/>
          <w:szCs w:val="24"/>
        </w:rPr>
        <w:fldChar w:fldCharType="begin"/>
      </w:r>
      <w:r w:rsidRPr="00415C48">
        <w:rPr>
          <w:sz w:val="24"/>
          <w:szCs w:val="24"/>
        </w:rPr>
        <w:instrText xml:space="preserve"> HYPERLINK "http://www.sciencedirect.com/science/article/pii/S0168583X11002655?via%3Dihub" \l "!" </w:instrText>
      </w:r>
      <w:r w:rsidRPr="00415C48">
        <w:rPr>
          <w:sz w:val="24"/>
          <w:szCs w:val="24"/>
        </w:rPr>
        <w:fldChar w:fldCharType="separate"/>
      </w:r>
      <w:r w:rsidRPr="00415C48">
        <w:rPr>
          <w:sz w:val="24"/>
          <w:szCs w:val="24"/>
        </w:rPr>
        <w:t>M</w:t>
      </w:r>
      <w:r>
        <w:rPr>
          <w:sz w:val="24"/>
          <w:szCs w:val="24"/>
        </w:rPr>
        <w:t>.</w:t>
      </w:r>
      <w:r w:rsidRPr="00415C48">
        <w:rPr>
          <w:sz w:val="24"/>
          <w:szCs w:val="24"/>
        </w:rPr>
        <w:t>U</w:t>
      </w:r>
      <w:r>
        <w:rPr>
          <w:sz w:val="24"/>
          <w:szCs w:val="24"/>
        </w:rPr>
        <w:t>. K</w:t>
      </w:r>
      <w:r w:rsidRPr="00415C48">
        <w:rPr>
          <w:sz w:val="24"/>
          <w:szCs w:val="24"/>
        </w:rPr>
        <w:t>handaker</w:t>
      </w:r>
      <w:r w:rsidRPr="00415C48">
        <w:rPr>
          <w:sz w:val="24"/>
          <w:szCs w:val="24"/>
        </w:rPr>
        <w:fldChar w:fldCharType="end"/>
      </w:r>
      <w:bookmarkEnd w:id="0"/>
      <w:r w:rsidR="006509D1">
        <w:rPr>
          <w:sz w:val="24"/>
          <w:szCs w:val="24"/>
        </w:rPr>
        <w:t xml:space="preserve"> et al., </w:t>
      </w:r>
      <w:r w:rsidR="006509D1" w:rsidRPr="00C4337A">
        <w:rPr>
          <w:sz w:val="24"/>
          <w:szCs w:val="24"/>
        </w:rPr>
        <w:t>Nucl. Instrum. Meth. B</w:t>
      </w:r>
      <w:r w:rsidR="006509D1" w:rsidRPr="006509D1">
        <w:rPr>
          <w:sz w:val="24"/>
          <w:szCs w:val="24"/>
        </w:rPr>
        <w:t xml:space="preserve"> 269 (2011) 114</w:t>
      </w:r>
      <w:r>
        <w:rPr>
          <w:sz w:val="24"/>
          <w:szCs w:val="24"/>
        </w:rPr>
        <w:t>0</w:t>
      </w:r>
      <w:r w:rsidR="006509D1">
        <w:rPr>
          <w:sz w:val="24"/>
          <w:szCs w:val="24"/>
        </w:rPr>
        <w:t>.</w:t>
      </w:r>
    </w:p>
    <w:p w:rsidR="006509D1" w:rsidRDefault="00415C48" w:rsidP="00D13906">
      <w:pPr>
        <w:pStyle w:val="ListParagraph"/>
        <w:widowControl w:val="0"/>
        <w:numPr>
          <w:ilvl w:val="0"/>
          <w:numId w:val="5"/>
        </w:numPr>
        <w:autoSpaceDE w:val="0"/>
        <w:autoSpaceDN w:val="0"/>
        <w:snapToGrid w:val="0"/>
        <w:ind w:left="426" w:hanging="426"/>
        <w:contextualSpacing w:val="0"/>
        <w:jc w:val="both"/>
        <w:rPr>
          <w:sz w:val="24"/>
          <w:szCs w:val="24"/>
        </w:rPr>
      </w:pPr>
      <w:r w:rsidRPr="00415C48">
        <w:rPr>
          <w:sz w:val="24"/>
          <w:szCs w:val="24"/>
        </w:rPr>
        <w:t>K.S. Kim</w:t>
      </w:r>
      <w:r w:rsidR="006509D1">
        <w:rPr>
          <w:sz w:val="24"/>
          <w:szCs w:val="24"/>
        </w:rPr>
        <w:t xml:space="preserve"> et al., </w:t>
      </w:r>
      <w:r w:rsidR="006509D1" w:rsidRPr="00C4337A">
        <w:rPr>
          <w:sz w:val="24"/>
          <w:szCs w:val="24"/>
        </w:rPr>
        <w:t>Nucl. Instrum. Meth. B</w:t>
      </w:r>
      <w:r w:rsidR="006509D1" w:rsidRPr="006509D1">
        <w:rPr>
          <w:sz w:val="24"/>
          <w:szCs w:val="24"/>
        </w:rPr>
        <w:t xml:space="preserve"> 322 (2014) 63</w:t>
      </w:r>
      <w:r w:rsidR="00D13906">
        <w:rPr>
          <w:sz w:val="24"/>
          <w:szCs w:val="24"/>
        </w:rPr>
        <w:t>.</w:t>
      </w:r>
    </w:p>
    <w:p w:rsidR="006509D1" w:rsidRDefault="006509D1" w:rsidP="00D13906">
      <w:pPr>
        <w:pStyle w:val="ListParagraph"/>
        <w:widowControl w:val="0"/>
        <w:numPr>
          <w:ilvl w:val="0"/>
          <w:numId w:val="5"/>
        </w:numPr>
        <w:autoSpaceDE w:val="0"/>
        <w:autoSpaceDN w:val="0"/>
        <w:snapToGrid w:val="0"/>
        <w:ind w:left="426" w:hanging="426"/>
        <w:contextualSpacing w:val="0"/>
        <w:jc w:val="both"/>
        <w:rPr>
          <w:sz w:val="24"/>
          <w:szCs w:val="24"/>
        </w:rPr>
      </w:pPr>
      <w:r w:rsidRPr="006509D1">
        <w:rPr>
          <w:sz w:val="24"/>
          <w:szCs w:val="24"/>
        </w:rPr>
        <w:t xml:space="preserve">M. Shahid </w:t>
      </w:r>
      <w:r>
        <w:rPr>
          <w:sz w:val="24"/>
          <w:szCs w:val="24"/>
        </w:rPr>
        <w:t xml:space="preserve">et al., </w:t>
      </w:r>
      <w:r w:rsidRPr="00C4337A">
        <w:rPr>
          <w:sz w:val="24"/>
          <w:szCs w:val="24"/>
        </w:rPr>
        <w:t>Nucl. Instrum. Meth. B</w:t>
      </w:r>
      <w:r>
        <w:rPr>
          <w:sz w:val="24"/>
          <w:szCs w:val="24"/>
        </w:rPr>
        <w:t xml:space="preserve"> </w:t>
      </w:r>
      <w:r w:rsidRPr="006509D1">
        <w:rPr>
          <w:sz w:val="24"/>
          <w:szCs w:val="24"/>
        </w:rPr>
        <w:t>358 (2015) 160</w:t>
      </w:r>
      <w:r w:rsidR="00D13906">
        <w:rPr>
          <w:sz w:val="24"/>
          <w:szCs w:val="24"/>
        </w:rPr>
        <w:t>.</w:t>
      </w:r>
    </w:p>
    <w:p w:rsidR="006509D1" w:rsidRDefault="006509D1" w:rsidP="00D13906">
      <w:pPr>
        <w:pStyle w:val="ListParagraph"/>
        <w:widowControl w:val="0"/>
        <w:numPr>
          <w:ilvl w:val="0"/>
          <w:numId w:val="5"/>
        </w:numPr>
        <w:autoSpaceDE w:val="0"/>
        <w:autoSpaceDN w:val="0"/>
        <w:snapToGrid w:val="0"/>
        <w:ind w:left="426" w:hanging="426"/>
        <w:contextualSpacing w:val="0"/>
        <w:jc w:val="both"/>
        <w:rPr>
          <w:sz w:val="24"/>
          <w:szCs w:val="24"/>
        </w:rPr>
      </w:pPr>
      <w:r w:rsidRPr="006509D1">
        <w:rPr>
          <w:sz w:val="24"/>
          <w:szCs w:val="24"/>
        </w:rPr>
        <w:t xml:space="preserve">M. Shahid </w:t>
      </w:r>
      <w:r>
        <w:rPr>
          <w:sz w:val="24"/>
          <w:szCs w:val="24"/>
        </w:rPr>
        <w:t xml:space="preserve">et al., </w:t>
      </w:r>
      <w:r w:rsidRPr="00C4337A">
        <w:rPr>
          <w:sz w:val="24"/>
          <w:szCs w:val="24"/>
        </w:rPr>
        <w:t>Nucl. Instrum. Meth. B</w:t>
      </w:r>
      <w:r>
        <w:rPr>
          <w:sz w:val="24"/>
          <w:szCs w:val="24"/>
        </w:rPr>
        <w:t xml:space="preserve"> </w:t>
      </w:r>
      <w:r w:rsidRPr="006509D1">
        <w:rPr>
          <w:sz w:val="24"/>
          <w:szCs w:val="24"/>
        </w:rPr>
        <w:t>342 (2015) 305</w:t>
      </w:r>
      <w:r w:rsidR="00D13906">
        <w:rPr>
          <w:sz w:val="24"/>
          <w:szCs w:val="24"/>
        </w:rPr>
        <w:t>.</w:t>
      </w:r>
    </w:p>
    <w:p w:rsidR="006509D1" w:rsidRPr="006509D1" w:rsidRDefault="00FE347A" w:rsidP="00D13906">
      <w:pPr>
        <w:pStyle w:val="ListParagraph"/>
        <w:widowControl w:val="0"/>
        <w:numPr>
          <w:ilvl w:val="0"/>
          <w:numId w:val="5"/>
        </w:numPr>
        <w:autoSpaceDE w:val="0"/>
        <w:autoSpaceDN w:val="0"/>
        <w:snapToGrid w:val="0"/>
        <w:ind w:left="426" w:hanging="426"/>
        <w:jc w:val="both"/>
        <w:rPr>
          <w:sz w:val="24"/>
          <w:szCs w:val="24"/>
        </w:rPr>
      </w:pPr>
      <w:hyperlink r:id="rId11" w:anchor="!" w:history="1">
        <w:r w:rsidRPr="00415C48">
          <w:rPr>
            <w:sz w:val="24"/>
            <w:szCs w:val="24"/>
          </w:rPr>
          <w:t>M</w:t>
        </w:r>
        <w:r>
          <w:rPr>
            <w:sz w:val="24"/>
            <w:szCs w:val="24"/>
          </w:rPr>
          <w:t>.</w:t>
        </w:r>
        <w:r w:rsidRPr="00415C48">
          <w:rPr>
            <w:sz w:val="24"/>
            <w:szCs w:val="24"/>
          </w:rPr>
          <w:t>U</w:t>
        </w:r>
        <w:r>
          <w:rPr>
            <w:sz w:val="24"/>
            <w:szCs w:val="24"/>
          </w:rPr>
          <w:t>. K</w:t>
        </w:r>
        <w:r w:rsidRPr="00415C48">
          <w:rPr>
            <w:sz w:val="24"/>
            <w:szCs w:val="24"/>
          </w:rPr>
          <w:t>handaker</w:t>
        </w:r>
      </w:hyperlink>
      <w:r w:rsidR="006509D1">
        <w:rPr>
          <w:sz w:val="24"/>
          <w:szCs w:val="24"/>
        </w:rPr>
        <w:t xml:space="preserve"> et al., </w:t>
      </w:r>
      <w:r w:rsidR="006509D1" w:rsidRPr="00C4337A">
        <w:rPr>
          <w:sz w:val="24"/>
          <w:szCs w:val="24"/>
        </w:rPr>
        <w:t>Nucl. Instrum. Meth. B</w:t>
      </w:r>
      <w:r w:rsidR="006509D1">
        <w:rPr>
          <w:sz w:val="24"/>
          <w:szCs w:val="24"/>
        </w:rPr>
        <w:t xml:space="preserve"> </w:t>
      </w:r>
      <w:r w:rsidR="006509D1" w:rsidRPr="006509D1">
        <w:rPr>
          <w:sz w:val="24"/>
          <w:szCs w:val="24"/>
        </w:rPr>
        <w:t>271 (2012) 72</w:t>
      </w:r>
      <w:r w:rsidR="00D13906">
        <w:rPr>
          <w:sz w:val="24"/>
          <w:szCs w:val="24"/>
        </w:rPr>
        <w:t>.</w:t>
      </w:r>
      <w:bookmarkStart w:id="1" w:name="_GoBack"/>
      <w:bookmarkEnd w:id="1"/>
    </w:p>
    <w:p w:rsidR="006509D1" w:rsidRDefault="006509D1" w:rsidP="00D13906">
      <w:pPr>
        <w:pStyle w:val="ListParagraph"/>
        <w:widowControl w:val="0"/>
        <w:numPr>
          <w:ilvl w:val="0"/>
          <w:numId w:val="5"/>
        </w:numPr>
        <w:autoSpaceDE w:val="0"/>
        <w:autoSpaceDN w:val="0"/>
        <w:snapToGrid w:val="0"/>
        <w:ind w:left="426" w:hanging="426"/>
        <w:contextualSpacing w:val="0"/>
        <w:jc w:val="both"/>
        <w:rPr>
          <w:sz w:val="24"/>
          <w:szCs w:val="24"/>
        </w:rPr>
      </w:pPr>
      <w:r w:rsidRPr="006509D1">
        <w:rPr>
          <w:sz w:val="24"/>
          <w:szCs w:val="24"/>
        </w:rPr>
        <w:t xml:space="preserve">M. Shahid </w:t>
      </w:r>
      <w:r>
        <w:rPr>
          <w:sz w:val="24"/>
          <w:szCs w:val="24"/>
        </w:rPr>
        <w:t xml:space="preserve">et al., </w:t>
      </w:r>
      <w:r w:rsidRPr="00C4337A">
        <w:rPr>
          <w:sz w:val="24"/>
          <w:szCs w:val="24"/>
        </w:rPr>
        <w:t>Nucl. Instrum. Meth. B</w:t>
      </w:r>
      <w:r>
        <w:rPr>
          <w:sz w:val="24"/>
          <w:szCs w:val="24"/>
        </w:rPr>
        <w:t xml:space="preserve"> </w:t>
      </w:r>
      <w:r w:rsidRPr="006509D1">
        <w:rPr>
          <w:sz w:val="24"/>
          <w:szCs w:val="24"/>
        </w:rPr>
        <w:t>342 ( 2015) 158</w:t>
      </w:r>
      <w:r w:rsidR="00D13906">
        <w:rPr>
          <w:sz w:val="24"/>
          <w:szCs w:val="24"/>
        </w:rPr>
        <w:t>.</w:t>
      </w:r>
    </w:p>
    <w:p w:rsidR="00D13906" w:rsidRDefault="00D13906" w:rsidP="00D13906">
      <w:pPr>
        <w:pStyle w:val="ListParagraph"/>
        <w:widowControl w:val="0"/>
        <w:numPr>
          <w:ilvl w:val="0"/>
          <w:numId w:val="5"/>
        </w:numPr>
        <w:autoSpaceDE w:val="0"/>
        <w:autoSpaceDN w:val="0"/>
        <w:snapToGrid w:val="0"/>
        <w:ind w:left="426" w:hanging="426"/>
        <w:contextualSpacing w:val="0"/>
        <w:jc w:val="both"/>
        <w:rPr>
          <w:sz w:val="24"/>
          <w:szCs w:val="24"/>
        </w:rPr>
      </w:pPr>
      <w:r w:rsidRPr="006509D1">
        <w:rPr>
          <w:sz w:val="24"/>
          <w:szCs w:val="24"/>
        </w:rPr>
        <w:t xml:space="preserve">M. Shahid </w:t>
      </w:r>
      <w:r>
        <w:rPr>
          <w:sz w:val="24"/>
          <w:szCs w:val="24"/>
        </w:rPr>
        <w:t xml:space="preserve">et al., </w:t>
      </w:r>
      <w:r w:rsidRPr="00C4337A">
        <w:rPr>
          <w:sz w:val="24"/>
          <w:szCs w:val="24"/>
        </w:rPr>
        <w:t>Nucl. Instrum. Meth. B</w:t>
      </w:r>
      <w:r>
        <w:rPr>
          <w:sz w:val="24"/>
          <w:szCs w:val="24"/>
        </w:rPr>
        <w:t xml:space="preserve"> (under review).</w:t>
      </w:r>
    </w:p>
    <w:p w:rsidR="006509D1" w:rsidRDefault="006509D1" w:rsidP="00D13906">
      <w:pPr>
        <w:pStyle w:val="ListParagraph"/>
        <w:widowControl w:val="0"/>
        <w:numPr>
          <w:ilvl w:val="0"/>
          <w:numId w:val="5"/>
        </w:numPr>
        <w:autoSpaceDE w:val="0"/>
        <w:autoSpaceDN w:val="0"/>
        <w:snapToGrid w:val="0"/>
        <w:ind w:left="426" w:hanging="426"/>
        <w:contextualSpacing w:val="0"/>
        <w:jc w:val="both"/>
        <w:rPr>
          <w:sz w:val="24"/>
          <w:szCs w:val="24"/>
        </w:rPr>
      </w:pPr>
      <w:r w:rsidRPr="00D13906">
        <w:rPr>
          <w:sz w:val="24"/>
          <w:szCs w:val="24"/>
        </w:rPr>
        <w:t>M. Shahid et al.,</w:t>
      </w:r>
      <w:r w:rsidR="00D13906">
        <w:rPr>
          <w:sz w:val="24"/>
          <w:szCs w:val="24"/>
        </w:rPr>
        <w:t xml:space="preserve"> </w:t>
      </w:r>
      <w:r w:rsidR="00D13906" w:rsidRPr="00D13906">
        <w:rPr>
          <w:sz w:val="24"/>
          <w:szCs w:val="24"/>
        </w:rPr>
        <w:t>J. Korean Phys. Soc.</w:t>
      </w:r>
      <w:r w:rsidR="00D13906">
        <w:rPr>
          <w:sz w:val="24"/>
          <w:szCs w:val="24"/>
        </w:rPr>
        <w:t xml:space="preserve"> 67 (2015) 1474. </w:t>
      </w:r>
    </w:p>
    <w:p w:rsidR="00D13906" w:rsidRPr="00D13906" w:rsidRDefault="00415C48" w:rsidP="00D13906">
      <w:pPr>
        <w:pStyle w:val="ListParagraph"/>
        <w:widowControl w:val="0"/>
        <w:numPr>
          <w:ilvl w:val="0"/>
          <w:numId w:val="5"/>
        </w:numPr>
        <w:autoSpaceDE w:val="0"/>
        <w:autoSpaceDN w:val="0"/>
        <w:snapToGrid w:val="0"/>
        <w:ind w:left="426" w:hanging="426"/>
        <w:jc w:val="both"/>
        <w:rPr>
          <w:sz w:val="24"/>
          <w:szCs w:val="24"/>
        </w:rPr>
      </w:pPr>
      <w:hyperlink r:id="rId12" w:anchor="!" w:history="1">
        <w:r w:rsidRPr="00415C48">
          <w:rPr>
            <w:sz w:val="24"/>
            <w:szCs w:val="24"/>
          </w:rPr>
          <w:t>M</w:t>
        </w:r>
        <w:r>
          <w:rPr>
            <w:sz w:val="24"/>
            <w:szCs w:val="24"/>
          </w:rPr>
          <w:t>.</w:t>
        </w:r>
        <w:r w:rsidRPr="00415C48">
          <w:rPr>
            <w:sz w:val="24"/>
            <w:szCs w:val="24"/>
          </w:rPr>
          <w:t>U</w:t>
        </w:r>
        <w:r>
          <w:rPr>
            <w:sz w:val="24"/>
            <w:szCs w:val="24"/>
          </w:rPr>
          <w:t>. K</w:t>
        </w:r>
        <w:r w:rsidRPr="00415C48">
          <w:rPr>
            <w:sz w:val="24"/>
            <w:szCs w:val="24"/>
          </w:rPr>
          <w:t>handaker</w:t>
        </w:r>
      </w:hyperlink>
      <w:r w:rsidR="00D13906">
        <w:rPr>
          <w:sz w:val="24"/>
          <w:szCs w:val="24"/>
        </w:rPr>
        <w:t xml:space="preserve"> et al., </w:t>
      </w:r>
      <w:r w:rsidR="00D13906" w:rsidRPr="00C4337A">
        <w:rPr>
          <w:sz w:val="24"/>
          <w:szCs w:val="24"/>
        </w:rPr>
        <w:t>Nucl. Instrum. Meth. B</w:t>
      </w:r>
      <w:r w:rsidR="00D13906">
        <w:rPr>
          <w:sz w:val="24"/>
          <w:szCs w:val="24"/>
        </w:rPr>
        <w:t xml:space="preserve"> </w:t>
      </w:r>
      <w:r w:rsidR="00D13906" w:rsidRPr="00D13906">
        <w:rPr>
          <w:sz w:val="24"/>
          <w:szCs w:val="24"/>
        </w:rPr>
        <w:t>262 (2007) 171</w:t>
      </w:r>
      <w:r w:rsidR="00D13906">
        <w:rPr>
          <w:sz w:val="24"/>
          <w:szCs w:val="24"/>
        </w:rPr>
        <w:t>.</w:t>
      </w:r>
    </w:p>
    <w:p w:rsidR="00413588" w:rsidRDefault="00413588" w:rsidP="005A44F1">
      <w:pPr>
        <w:snapToGrid w:val="0"/>
        <w:rPr>
          <w:b/>
          <w:sz w:val="24"/>
          <w:szCs w:val="24"/>
        </w:rPr>
      </w:pPr>
    </w:p>
    <w:p w:rsidR="005A44F1" w:rsidRPr="006503EC" w:rsidRDefault="00327FC9" w:rsidP="005A44F1">
      <w:pPr>
        <w:snapToGrid w:val="0"/>
        <w:rPr>
          <w:bCs/>
          <w:sz w:val="24"/>
          <w:szCs w:val="24"/>
        </w:rPr>
      </w:pPr>
      <w:r w:rsidRPr="00136022">
        <w:rPr>
          <w:b/>
          <w:sz w:val="24"/>
          <w:szCs w:val="24"/>
        </w:rPr>
        <w:t>Keywords:</w:t>
      </w:r>
      <w:r w:rsidR="001D0FDA">
        <w:rPr>
          <w:b/>
          <w:sz w:val="24"/>
          <w:szCs w:val="24"/>
        </w:rPr>
        <w:t xml:space="preserve"> </w:t>
      </w:r>
      <w:r w:rsidR="001D0FDA">
        <w:rPr>
          <w:sz w:val="24"/>
          <w:szCs w:val="24"/>
        </w:rPr>
        <w:t>Charged Particle Reactions</w:t>
      </w:r>
      <w:r w:rsidR="005A44F1" w:rsidRPr="006503EC">
        <w:rPr>
          <w:bCs/>
          <w:sz w:val="24"/>
          <w:szCs w:val="24"/>
        </w:rPr>
        <w:t>,</w:t>
      </w:r>
      <w:r w:rsidR="005A44F1">
        <w:rPr>
          <w:bCs/>
          <w:sz w:val="24"/>
          <w:szCs w:val="24"/>
        </w:rPr>
        <w:t xml:space="preserve"> </w:t>
      </w:r>
      <w:r w:rsidR="001D0FDA">
        <w:rPr>
          <w:bCs/>
          <w:sz w:val="24"/>
          <w:szCs w:val="24"/>
        </w:rPr>
        <w:t xml:space="preserve">PET radionuclides, </w:t>
      </w:r>
      <w:r w:rsidR="005A44F1" w:rsidRPr="006503EC">
        <w:rPr>
          <w:rFonts w:eastAsia="맑은 고딕"/>
          <w:bCs/>
          <w:sz w:val="24"/>
          <w:szCs w:val="24"/>
          <w:lang w:eastAsia="ko-KR"/>
        </w:rPr>
        <w:t>S</w:t>
      </w:r>
      <w:r w:rsidR="005A44F1" w:rsidRPr="006503EC">
        <w:rPr>
          <w:bCs/>
          <w:sz w:val="24"/>
          <w:szCs w:val="24"/>
        </w:rPr>
        <w:t>tacked-foil</w:t>
      </w:r>
      <w:r w:rsidR="005A44F1" w:rsidRPr="006503EC">
        <w:rPr>
          <w:rFonts w:eastAsia="맑은 고딕"/>
          <w:bCs/>
          <w:sz w:val="24"/>
          <w:szCs w:val="24"/>
          <w:lang w:eastAsia="ko-KR"/>
        </w:rPr>
        <w:t xml:space="preserve"> activation</w:t>
      </w:r>
      <w:r w:rsidR="005A44F1" w:rsidRPr="006503EC">
        <w:rPr>
          <w:bCs/>
          <w:sz w:val="24"/>
          <w:szCs w:val="24"/>
        </w:rPr>
        <w:t xml:space="preserve"> technique,</w:t>
      </w:r>
      <w:r w:rsidR="005A44F1">
        <w:rPr>
          <w:bCs/>
          <w:sz w:val="24"/>
          <w:szCs w:val="24"/>
        </w:rPr>
        <w:t xml:space="preserve"> </w:t>
      </w:r>
      <w:r w:rsidR="005A44F1" w:rsidRPr="006503EC">
        <w:rPr>
          <w:rFonts w:eastAsia="맑은 고딕"/>
          <w:sz w:val="24"/>
          <w:szCs w:val="24"/>
          <w:lang w:eastAsia="ko-KR"/>
        </w:rPr>
        <w:t xml:space="preserve">Off-line </w:t>
      </w:r>
      <w:r w:rsidR="005A44F1" w:rsidRPr="006503EC">
        <w:rPr>
          <w:rFonts w:ascii="Symbol" w:eastAsia="맑은 고딕" w:hAnsi="Symbol"/>
          <w:sz w:val="24"/>
          <w:szCs w:val="24"/>
          <w:lang w:eastAsia="ko-KR"/>
        </w:rPr>
        <w:t></w:t>
      </w:r>
      <w:r w:rsidR="005A44F1" w:rsidRPr="006503EC">
        <w:rPr>
          <w:rFonts w:eastAsia="맑은 고딕" w:hint="eastAsia"/>
          <w:sz w:val="24"/>
          <w:szCs w:val="24"/>
          <w:lang w:eastAsia="ko-KR"/>
        </w:rPr>
        <w:t>-</w:t>
      </w:r>
      <w:r w:rsidR="005A44F1" w:rsidRPr="006503EC">
        <w:rPr>
          <w:rFonts w:eastAsia="맑은 고딕"/>
          <w:sz w:val="24"/>
          <w:szCs w:val="24"/>
          <w:lang w:eastAsia="ko-KR"/>
        </w:rPr>
        <w:t xml:space="preserve">ray spectrometry, </w:t>
      </w:r>
      <w:r w:rsidR="005A44F1" w:rsidRPr="006503EC">
        <w:rPr>
          <w:rFonts w:eastAsia="맑은 고딕"/>
          <w:bCs/>
          <w:sz w:val="24"/>
          <w:szCs w:val="24"/>
          <w:lang w:eastAsia="ko-KR"/>
        </w:rPr>
        <w:t>Production cross-section, Integral yield for thick target.</w:t>
      </w:r>
    </w:p>
    <w:p w:rsidR="00327FC9" w:rsidRPr="000D500B" w:rsidRDefault="00327FC9" w:rsidP="00415C48">
      <w:pPr>
        <w:pStyle w:val="ListParagraph"/>
        <w:widowControl w:val="0"/>
        <w:autoSpaceDE w:val="0"/>
        <w:autoSpaceDN w:val="0"/>
        <w:snapToGrid w:val="0"/>
        <w:ind w:left="426"/>
        <w:contextualSpacing w:val="0"/>
        <w:jc w:val="both"/>
        <w:rPr>
          <w:sz w:val="24"/>
          <w:szCs w:val="24"/>
        </w:rPr>
      </w:pPr>
    </w:p>
    <w:sectPr w:rsidR="00327FC9" w:rsidRPr="000D500B" w:rsidSect="009F061C">
      <w:footnotePr>
        <w:numFmt w:val="chicago"/>
      </w:footnotePr>
      <w:type w:val="continuous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5590" w:rsidRDefault="004B5590" w:rsidP="00EF41F4">
      <w:r>
        <w:separator/>
      </w:r>
    </w:p>
  </w:endnote>
  <w:endnote w:type="continuationSeparator" w:id="0">
    <w:p w:rsidR="004B5590" w:rsidRDefault="004B5590" w:rsidP="00EF4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5590" w:rsidRDefault="004B5590" w:rsidP="00EF41F4">
      <w:r>
        <w:separator/>
      </w:r>
    </w:p>
  </w:footnote>
  <w:footnote w:type="continuationSeparator" w:id="0">
    <w:p w:rsidR="004B5590" w:rsidRDefault="004B5590" w:rsidP="00EF4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44D5B"/>
    <w:multiLevelType w:val="hybridMultilevel"/>
    <w:tmpl w:val="FF00483A"/>
    <w:lvl w:ilvl="0" w:tplc="0EF88716">
      <w:start w:val="1"/>
      <w:numFmt w:val="decimal"/>
      <w:lvlText w:val="%1."/>
      <w:lvlJc w:val="left"/>
      <w:pPr>
        <w:ind w:left="760" w:hanging="360"/>
      </w:pPr>
      <w:rPr>
        <w:rFonts w:eastAsia="SimSun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28D410EA"/>
    <w:multiLevelType w:val="hybridMultilevel"/>
    <w:tmpl w:val="10D0542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D06924"/>
    <w:multiLevelType w:val="hybridMultilevel"/>
    <w:tmpl w:val="02B4F19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0A4A2B"/>
    <w:multiLevelType w:val="hybridMultilevel"/>
    <w:tmpl w:val="0CD48E1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6B2BF8"/>
    <w:multiLevelType w:val="hybridMultilevel"/>
    <w:tmpl w:val="11F40C56"/>
    <w:lvl w:ilvl="0" w:tplc="0EF88716">
      <w:start w:val="1"/>
      <w:numFmt w:val="decimal"/>
      <w:lvlText w:val="%1."/>
      <w:lvlJc w:val="left"/>
      <w:pPr>
        <w:ind w:left="1110" w:hanging="400"/>
      </w:pPr>
      <w:rPr>
        <w:rFonts w:eastAsia="SimSun" w:hint="default"/>
        <w:b w:val="0"/>
        <w:i w:val="0"/>
        <w:sz w:val="24"/>
        <w:szCs w:val="2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623B0"/>
    <w:rsid w:val="00013D38"/>
    <w:rsid w:val="00020CF3"/>
    <w:rsid w:val="00037873"/>
    <w:rsid w:val="00042356"/>
    <w:rsid w:val="00054B45"/>
    <w:rsid w:val="00057938"/>
    <w:rsid w:val="00064BA1"/>
    <w:rsid w:val="000810E6"/>
    <w:rsid w:val="000852D7"/>
    <w:rsid w:val="0009026A"/>
    <w:rsid w:val="000D500B"/>
    <w:rsid w:val="000E15CC"/>
    <w:rsid w:val="000F045B"/>
    <w:rsid w:val="00110B3B"/>
    <w:rsid w:val="00170A8F"/>
    <w:rsid w:val="00177D0F"/>
    <w:rsid w:val="0019454B"/>
    <w:rsid w:val="00197876"/>
    <w:rsid w:val="001A51D7"/>
    <w:rsid w:val="001B41E9"/>
    <w:rsid w:val="001C57E7"/>
    <w:rsid w:val="001D0FDA"/>
    <w:rsid w:val="001E5739"/>
    <w:rsid w:val="001F3506"/>
    <w:rsid w:val="001F5FE1"/>
    <w:rsid w:val="002024B8"/>
    <w:rsid w:val="002205E3"/>
    <w:rsid w:val="00221B8E"/>
    <w:rsid w:val="00225E34"/>
    <w:rsid w:val="0022756A"/>
    <w:rsid w:val="00242E02"/>
    <w:rsid w:val="00262B80"/>
    <w:rsid w:val="0027531D"/>
    <w:rsid w:val="00297F6B"/>
    <w:rsid w:val="002A5116"/>
    <w:rsid w:val="002C0E1D"/>
    <w:rsid w:val="002D0B98"/>
    <w:rsid w:val="002E689F"/>
    <w:rsid w:val="00310BBD"/>
    <w:rsid w:val="00317E8C"/>
    <w:rsid w:val="00326279"/>
    <w:rsid w:val="00327FC9"/>
    <w:rsid w:val="003360F9"/>
    <w:rsid w:val="00363D8B"/>
    <w:rsid w:val="00380728"/>
    <w:rsid w:val="0039789E"/>
    <w:rsid w:val="003C48CB"/>
    <w:rsid w:val="003D34B6"/>
    <w:rsid w:val="003D5BBA"/>
    <w:rsid w:val="003D5E8F"/>
    <w:rsid w:val="003E5F80"/>
    <w:rsid w:val="003F6348"/>
    <w:rsid w:val="00400BA7"/>
    <w:rsid w:val="004017FE"/>
    <w:rsid w:val="00413588"/>
    <w:rsid w:val="00415C48"/>
    <w:rsid w:val="004271BE"/>
    <w:rsid w:val="00456136"/>
    <w:rsid w:val="004700F3"/>
    <w:rsid w:val="00475277"/>
    <w:rsid w:val="0047585C"/>
    <w:rsid w:val="00486590"/>
    <w:rsid w:val="00496934"/>
    <w:rsid w:val="004B4945"/>
    <w:rsid w:val="004B5590"/>
    <w:rsid w:val="004B62E3"/>
    <w:rsid w:val="004B64F4"/>
    <w:rsid w:val="004D3BC6"/>
    <w:rsid w:val="004E00D9"/>
    <w:rsid w:val="004E0395"/>
    <w:rsid w:val="004F7C2A"/>
    <w:rsid w:val="0053195A"/>
    <w:rsid w:val="00542FBB"/>
    <w:rsid w:val="005450F6"/>
    <w:rsid w:val="005536A7"/>
    <w:rsid w:val="005A0F90"/>
    <w:rsid w:val="005A44F1"/>
    <w:rsid w:val="005A6AB9"/>
    <w:rsid w:val="005B0929"/>
    <w:rsid w:val="005B37DE"/>
    <w:rsid w:val="005C1C78"/>
    <w:rsid w:val="005C25E9"/>
    <w:rsid w:val="005D557A"/>
    <w:rsid w:val="005E2748"/>
    <w:rsid w:val="006036D2"/>
    <w:rsid w:val="00610481"/>
    <w:rsid w:val="00613542"/>
    <w:rsid w:val="00617D9E"/>
    <w:rsid w:val="006509D1"/>
    <w:rsid w:val="00654F31"/>
    <w:rsid w:val="0065534F"/>
    <w:rsid w:val="00657DF2"/>
    <w:rsid w:val="006A0F0D"/>
    <w:rsid w:val="006A1E47"/>
    <w:rsid w:val="006A50F5"/>
    <w:rsid w:val="006A52CA"/>
    <w:rsid w:val="006B0976"/>
    <w:rsid w:val="006B1BE6"/>
    <w:rsid w:val="006C579F"/>
    <w:rsid w:val="006E03B5"/>
    <w:rsid w:val="006F5AFC"/>
    <w:rsid w:val="00722B3A"/>
    <w:rsid w:val="00731056"/>
    <w:rsid w:val="00731ACE"/>
    <w:rsid w:val="00732204"/>
    <w:rsid w:val="00770852"/>
    <w:rsid w:val="00784340"/>
    <w:rsid w:val="00787559"/>
    <w:rsid w:val="00797A3A"/>
    <w:rsid w:val="007A1519"/>
    <w:rsid w:val="007B223E"/>
    <w:rsid w:val="007C4559"/>
    <w:rsid w:val="007F50F9"/>
    <w:rsid w:val="00801ABA"/>
    <w:rsid w:val="00806A68"/>
    <w:rsid w:val="00864AAA"/>
    <w:rsid w:val="00870BE8"/>
    <w:rsid w:val="00872F98"/>
    <w:rsid w:val="0087699C"/>
    <w:rsid w:val="0088060E"/>
    <w:rsid w:val="008859BD"/>
    <w:rsid w:val="008A3860"/>
    <w:rsid w:val="008B0690"/>
    <w:rsid w:val="008D40A1"/>
    <w:rsid w:val="008D7790"/>
    <w:rsid w:val="008F2A49"/>
    <w:rsid w:val="008F7DA0"/>
    <w:rsid w:val="00902F1C"/>
    <w:rsid w:val="00904516"/>
    <w:rsid w:val="0092422F"/>
    <w:rsid w:val="0093039C"/>
    <w:rsid w:val="00944E7B"/>
    <w:rsid w:val="0097518C"/>
    <w:rsid w:val="009A4108"/>
    <w:rsid w:val="009A47C4"/>
    <w:rsid w:val="009A5C27"/>
    <w:rsid w:val="009A5E40"/>
    <w:rsid w:val="009B637F"/>
    <w:rsid w:val="009C71D0"/>
    <w:rsid w:val="009F061C"/>
    <w:rsid w:val="009F3DBD"/>
    <w:rsid w:val="009F6459"/>
    <w:rsid w:val="00A15A1D"/>
    <w:rsid w:val="00A40E3E"/>
    <w:rsid w:val="00A4668A"/>
    <w:rsid w:val="00A7052E"/>
    <w:rsid w:val="00A70967"/>
    <w:rsid w:val="00A812D0"/>
    <w:rsid w:val="00AA2EE6"/>
    <w:rsid w:val="00AA384B"/>
    <w:rsid w:val="00AB1908"/>
    <w:rsid w:val="00AE0565"/>
    <w:rsid w:val="00AE5916"/>
    <w:rsid w:val="00B02B0A"/>
    <w:rsid w:val="00B12D32"/>
    <w:rsid w:val="00B152B2"/>
    <w:rsid w:val="00B41D50"/>
    <w:rsid w:val="00B5000B"/>
    <w:rsid w:val="00B67395"/>
    <w:rsid w:val="00B92E3D"/>
    <w:rsid w:val="00BA25AE"/>
    <w:rsid w:val="00BB5BF1"/>
    <w:rsid w:val="00BB6391"/>
    <w:rsid w:val="00BC2202"/>
    <w:rsid w:val="00BF0725"/>
    <w:rsid w:val="00BF48D4"/>
    <w:rsid w:val="00BF6026"/>
    <w:rsid w:val="00C01474"/>
    <w:rsid w:val="00C14967"/>
    <w:rsid w:val="00C22AEF"/>
    <w:rsid w:val="00C2513D"/>
    <w:rsid w:val="00C2552C"/>
    <w:rsid w:val="00C623B0"/>
    <w:rsid w:val="00C63245"/>
    <w:rsid w:val="00C653F6"/>
    <w:rsid w:val="00CA3B22"/>
    <w:rsid w:val="00CB643D"/>
    <w:rsid w:val="00CC10F8"/>
    <w:rsid w:val="00CE183D"/>
    <w:rsid w:val="00CE5E6E"/>
    <w:rsid w:val="00D13906"/>
    <w:rsid w:val="00D256E3"/>
    <w:rsid w:val="00D30834"/>
    <w:rsid w:val="00D33FF9"/>
    <w:rsid w:val="00D51213"/>
    <w:rsid w:val="00D72631"/>
    <w:rsid w:val="00D807F2"/>
    <w:rsid w:val="00D9110A"/>
    <w:rsid w:val="00D95C56"/>
    <w:rsid w:val="00DA10A5"/>
    <w:rsid w:val="00DA1F2C"/>
    <w:rsid w:val="00DC2205"/>
    <w:rsid w:val="00DC2E6A"/>
    <w:rsid w:val="00DD3801"/>
    <w:rsid w:val="00DF1DE9"/>
    <w:rsid w:val="00E02C20"/>
    <w:rsid w:val="00E07BA3"/>
    <w:rsid w:val="00E30C27"/>
    <w:rsid w:val="00E57F89"/>
    <w:rsid w:val="00E90E0F"/>
    <w:rsid w:val="00E913CD"/>
    <w:rsid w:val="00E91800"/>
    <w:rsid w:val="00E95299"/>
    <w:rsid w:val="00EA631B"/>
    <w:rsid w:val="00ED2C97"/>
    <w:rsid w:val="00EE3CDF"/>
    <w:rsid w:val="00EE6C68"/>
    <w:rsid w:val="00EE7AA6"/>
    <w:rsid w:val="00EF2A9A"/>
    <w:rsid w:val="00EF2C15"/>
    <w:rsid w:val="00EF41F4"/>
    <w:rsid w:val="00F01E3A"/>
    <w:rsid w:val="00F044DA"/>
    <w:rsid w:val="00F05C50"/>
    <w:rsid w:val="00F240B8"/>
    <w:rsid w:val="00F25F36"/>
    <w:rsid w:val="00F26A14"/>
    <w:rsid w:val="00F340C6"/>
    <w:rsid w:val="00F56F4A"/>
    <w:rsid w:val="00F6005E"/>
    <w:rsid w:val="00F633E9"/>
    <w:rsid w:val="00F77E98"/>
    <w:rsid w:val="00F87BF3"/>
    <w:rsid w:val="00F91AE5"/>
    <w:rsid w:val="00FB5528"/>
    <w:rsid w:val="00FC3CD3"/>
    <w:rsid w:val="00FD1F15"/>
    <w:rsid w:val="00FE347A"/>
    <w:rsid w:val="00FF3C46"/>
    <w:rsid w:val="00FF57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039FB8E5-D9E4-44A4-B6F0-0EADA707C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EastAsia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23B0"/>
    <w:rPr>
      <w:rFonts w:ascii="Times New Roman" w:eastAsia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C">
    <w:name w:val="Heading C"/>
    <w:basedOn w:val="Normal"/>
    <w:rsid w:val="00170A8F"/>
    <w:rPr>
      <w:i/>
    </w:rPr>
  </w:style>
  <w:style w:type="paragraph" w:customStyle="1" w:styleId="Paragraph">
    <w:name w:val="Paragraph"/>
    <w:basedOn w:val="Normal"/>
    <w:rsid w:val="00170A8F"/>
    <w:pPr>
      <w:ind w:firstLine="360"/>
    </w:pPr>
  </w:style>
  <w:style w:type="table" w:styleId="TableGrid">
    <w:name w:val="Table Grid"/>
    <w:basedOn w:val="TableNormal"/>
    <w:uiPriority w:val="59"/>
    <w:rsid w:val="00170A8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F41F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F41F4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EF41F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F41F4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41F4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F41F4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56F4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8072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0728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0728"/>
    <w:rPr>
      <w:rFonts w:ascii="Times New Roman" w:eastAsia="Times New Roman" w:hAnsi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072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0728"/>
    <w:rPr>
      <w:rFonts w:ascii="Times New Roman" w:eastAsia="Times New Roman" w:hAnsi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90E0F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semiHidden/>
    <w:unhideWhenUsed/>
    <w:rsid w:val="00E90E0F"/>
    <w:pPr>
      <w:widowControl w:val="0"/>
      <w:snapToGrid w:val="0"/>
    </w:pPr>
    <w:rPr>
      <w:rFonts w:asciiTheme="minorHAnsi" w:eastAsiaTheme="minorEastAsia" w:hAnsiTheme="minorHAnsi" w:cstheme="minorBidi"/>
      <w:kern w:val="2"/>
      <w:sz w:val="21"/>
      <w:szCs w:val="22"/>
      <w:lang w:eastAsia="ja-JP"/>
    </w:rPr>
  </w:style>
  <w:style w:type="character" w:customStyle="1" w:styleId="FootnoteTextChar">
    <w:name w:val="Footnote Text Char"/>
    <w:basedOn w:val="DefaultParagraphFont"/>
    <w:link w:val="FootnoteText"/>
    <w:semiHidden/>
    <w:rsid w:val="00E90E0F"/>
    <w:rPr>
      <w:rFonts w:asciiTheme="minorHAnsi" w:eastAsiaTheme="minorEastAsia" w:hAnsiTheme="minorHAnsi" w:cstheme="minorBidi"/>
      <w:kern w:val="2"/>
      <w:sz w:val="21"/>
      <w:szCs w:val="22"/>
      <w:lang w:eastAsia="ja-JP"/>
    </w:rPr>
  </w:style>
  <w:style w:type="character" w:styleId="FootnoteReference">
    <w:name w:val="footnote reference"/>
    <w:basedOn w:val="DefaultParagraphFont"/>
    <w:semiHidden/>
    <w:unhideWhenUsed/>
    <w:rsid w:val="00E90E0F"/>
    <w:rPr>
      <w:vertAlign w:val="superscript"/>
    </w:rPr>
  </w:style>
  <w:style w:type="paragraph" w:styleId="NormalWeb">
    <w:name w:val="Normal (Web)"/>
    <w:basedOn w:val="Normal"/>
    <w:uiPriority w:val="99"/>
    <w:unhideWhenUsed/>
    <w:rsid w:val="009A4108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DefaultParagraphFont"/>
    <w:rsid w:val="00F77E98"/>
  </w:style>
  <w:style w:type="character" w:customStyle="1" w:styleId="text">
    <w:name w:val="text"/>
    <w:basedOn w:val="DefaultParagraphFont"/>
    <w:rsid w:val="00415C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15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6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sciencedirect.com/science/article/pii/S0168583X11002655?via%3Dihub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ciencedirect.com/science/article/pii/S0168583X11002655?via%3Dihub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ink.springer.com/book/10.1007/978-3-540-49527-7" TargetMode="External"/><Relationship Id="rId4" Type="http://schemas.openxmlformats.org/officeDocument/2006/relationships/styles" Target="styles.xml"/><Relationship Id="rId9" Type="http://schemas.openxmlformats.org/officeDocument/2006/relationships/hyperlink" Target="phy.knu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25548B3-E6ED-4E49-94D9-462B0BE13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2</Pages>
  <Words>844</Words>
  <Characters>4816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9 ICI Abstract Template</vt:lpstr>
    </vt:vector>
  </TitlesOfParts>
  <Company>9ici.org</Company>
  <LinksUpToDate>false</LinksUpToDate>
  <CharactersWithSpaces>5649</CharactersWithSpaces>
  <SharedDoc>false</SharedDoc>
  <HyperlinkBase>www.9ici.org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 ICI Abstract Template</dc:title>
  <dc:subject>www.9ici.org</dc:subject>
  <dc:creator>pdickman@anl.gov</dc:creator>
  <cp:keywords>9ICI</cp:keywords>
  <cp:lastModifiedBy>DR</cp:lastModifiedBy>
  <cp:revision>72</cp:revision>
  <cp:lastPrinted>2017-02-23T18:17:00Z</cp:lastPrinted>
  <dcterms:created xsi:type="dcterms:W3CDTF">2017-03-08T16:23:00Z</dcterms:created>
  <dcterms:modified xsi:type="dcterms:W3CDTF">2017-12-09T05:00:00Z</dcterms:modified>
</cp:coreProperties>
</file>