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1420"/>
        <w:gridCol w:w="225"/>
        <w:gridCol w:w="8083"/>
      </w:tblGrid>
      <w:tr w:rsidR="00AC4409" w:rsidRPr="00AC4409" w:rsidTr="00AC4409">
        <w:trPr>
          <w:gridAfter w:val="2"/>
          <w:wAfter w:w="1230" w:type="dxa"/>
          <w:tblCellSpacing w:w="15" w:type="dxa"/>
        </w:trPr>
        <w:tc>
          <w:tcPr>
            <w:tcW w:w="0" w:type="auto"/>
            <w:tcBorders>
              <w:top w:val="nil"/>
            </w:tcBorders>
            <w:vAlign w:val="center"/>
            <w:hideMark/>
          </w:tcPr>
          <w:p w:rsidR="00AC4409" w:rsidRPr="00AC4409" w:rsidRDefault="00AC4409" w:rsidP="00AC4409">
            <w:pPr>
              <w:spacing w:after="0" w:line="240" w:lineRule="auto"/>
              <w:rPr>
                <w:rFonts w:ascii="Times New Roman" w:eastAsia="Times New Roman" w:hAnsi="Times New Roman" w:cs="Times New Roman"/>
                <w:sz w:val="27"/>
                <w:szCs w:val="27"/>
                <w:lang w:eastAsia="it-IT"/>
              </w:rPr>
            </w:pPr>
            <w:proofErr w:type="spellStart"/>
            <w:r w:rsidRPr="00AC4409">
              <w:rPr>
                <w:rFonts w:ascii="Times New Roman" w:eastAsia="Times New Roman" w:hAnsi="Times New Roman" w:cs="Times New Roman"/>
                <w:b/>
                <w:bCs/>
                <w:sz w:val="27"/>
                <w:lang w:eastAsia="it-IT"/>
              </w:rPr>
              <w:t>Abstract</w:t>
            </w:r>
            <w:proofErr w:type="spellEnd"/>
          </w:p>
        </w:tc>
      </w:tr>
      <w:tr w:rsidR="00AC4409" w:rsidRPr="00AC4409" w:rsidTr="00AC4409">
        <w:trPr>
          <w:tblCellSpacing w:w="15" w:type="dxa"/>
        </w:trPr>
        <w:tc>
          <w:tcPr>
            <w:tcW w:w="2655" w:type="dxa"/>
            <w:vAlign w:val="center"/>
            <w:hideMark/>
          </w:tcPr>
          <w:p w:rsidR="00AC4409" w:rsidRPr="00AC4409" w:rsidRDefault="00AC4409" w:rsidP="00AC4409">
            <w:pPr>
              <w:spacing w:after="0" w:line="240" w:lineRule="auto"/>
              <w:rPr>
                <w:rFonts w:ascii="Times New Roman" w:eastAsia="Times New Roman" w:hAnsi="Times New Roman" w:cs="Times New Roman"/>
                <w:sz w:val="24"/>
                <w:szCs w:val="24"/>
                <w:lang w:eastAsia="it-IT"/>
              </w:rPr>
            </w:pPr>
            <w:r w:rsidRPr="00AC4409">
              <w:rPr>
                <w:rFonts w:ascii="Times New Roman" w:eastAsia="Times New Roman" w:hAnsi="Times New Roman" w:cs="Times New Roman"/>
                <w:sz w:val="24"/>
                <w:szCs w:val="24"/>
                <w:lang w:eastAsia="it-IT"/>
              </w:rPr>
              <w:t> </w:t>
            </w:r>
          </w:p>
        </w:tc>
        <w:tc>
          <w:tcPr>
            <w:tcW w:w="795" w:type="dxa"/>
            <w:hideMark/>
          </w:tcPr>
          <w:p w:rsidR="00AC4409" w:rsidRPr="00AC4409" w:rsidRDefault="00AC4409" w:rsidP="00AC4409">
            <w:pPr>
              <w:spacing w:after="0" w:line="240" w:lineRule="auto"/>
              <w:rPr>
                <w:rFonts w:ascii="Times New Roman" w:eastAsia="Times New Roman" w:hAnsi="Times New Roman" w:cs="Times New Roman"/>
                <w:sz w:val="24"/>
                <w:szCs w:val="24"/>
                <w:lang w:eastAsia="it-IT"/>
              </w:rPr>
            </w:pPr>
          </w:p>
        </w:tc>
        <w:tc>
          <w:tcPr>
            <w:tcW w:w="0" w:type="auto"/>
            <w:tcBorders>
              <w:top w:val="nil"/>
            </w:tcBorders>
            <w:vAlign w:val="center"/>
            <w:hideMark/>
          </w:tcPr>
          <w:p w:rsidR="00AC4409" w:rsidRPr="00AC4409" w:rsidRDefault="00AC4409" w:rsidP="00AC4409">
            <w:pPr>
              <w:spacing w:before="100" w:beforeAutospacing="1" w:after="100" w:afterAutospacing="1" w:line="360" w:lineRule="auto"/>
              <w:rPr>
                <w:rFonts w:ascii="Times New Roman" w:eastAsia="Times New Roman" w:hAnsi="Times New Roman" w:cs="Times New Roman"/>
                <w:sz w:val="24"/>
                <w:szCs w:val="24"/>
                <w:lang w:val="en-GB" w:eastAsia="it-IT"/>
              </w:rPr>
            </w:pPr>
            <w:r w:rsidRPr="00AC4409">
              <w:rPr>
                <w:rFonts w:ascii="Times New Roman" w:eastAsia="Times New Roman" w:hAnsi="Times New Roman" w:cs="Times New Roman"/>
                <w:sz w:val="24"/>
                <w:szCs w:val="24"/>
                <w:lang w:val="en-GB" w:eastAsia="it-IT"/>
              </w:rPr>
              <w:t xml:space="preserve">Background: Laryngeal cancer and oral cancer are not always correlated with genetic mutations, HPV infection, smoking, and alcohol abuse. In the absence of these risk factors, there is an increase on these cancers with a parallel increase of diabetes. The aim of this study is to verify if diabetes could be </w:t>
            </w:r>
            <w:r>
              <w:rPr>
                <w:rFonts w:ascii="Times New Roman" w:eastAsia="Times New Roman" w:hAnsi="Times New Roman" w:cs="Times New Roman"/>
                <w:sz w:val="24"/>
                <w:szCs w:val="24"/>
                <w:lang w:val="en-GB" w:eastAsia="it-IT"/>
              </w:rPr>
              <w:t xml:space="preserve">a risk factor for the laryngeal </w:t>
            </w:r>
            <w:r w:rsidRPr="00AC4409">
              <w:rPr>
                <w:rFonts w:ascii="Times New Roman" w:eastAsia="Times New Roman" w:hAnsi="Times New Roman" w:cs="Times New Roman"/>
                <w:sz w:val="24"/>
                <w:szCs w:val="24"/>
                <w:lang w:val="en-GB" w:eastAsia="it-IT"/>
              </w:rPr>
              <w:t xml:space="preserve">cancer. </w:t>
            </w:r>
            <w:r w:rsidRPr="00AC4409">
              <w:rPr>
                <w:rFonts w:ascii="Times New Roman" w:eastAsia="Times New Roman" w:hAnsi="Times New Roman" w:cs="Times New Roman"/>
                <w:sz w:val="24"/>
                <w:szCs w:val="24"/>
                <w:lang w:val="en-GB" w:eastAsia="it-IT"/>
              </w:rPr>
              <w:br/>
            </w:r>
            <w:r w:rsidRPr="00AC4409">
              <w:rPr>
                <w:rFonts w:ascii="Times New Roman" w:eastAsia="Times New Roman" w:hAnsi="Times New Roman" w:cs="Times New Roman"/>
                <w:sz w:val="24"/>
                <w:szCs w:val="24"/>
                <w:lang w:val="en-GB" w:eastAsia="it-IT"/>
              </w:rPr>
              <w:br/>
              <w:t xml:space="preserve">Methods: A questionnaire was given to a group of ninety laryngectomees to verify if these patients have presented diabetes and xerostomia before surgery. In two groups, diabetics and healthy persons, the values of the salivary mucins and the pH were evaluated. The results were statistically analysed using </w:t>
            </w:r>
            <w:r>
              <w:rPr>
                <w:rFonts w:ascii="Times New Roman" w:eastAsia="Times New Roman" w:hAnsi="Times New Roman" w:cs="Times New Roman"/>
                <w:sz w:val="24"/>
                <w:szCs w:val="24"/>
                <w:lang w:val="en-GB" w:eastAsia="it-IT"/>
              </w:rPr>
              <w:t xml:space="preserve">Fisher Exact Test and </w:t>
            </w:r>
            <w:proofErr w:type="spellStart"/>
            <w:r>
              <w:rPr>
                <w:rFonts w:ascii="Times New Roman" w:eastAsia="Times New Roman" w:hAnsi="Times New Roman" w:cs="Times New Roman"/>
                <w:sz w:val="24"/>
                <w:szCs w:val="24"/>
                <w:lang w:val="en-GB" w:eastAsia="it-IT"/>
              </w:rPr>
              <w:t>Chis</w:t>
            </w:r>
            <w:proofErr w:type="spellEnd"/>
            <w:r>
              <w:rPr>
                <w:rFonts w:ascii="Times New Roman" w:eastAsia="Times New Roman" w:hAnsi="Times New Roman" w:cs="Times New Roman"/>
                <w:sz w:val="24"/>
                <w:szCs w:val="24"/>
                <w:lang w:val="en-GB" w:eastAsia="it-IT"/>
              </w:rPr>
              <w:t xml:space="preserve"> </w:t>
            </w:r>
            <w:proofErr w:type="spellStart"/>
            <w:r>
              <w:rPr>
                <w:rFonts w:ascii="Times New Roman" w:eastAsia="Times New Roman" w:hAnsi="Times New Roman" w:cs="Times New Roman"/>
                <w:sz w:val="24"/>
                <w:szCs w:val="24"/>
                <w:lang w:val="en-GB" w:eastAsia="it-IT"/>
              </w:rPr>
              <w:t>quare</w:t>
            </w:r>
            <w:r w:rsidRPr="00AC4409">
              <w:rPr>
                <w:rFonts w:ascii="Times New Roman" w:eastAsia="Times New Roman" w:hAnsi="Times New Roman" w:cs="Times New Roman"/>
                <w:sz w:val="24"/>
                <w:szCs w:val="24"/>
                <w:lang w:val="en-GB" w:eastAsia="it-IT"/>
              </w:rPr>
              <w:t>Test</w:t>
            </w:r>
            <w:proofErr w:type="spellEnd"/>
            <w:r w:rsidRPr="00AC4409">
              <w:rPr>
                <w:rFonts w:ascii="Times New Roman" w:eastAsia="Times New Roman" w:hAnsi="Times New Roman" w:cs="Times New Roman"/>
                <w:sz w:val="24"/>
                <w:szCs w:val="24"/>
                <w:lang w:val="en-GB" w:eastAsia="it-IT"/>
              </w:rPr>
              <w:t xml:space="preserve"> </w:t>
            </w:r>
            <w:r w:rsidRPr="00AC4409">
              <w:rPr>
                <w:rFonts w:ascii="Times New Roman" w:eastAsia="Times New Roman" w:hAnsi="Times New Roman" w:cs="Times New Roman"/>
                <w:sz w:val="24"/>
                <w:szCs w:val="24"/>
                <w:lang w:val="en-GB" w:eastAsia="it-IT"/>
              </w:rPr>
              <w:br/>
            </w:r>
            <w:r w:rsidRPr="00AC4409">
              <w:rPr>
                <w:rFonts w:ascii="Times New Roman" w:eastAsia="Times New Roman" w:hAnsi="Times New Roman" w:cs="Times New Roman"/>
                <w:sz w:val="24"/>
                <w:szCs w:val="24"/>
                <w:lang w:val="en-GB" w:eastAsia="it-IT"/>
              </w:rPr>
              <w:br/>
              <w:t xml:space="preserve">Results: Diabetes is a risk factor: p= 0.0445 for laryngectomees male vs control group. Xerostomia </w:t>
            </w:r>
            <w:proofErr w:type="spellStart"/>
            <w:r w:rsidRPr="00AC4409">
              <w:rPr>
                <w:rFonts w:ascii="Times New Roman" w:eastAsia="Times New Roman" w:hAnsi="Times New Roman" w:cs="Times New Roman"/>
                <w:sz w:val="24"/>
                <w:szCs w:val="24"/>
                <w:lang w:val="en-GB" w:eastAsia="it-IT"/>
              </w:rPr>
              <w:t>inlaryngectomees</w:t>
            </w:r>
            <w:proofErr w:type="spellEnd"/>
            <w:r w:rsidRPr="00AC4409">
              <w:rPr>
                <w:rFonts w:ascii="Times New Roman" w:eastAsia="Times New Roman" w:hAnsi="Times New Roman" w:cs="Times New Roman"/>
                <w:sz w:val="24"/>
                <w:szCs w:val="24"/>
                <w:lang w:val="en-GB" w:eastAsia="it-IT"/>
              </w:rPr>
              <w:t xml:space="preserve"> male is a risk factor: p= 0.050. The values of mucins and pH in diabetic group show significant difference: p=0.05 vs control group </w:t>
            </w:r>
            <w:r w:rsidRPr="00AC4409">
              <w:rPr>
                <w:rFonts w:ascii="Times New Roman" w:eastAsia="Times New Roman" w:hAnsi="Times New Roman" w:cs="Times New Roman"/>
                <w:sz w:val="24"/>
                <w:szCs w:val="24"/>
                <w:lang w:val="en-GB" w:eastAsia="it-IT"/>
              </w:rPr>
              <w:br/>
            </w:r>
            <w:r w:rsidRPr="00AC4409">
              <w:rPr>
                <w:rFonts w:ascii="Times New Roman" w:eastAsia="Times New Roman" w:hAnsi="Times New Roman" w:cs="Times New Roman"/>
                <w:sz w:val="24"/>
                <w:szCs w:val="24"/>
                <w:lang w:val="en-GB" w:eastAsia="it-IT"/>
              </w:rPr>
              <w:br/>
              <w:t>Discussion: In all autoimmune diseases, a decrease in the value of pH and salivary flow consequently decreases the value of spinnbarkeit which measures the capacity of the mucous layer to adhere to the epithelium and alter the protective oral mucin layer. We find that diabetes is epidemiologically correlated with laryngeal cancer. In fact, only diabetes increases the concentration of salivary mucins with a formation of mucin layer even more reduced, and so completely ineffective in protecting the mucosa. Conclusions: The increase of mucin secretion in diabetes alters much the protective layer allowing the risk factors to promote cancer growth</w:t>
            </w:r>
          </w:p>
        </w:tc>
      </w:tr>
    </w:tbl>
    <w:p w:rsidR="00452372" w:rsidRDefault="00452372">
      <w:pPr>
        <w:rPr>
          <w:lang w:val="en-GB"/>
        </w:rPr>
      </w:pPr>
    </w:p>
    <w:p w:rsidR="00AC4409" w:rsidRDefault="00D82B98">
      <w:pPr>
        <w:rPr>
          <w:lang w:val="en-GB"/>
        </w:rPr>
      </w:pPr>
      <w:bookmarkStart w:id="0" w:name="_GoBack"/>
      <w:r w:rsidRPr="00D82B98">
        <w:rPr>
          <w:lang w:val="en-GB"/>
        </w:rPr>
        <w:lastRenderedPageBreak/>
        <w:drawing>
          <wp:inline distT="0" distB="0" distL="0" distR="0">
            <wp:extent cx="6120130" cy="3478615"/>
            <wp:effectExtent l="19050" t="0" r="0"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
                    <a:srcRect/>
                    <a:stretch>
                      <a:fillRect/>
                    </a:stretch>
                  </pic:blipFill>
                  <pic:spPr bwMode="auto">
                    <a:xfrm>
                      <a:off x="0" y="0"/>
                      <a:ext cx="6120130" cy="3478615"/>
                    </a:xfrm>
                    <a:prstGeom prst="rect">
                      <a:avLst/>
                    </a:prstGeom>
                    <a:noFill/>
                    <a:ln w="9525">
                      <a:noFill/>
                      <a:miter lim="800000"/>
                      <a:headEnd/>
                      <a:tailEnd/>
                    </a:ln>
                  </pic:spPr>
                </pic:pic>
              </a:graphicData>
            </a:graphic>
          </wp:inline>
        </w:drawing>
      </w:r>
      <w:bookmarkEnd w:id="0"/>
    </w:p>
    <w:p w:rsidR="00D82B98" w:rsidRDefault="00D82B98">
      <w:pPr>
        <w:rPr>
          <w:lang w:val="en-GB"/>
        </w:rPr>
      </w:pPr>
      <w:r>
        <w:rPr>
          <w:lang w:val="en-GB"/>
        </w:rPr>
        <w:t xml:space="preserve">REFERENCES </w:t>
      </w:r>
    </w:p>
    <w:p w:rsidR="00D82B98" w:rsidRPr="00D82B98" w:rsidRDefault="00D82B98" w:rsidP="00D82B98">
      <w:pPr>
        <w:pStyle w:val="Titolo1"/>
        <w:pBdr>
          <w:bottom w:val="single" w:sz="6" w:space="5" w:color="C7D0D8"/>
        </w:pBdr>
        <w:shd w:val="clear" w:color="auto" w:fill="FFFFFF"/>
        <w:spacing w:before="0" w:after="0" w:line="345" w:lineRule="atLeast"/>
        <w:rPr>
          <w:b w:val="0"/>
          <w:color w:val="000000" w:themeColor="text1"/>
          <w:sz w:val="24"/>
          <w:szCs w:val="24"/>
          <w:lang w:val="en-GB"/>
        </w:rPr>
      </w:pPr>
      <w:r w:rsidRPr="00D82B98">
        <w:rPr>
          <w:rStyle w:val="apple-converted-space"/>
          <w:rFonts w:ascii="Arial" w:hAnsi="Arial" w:cs="Arial"/>
          <w:b w:val="0"/>
          <w:color w:val="000000" w:themeColor="text1"/>
          <w:sz w:val="20"/>
          <w:szCs w:val="20"/>
          <w:lang w:val="en-GB"/>
        </w:rPr>
        <w:t>1-</w:t>
      </w:r>
      <w:r w:rsidRPr="00D82B98">
        <w:rPr>
          <w:b w:val="0"/>
          <w:color w:val="000000" w:themeColor="text1"/>
          <w:sz w:val="24"/>
          <w:szCs w:val="24"/>
          <w:lang w:val="en-GB"/>
        </w:rPr>
        <w:t xml:space="preserve">Menicagli, R., </w:t>
      </w:r>
      <w:proofErr w:type="spellStart"/>
      <w:r w:rsidRPr="00D82B98">
        <w:rPr>
          <w:b w:val="0"/>
          <w:color w:val="000000" w:themeColor="text1"/>
          <w:sz w:val="24"/>
          <w:szCs w:val="24"/>
          <w:lang w:val="en-GB"/>
        </w:rPr>
        <w:t>Duca</w:t>
      </w:r>
      <w:proofErr w:type="spellEnd"/>
      <w:r w:rsidRPr="00D82B98">
        <w:rPr>
          <w:b w:val="0"/>
          <w:color w:val="000000" w:themeColor="text1"/>
          <w:sz w:val="24"/>
          <w:szCs w:val="24"/>
          <w:lang w:val="en-GB"/>
        </w:rPr>
        <w:t xml:space="preserve">, M., </w:t>
      </w:r>
      <w:proofErr w:type="spellStart"/>
      <w:r w:rsidRPr="00D82B98">
        <w:rPr>
          <w:b w:val="0"/>
          <w:color w:val="000000" w:themeColor="text1"/>
          <w:sz w:val="24"/>
          <w:szCs w:val="24"/>
          <w:lang w:val="en-GB"/>
        </w:rPr>
        <w:t>Rancoita</w:t>
      </w:r>
      <w:proofErr w:type="spellEnd"/>
      <w:r w:rsidRPr="00D82B98">
        <w:rPr>
          <w:b w:val="0"/>
          <w:color w:val="000000" w:themeColor="text1"/>
          <w:sz w:val="24"/>
          <w:szCs w:val="24"/>
          <w:lang w:val="en-GB"/>
        </w:rPr>
        <w:t>,  Course - Conference on “ update on  the  Laryngeal cancer “ Milan 9April 9 ;2016</w:t>
      </w:r>
    </w:p>
    <w:p w:rsidR="00D82B98" w:rsidRPr="00D82B98" w:rsidRDefault="00D82B98">
      <w:pPr>
        <w:rPr>
          <w:rStyle w:val="apple-converted-space"/>
          <w:color w:val="000000" w:themeColor="text1"/>
          <w:lang w:val="en-GB"/>
        </w:rPr>
      </w:pPr>
      <w:r w:rsidRPr="00D82B98">
        <w:rPr>
          <w:color w:val="000000" w:themeColor="text1"/>
          <w:lang w:val="en-GB"/>
        </w:rPr>
        <w:t xml:space="preserve">2-Végh D, </w:t>
      </w:r>
      <w:proofErr w:type="spellStart"/>
      <w:r w:rsidRPr="00D82B98">
        <w:rPr>
          <w:color w:val="000000" w:themeColor="text1"/>
          <w:lang w:val="en-GB"/>
        </w:rPr>
        <w:t>Bányai</w:t>
      </w:r>
      <w:proofErr w:type="spellEnd"/>
      <w:r w:rsidRPr="00D82B98">
        <w:rPr>
          <w:color w:val="000000" w:themeColor="text1"/>
          <w:lang w:val="en-GB"/>
        </w:rPr>
        <w:t xml:space="preserve"> D, </w:t>
      </w:r>
      <w:proofErr w:type="spellStart"/>
      <w:r w:rsidRPr="00D82B98">
        <w:rPr>
          <w:color w:val="000000" w:themeColor="text1"/>
          <w:lang w:val="en-GB"/>
        </w:rPr>
        <w:t>Ujpál</w:t>
      </w:r>
      <w:proofErr w:type="spellEnd"/>
      <w:r w:rsidRPr="00D82B98">
        <w:rPr>
          <w:color w:val="000000" w:themeColor="text1"/>
          <w:lang w:val="en-GB"/>
        </w:rPr>
        <w:t xml:space="preserve"> M. </w:t>
      </w:r>
      <w:hyperlink r:id="rId5" w:history="1">
        <w:r w:rsidRPr="00D82B98">
          <w:rPr>
            <w:rStyle w:val="Collegamentoipertestuale"/>
            <w:color w:val="000000" w:themeColor="text1"/>
            <w:u w:val="none"/>
            <w:lang w:val="en-GB"/>
          </w:rPr>
          <w:t>[Change in the incidence of diabetes mellitus in</w:t>
        </w:r>
        <w:r w:rsidRPr="00D82B98">
          <w:rPr>
            <w:rStyle w:val="apple-converted-space"/>
            <w:color w:val="000000" w:themeColor="text1"/>
            <w:lang w:val="en-GB"/>
          </w:rPr>
          <w:t> </w:t>
        </w:r>
        <w:r w:rsidRPr="00D82B98">
          <w:rPr>
            <w:rStyle w:val="Collegamentoipertestuale"/>
            <w:bCs/>
            <w:color w:val="000000" w:themeColor="text1"/>
            <w:u w:val="none"/>
            <w:lang w:val="en-GB"/>
          </w:rPr>
          <w:t>oral cancer</w:t>
        </w:r>
        <w:r w:rsidRPr="00D82B98">
          <w:rPr>
            <w:rStyle w:val="apple-converted-space"/>
            <w:color w:val="000000" w:themeColor="text1"/>
            <w:lang w:val="en-GB"/>
          </w:rPr>
          <w:t> </w:t>
        </w:r>
        <w:r w:rsidRPr="00D82B98">
          <w:rPr>
            <w:rStyle w:val="Collegamentoipertestuale"/>
            <w:color w:val="000000" w:themeColor="text1"/>
            <w:u w:val="none"/>
            <w:lang w:val="en-GB"/>
          </w:rPr>
          <w:t>patients based on a long-term comparative study].</w:t>
        </w:r>
        <w:proofErr w:type="spellStart"/>
      </w:hyperlink>
      <w:r w:rsidRPr="00D82B98">
        <w:rPr>
          <w:rStyle w:val="jrnl"/>
          <w:color w:val="000000" w:themeColor="text1"/>
          <w:lang w:val="en-GB"/>
        </w:rPr>
        <w:t>FogorvSz</w:t>
      </w:r>
      <w:proofErr w:type="spellEnd"/>
      <w:r w:rsidRPr="00D82B98">
        <w:rPr>
          <w:color w:val="000000" w:themeColor="text1"/>
          <w:lang w:val="en-GB"/>
        </w:rPr>
        <w:t>. 2015 Mar;108(1):9-12.</w:t>
      </w:r>
      <w:r w:rsidRPr="00D82B98">
        <w:rPr>
          <w:rStyle w:val="apple-converted-space"/>
          <w:color w:val="000000" w:themeColor="text1"/>
          <w:lang w:val="en-GB"/>
        </w:rPr>
        <w:t> </w:t>
      </w:r>
    </w:p>
    <w:p w:rsidR="00D82B98" w:rsidRPr="00D82B98" w:rsidRDefault="00D82B98" w:rsidP="00D82B98">
      <w:pPr>
        <w:pStyle w:val="Titolo1"/>
        <w:shd w:val="clear" w:color="auto" w:fill="FFFFFF"/>
        <w:spacing w:before="90" w:after="90" w:line="270" w:lineRule="atLeast"/>
        <w:rPr>
          <w:b w:val="0"/>
          <w:sz w:val="24"/>
          <w:szCs w:val="24"/>
          <w:lang w:val="en-GB"/>
        </w:rPr>
      </w:pPr>
      <w:r w:rsidRPr="00D82B98">
        <w:rPr>
          <w:b w:val="0"/>
          <w:lang w:val="en-GB"/>
        </w:rPr>
        <w:t>3-</w:t>
      </w:r>
      <w:hyperlink r:id="rId6" w:history="1">
        <w:r w:rsidRPr="00D82B98">
          <w:rPr>
            <w:rStyle w:val="Collegamentoipertestuale"/>
            <w:b w:val="0"/>
            <w:color w:val="660066"/>
            <w:sz w:val="24"/>
            <w:szCs w:val="24"/>
            <w:u w:val="none"/>
            <w:lang w:val="en-GB"/>
          </w:rPr>
          <w:t>Vijay A</w:t>
        </w:r>
      </w:hyperlink>
      <w:r w:rsidRPr="00D82B98">
        <w:rPr>
          <w:b w:val="0"/>
          <w:sz w:val="24"/>
          <w:szCs w:val="24"/>
          <w:vertAlign w:val="superscript"/>
          <w:lang w:val="en-GB"/>
        </w:rPr>
        <w:t>1</w:t>
      </w:r>
      <w:r w:rsidRPr="00D82B98">
        <w:rPr>
          <w:b w:val="0"/>
          <w:sz w:val="24"/>
          <w:szCs w:val="24"/>
          <w:lang w:val="en-GB"/>
        </w:rPr>
        <w:t>,</w:t>
      </w:r>
      <w:r w:rsidRPr="00D82B98">
        <w:rPr>
          <w:rStyle w:val="apple-converted-space"/>
          <w:b w:val="0"/>
          <w:sz w:val="24"/>
          <w:szCs w:val="24"/>
          <w:lang w:val="en-GB"/>
        </w:rPr>
        <w:t> </w:t>
      </w:r>
      <w:hyperlink r:id="rId7" w:history="1">
        <w:r w:rsidRPr="00D82B98">
          <w:rPr>
            <w:rStyle w:val="Collegamentoipertestuale"/>
            <w:b w:val="0"/>
            <w:color w:val="660066"/>
            <w:sz w:val="24"/>
            <w:szCs w:val="24"/>
            <w:u w:val="none"/>
            <w:lang w:val="en-GB"/>
          </w:rPr>
          <w:t>Inui T</w:t>
        </w:r>
      </w:hyperlink>
      <w:r w:rsidRPr="00D82B98">
        <w:rPr>
          <w:b w:val="0"/>
          <w:sz w:val="24"/>
          <w:szCs w:val="24"/>
          <w:vertAlign w:val="superscript"/>
          <w:lang w:val="en-GB"/>
        </w:rPr>
        <w:t>2</w:t>
      </w:r>
      <w:r w:rsidRPr="00D82B98">
        <w:rPr>
          <w:b w:val="0"/>
          <w:sz w:val="24"/>
          <w:szCs w:val="24"/>
          <w:lang w:val="en-GB"/>
        </w:rPr>
        <w:t>,</w:t>
      </w:r>
      <w:r w:rsidRPr="00D82B98">
        <w:rPr>
          <w:rStyle w:val="apple-converted-space"/>
          <w:b w:val="0"/>
          <w:sz w:val="24"/>
          <w:szCs w:val="24"/>
          <w:lang w:val="en-GB"/>
        </w:rPr>
        <w:t> </w:t>
      </w:r>
      <w:proofErr w:type="spellStart"/>
      <w:r w:rsidRPr="00D82B98">
        <w:rPr>
          <w:b w:val="0"/>
        </w:rPr>
        <w:fldChar w:fldCharType="begin"/>
      </w:r>
      <w:r w:rsidRPr="00D82B98">
        <w:rPr>
          <w:b w:val="0"/>
          <w:lang w:val="en-GB"/>
        </w:rPr>
        <w:instrText>HYPERLINK "http://www.ncbi.nlm.nih.gov/pubmed/?term=Dodds%20M%5BAuthor%5D&amp;cauthor=true&amp;cauthor_uid=26305698"</w:instrText>
      </w:r>
      <w:r w:rsidRPr="00D82B98">
        <w:rPr>
          <w:b w:val="0"/>
        </w:rPr>
        <w:fldChar w:fldCharType="separate"/>
      </w:r>
      <w:r w:rsidRPr="00D82B98">
        <w:rPr>
          <w:rStyle w:val="Collegamentoipertestuale"/>
          <w:b w:val="0"/>
          <w:color w:val="660066"/>
          <w:sz w:val="24"/>
          <w:szCs w:val="24"/>
          <w:u w:val="none"/>
          <w:lang w:val="en-GB"/>
        </w:rPr>
        <w:t>Dodds</w:t>
      </w:r>
      <w:proofErr w:type="spellEnd"/>
      <w:r w:rsidRPr="00D82B98">
        <w:rPr>
          <w:rStyle w:val="Collegamentoipertestuale"/>
          <w:b w:val="0"/>
          <w:color w:val="660066"/>
          <w:sz w:val="24"/>
          <w:szCs w:val="24"/>
          <w:u w:val="none"/>
          <w:lang w:val="en-GB"/>
        </w:rPr>
        <w:t xml:space="preserve"> M</w:t>
      </w:r>
      <w:r w:rsidRPr="00D82B98">
        <w:rPr>
          <w:b w:val="0"/>
        </w:rPr>
        <w:fldChar w:fldCharType="end"/>
      </w:r>
      <w:r w:rsidRPr="00D82B98">
        <w:rPr>
          <w:b w:val="0"/>
          <w:sz w:val="24"/>
          <w:szCs w:val="24"/>
          <w:vertAlign w:val="superscript"/>
          <w:lang w:val="en-GB"/>
        </w:rPr>
        <w:t>2</w:t>
      </w:r>
      <w:r w:rsidRPr="00D82B98">
        <w:rPr>
          <w:b w:val="0"/>
          <w:sz w:val="24"/>
          <w:szCs w:val="24"/>
          <w:lang w:val="en-GB"/>
        </w:rPr>
        <w:t>,</w:t>
      </w:r>
      <w:r w:rsidRPr="00D82B98">
        <w:rPr>
          <w:rStyle w:val="apple-converted-space"/>
          <w:b w:val="0"/>
          <w:sz w:val="24"/>
          <w:szCs w:val="24"/>
          <w:lang w:val="en-GB"/>
        </w:rPr>
        <w:t> </w:t>
      </w:r>
      <w:hyperlink r:id="rId8" w:history="1">
        <w:r w:rsidRPr="00D82B98">
          <w:rPr>
            <w:rStyle w:val="Collegamentoipertestuale"/>
            <w:b w:val="0"/>
            <w:color w:val="660066"/>
            <w:sz w:val="24"/>
            <w:szCs w:val="24"/>
            <w:u w:val="none"/>
            <w:lang w:val="en-GB"/>
          </w:rPr>
          <w:t>Proctor G</w:t>
        </w:r>
      </w:hyperlink>
      <w:r w:rsidRPr="00D82B98">
        <w:rPr>
          <w:b w:val="0"/>
          <w:sz w:val="24"/>
          <w:szCs w:val="24"/>
          <w:vertAlign w:val="superscript"/>
          <w:lang w:val="en-GB"/>
        </w:rPr>
        <w:t>1</w:t>
      </w:r>
      <w:r w:rsidRPr="00D82B98">
        <w:rPr>
          <w:b w:val="0"/>
          <w:sz w:val="24"/>
          <w:szCs w:val="24"/>
          <w:lang w:val="en-GB"/>
        </w:rPr>
        <w:t>,</w:t>
      </w:r>
      <w:r w:rsidRPr="00D82B98">
        <w:rPr>
          <w:rStyle w:val="apple-converted-space"/>
          <w:b w:val="0"/>
          <w:sz w:val="24"/>
          <w:szCs w:val="24"/>
          <w:lang w:val="en-GB"/>
        </w:rPr>
        <w:t> </w:t>
      </w:r>
      <w:hyperlink r:id="rId9" w:history="1">
        <w:r w:rsidRPr="00D82B98">
          <w:rPr>
            <w:rStyle w:val="Collegamentoipertestuale"/>
            <w:b w:val="0"/>
            <w:color w:val="660066"/>
            <w:sz w:val="24"/>
            <w:szCs w:val="24"/>
            <w:u w:val="none"/>
            <w:lang w:val="en-GB"/>
          </w:rPr>
          <w:t>Carpenter G</w:t>
        </w:r>
      </w:hyperlink>
      <w:r w:rsidRPr="00D82B98">
        <w:rPr>
          <w:b w:val="0"/>
          <w:sz w:val="24"/>
          <w:szCs w:val="24"/>
          <w:vertAlign w:val="superscript"/>
          <w:lang w:val="en-GB"/>
        </w:rPr>
        <w:t>1</w:t>
      </w:r>
      <w:r w:rsidRPr="00D82B98">
        <w:rPr>
          <w:b w:val="0"/>
          <w:sz w:val="24"/>
          <w:szCs w:val="24"/>
          <w:lang w:val="en-GB"/>
        </w:rPr>
        <w:t xml:space="preserve"> Factors That Influence the Extensional Rheological Property of </w:t>
      </w:r>
      <w:proofErr w:type="spellStart"/>
      <w:r w:rsidRPr="00D82B98">
        <w:rPr>
          <w:b w:val="0"/>
          <w:sz w:val="24"/>
          <w:szCs w:val="24"/>
          <w:lang w:val="en-GB"/>
        </w:rPr>
        <w:t>Saliva.</w:t>
      </w:r>
      <w:hyperlink r:id="rId10" w:tooltip="PloS one." w:history="1">
        <w:r w:rsidRPr="00D82B98">
          <w:rPr>
            <w:rStyle w:val="Collegamentoipertestuale"/>
            <w:b w:val="0"/>
            <w:color w:val="660066"/>
            <w:sz w:val="24"/>
            <w:szCs w:val="24"/>
            <w:u w:val="none"/>
            <w:lang w:val="en-GB"/>
          </w:rPr>
          <w:t>PLoS</w:t>
        </w:r>
        <w:proofErr w:type="spellEnd"/>
        <w:r w:rsidRPr="00D82B98">
          <w:rPr>
            <w:rStyle w:val="Collegamentoipertestuale"/>
            <w:b w:val="0"/>
            <w:color w:val="660066"/>
            <w:sz w:val="24"/>
            <w:szCs w:val="24"/>
            <w:u w:val="none"/>
            <w:lang w:val="en-GB"/>
          </w:rPr>
          <w:t xml:space="preserve"> One.</w:t>
        </w:r>
      </w:hyperlink>
      <w:r w:rsidRPr="00D82B98">
        <w:rPr>
          <w:rStyle w:val="apple-converted-space"/>
          <w:b w:val="0"/>
          <w:sz w:val="24"/>
          <w:szCs w:val="24"/>
          <w:lang w:val="en-GB"/>
        </w:rPr>
        <w:t> </w:t>
      </w:r>
      <w:r w:rsidRPr="00D82B98">
        <w:rPr>
          <w:b w:val="0"/>
          <w:sz w:val="24"/>
          <w:szCs w:val="24"/>
          <w:lang w:val="en-GB"/>
        </w:rPr>
        <w:t>2015 Aug 25;10(8):13-22</w:t>
      </w:r>
    </w:p>
    <w:p w:rsidR="00D82B98" w:rsidRDefault="00D82B98">
      <w:pPr>
        <w:rPr>
          <w:rFonts w:ascii="Times New Roman" w:hAnsi="Times New Roman" w:cs="Times New Roman"/>
          <w:color w:val="000000"/>
          <w:sz w:val="24"/>
          <w:szCs w:val="24"/>
          <w:lang w:val="en-GB"/>
        </w:rPr>
      </w:pPr>
      <w:r w:rsidRPr="00D82B98">
        <w:rPr>
          <w:rFonts w:ascii="Times New Roman" w:eastAsia="Times New Roman" w:hAnsi="Times New Roman" w:cs="Times New Roman"/>
          <w:bCs/>
          <w:color w:val="000000"/>
          <w:kern w:val="36"/>
          <w:sz w:val="24"/>
          <w:szCs w:val="24"/>
          <w:lang w:val="en-GB" w:eastAsia="it-IT"/>
        </w:rPr>
        <w:t>4-</w:t>
      </w:r>
      <w:hyperlink r:id="rId11" w:history="1">
        <w:r w:rsidRPr="00CE3C0F">
          <w:rPr>
            <w:rStyle w:val="highlight"/>
            <w:rFonts w:ascii="Times New Roman" w:hAnsi="Times New Roman" w:cs="Times New Roman"/>
            <w:color w:val="660066"/>
            <w:sz w:val="24"/>
            <w:szCs w:val="24"/>
            <w:lang w:val="en-GB"/>
          </w:rPr>
          <w:t>Gibbins</w:t>
        </w:r>
        <w:r w:rsidRPr="00CE3C0F">
          <w:rPr>
            <w:rStyle w:val="apple-converted-space"/>
            <w:rFonts w:ascii="Times New Roman" w:hAnsi="Times New Roman" w:cs="Times New Roman"/>
            <w:color w:val="660066"/>
            <w:sz w:val="24"/>
            <w:szCs w:val="24"/>
            <w:lang w:val="en-GB"/>
          </w:rPr>
          <w:t> </w:t>
        </w:r>
        <w:r w:rsidRPr="00CE3C0F">
          <w:rPr>
            <w:rStyle w:val="Collegamentoipertestuale"/>
            <w:rFonts w:ascii="Times New Roman" w:hAnsi="Times New Roman" w:cs="Times New Roman"/>
            <w:color w:val="660066"/>
            <w:sz w:val="24"/>
            <w:szCs w:val="24"/>
            <w:lang w:val="en-GB"/>
          </w:rPr>
          <w:t>HL</w:t>
        </w:r>
      </w:hyperlink>
      <w:r w:rsidRPr="00CE3C0F">
        <w:rPr>
          <w:rFonts w:ascii="Times New Roman" w:hAnsi="Times New Roman" w:cs="Times New Roman"/>
          <w:color w:val="000000"/>
          <w:sz w:val="24"/>
          <w:szCs w:val="24"/>
          <w:vertAlign w:val="superscript"/>
          <w:lang w:val="en-GB"/>
        </w:rPr>
        <w:t>1</w:t>
      </w:r>
      <w:r w:rsidRPr="00CE3C0F">
        <w:rPr>
          <w:rFonts w:ascii="Times New Roman" w:hAnsi="Times New Roman" w:cs="Times New Roman"/>
          <w:color w:val="000000"/>
          <w:sz w:val="24"/>
          <w:szCs w:val="24"/>
          <w:lang w:val="en-GB"/>
        </w:rPr>
        <w:t>,</w:t>
      </w:r>
      <w:r w:rsidRPr="00CE3C0F">
        <w:rPr>
          <w:rStyle w:val="apple-converted-space"/>
          <w:rFonts w:ascii="Times New Roman" w:hAnsi="Times New Roman" w:cs="Times New Roman"/>
          <w:color w:val="000000"/>
          <w:sz w:val="24"/>
          <w:szCs w:val="24"/>
          <w:lang w:val="en-GB"/>
        </w:rPr>
        <w:t> </w:t>
      </w:r>
      <w:hyperlink r:id="rId12" w:history="1">
        <w:r w:rsidRPr="00CE3C0F">
          <w:rPr>
            <w:rStyle w:val="Collegamentoipertestuale"/>
            <w:rFonts w:ascii="Times New Roman" w:hAnsi="Times New Roman" w:cs="Times New Roman"/>
            <w:color w:val="660066"/>
            <w:sz w:val="24"/>
            <w:szCs w:val="24"/>
            <w:lang w:val="en-GB"/>
          </w:rPr>
          <w:t>Proctor GB</w:t>
        </w:r>
      </w:hyperlink>
      <w:r w:rsidRPr="00CE3C0F">
        <w:rPr>
          <w:rFonts w:ascii="Times New Roman" w:hAnsi="Times New Roman" w:cs="Times New Roman"/>
          <w:color w:val="000000"/>
          <w:sz w:val="24"/>
          <w:szCs w:val="24"/>
          <w:lang w:val="en-GB"/>
        </w:rPr>
        <w:t>,</w:t>
      </w:r>
      <w:r w:rsidRPr="00CE3C0F">
        <w:rPr>
          <w:rStyle w:val="apple-converted-space"/>
          <w:rFonts w:ascii="Times New Roman" w:hAnsi="Times New Roman" w:cs="Times New Roman"/>
          <w:color w:val="000000"/>
          <w:sz w:val="24"/>
          <w:szCs w:val="24"/>
          <w:lang w:val="en-GB"/>
        </w:rPr>
        <w:t> </w:t>
      </w:r>
      <w:proofErr w:type="spellStart"/>
      <w:r w:rsidRPr="00CE3C0F">
        <w:fldChar w:fldCharType="begin"/>
      </w:r>
      <w:r w:rsidRPr="00CE3C0F">
        <w:rPr>
          <w:lang w:val="en-GB"/>
        </w:rPr>
        <w:instrText>HYPERLINK "http://www.ncbi.nlm.nih.gov/pubmed/?term=Yakubov%20GE%5BAuthor%5D&amp;cauthor=true&amp;cauthor_uid=24205881"</w:instrText>
      </w:r>
      <w:r w:rsidRPr="00CE3C0F">
        <w:fldChar w:fldCharType="separate"/>
      </w:r>
      <w:r w:rsidRPr="00CE3C0F">
        <w:rPr>
          <w:rStyle w:val="Collegamentoipertestuale"/>
          <w:rFonts w:ascii="Times New Roman" w:hAnsi="Times New Roman" w:cs="Times New Roman"/>
          <w:color w:val="660066"/>
          <w:sz w:val="24"/>
          <w:szCs w:val="24"/>
          <w:lang w:val="en-GB"/>
        </w:rPr>
        <w:t>Yakubov</w:t>
      </w:r>
      <w:proofErr w:type="spellEnd"/>
      <w:r w:rsidRPr="00CE3C0F">
        <w:rPr>
          <w:rStyle w:val="Collegamentoipertestuale"/>
          <w:rFonts w:ascii="Times New Roman" w:hAnsi="Times New Roman" w:cs="Times New Roman"/>
          <w:color w:val="660066"/>
          <w:sz w:val="24"/>
          <w:szCs w:val="24"/>
          <w:lang w:val="en-GB"/>
        </w:rPr>
        <w:t xml:space="preserve"> GE</w:t>
      </w:r>
      <w:r w:rsidRPr="00CE3C0F">
        <w:fldChar w:fldCharType="end"/>
      </w:r>
      <w:r w:rsidRPr="00CE3C0F">
        <w:rPr>
          <w:rFonts w:ascii="Times New Roman" w:hAnsi="Times New Roman" w:cs="Times New Roman"/>
          <w:color w:val="000000"/>
          <w:sz w:val="24"/>
          <w:szCs w:val="24"/>
          <w:lang w:val="en-GB"/>
        </w:rPr>
        <w:t>,</w:t>
      </w:r>
      <w:r w:rsidRPr="00CE3C0F">
        <w:rPr>
          <w:rStyle w:val="apple-converted-space"/>
          <w:rFonts w:ascii="Times New Roman" w:hAnsi="Times New Roman" w:cs="Times New Roman"/>
          <w:color w:val="000000"/>
          <w:sz w:val="24"/>
          <w:szCs w:val="24"/>
          <w:lang w:val="en-GB"/>
        </w:rPr>
        <w:t> </w:t>
      </w:r>
      <w:hyperlink r:id="rId13" w:history="1">
        <w:r w:rsidRPr="00CE3C0F">
          <w:rPr>
            <w:rStyle w:val="Collegamentoipertestuale"/>
            <w:rFonts w:ascii="Times New Roman" w:hAnsi="Times New Roman" w:cs="Times New Roman"/>
            <w:color w:val="660066"/>
            <w:sz w:val="24"/>
            <w:szCs w:val="24"/>
            <w:lang w:val="en-GB"/>
          </w:rPr>
          <w:t>Wilson S</w:t>
        </w:r>
      </w:hyperlink>
      <w:r w:rsidRPr="00CE3C0F">
        <w:rPr>
          <w:rFonts w:ascii="Times New Roman" w:hAnsi="Times New Roman" w:cs="Times New Roman"/>
          <w:color w:val="000000"/>
          <w:sz w:val="24"/>
          <w:szCs w:val="24"/>
          <w:lang w:val="en-GB"/>
        </w:rPr>
        <w:t>,</w:t>
      </w:r>
      <w:r w:rsidRPr="00CE3C0F">
        <w:rPr>
          <w:rStyle w:val="apple-converted-space"/>
          <w:rFonts w:ascii="Times New Roman" w:hAnsi="Times New Roman" w:cs="Times New Roman"/>
          <w:color w:val="000000"/>
          <w:sz w:val="24"/>
          <w:szCs w:val="24"/>
          <w:lang w:val="en-GB"/>
        </w:rPr>
        <w:t> </w:t>
      </w:r>
      <w:r w:rsidRPr="00CE3C0F">
        <w:rPr>
          <w:rFonts w:ascii="Times New Roman" w:hAnsi="Times New Roman" w:cs="Times New Roman"/>
          <w:color w:val="000000"/>
          <w:sz w:val="24"/>
          <w:szCs w:val="24"/>
          <w:lang w:val="en-GB"/>
        </w:rPr>
        <w:t xml:space="preserve"> Concentration of salivary protective proteins within the bound oral mucosal </w:t>
      </w:r>
      <w:proofErr w:type="spellStart"/>
      <w:r w:rsidRPr="00CE3C0F">
        <w:rPr>
          <w:rFonts w:ascii="Times New Roman" w:hAnsi="Times New Roman" w:cs="Times New Roman"/>
          <w:color w:val="000000"/>
          <w:sz w:val="24"/>
          <w:szCs w:val="24"/>
          <w:lang w:val="en-GB"/>
        </w:rPr>
        <w:t>pellicle.</w:t>
      </w:r>
      <w:hyperlink r:id="rId14" w:tooltip="Oral diseases." w:history="1">
        <w:r w:rsidRPr="00CE3C0F">
          <w:rPr>
            <w:rStyle w:val="Collegamentoipertestuale"/>
            <w:rFonts w:ascii="Times New Roman" w:hAnsi="Times New Roman" w:cs="Times New Roman"/>
            <w:color w:val="660066"/>
            <w:sz w:val="24"/>
            <w:szCs w:val="24"/>
            <w:lang w:val="en-GB"/>
          </w:rPr>
          <w:t>Oral</w:t>
        </w:r>
        <w:proofErr w:type="spellEnd"/>
        <w:r w:rsidRPr="00CE3C0F">
          <w:rPr>
            <w:rStyle w:val="Collegamentoipertestuale"/>
            <w:rFonts w:ascii="Times New Roman" w:hAnsi="Times New Roman" w:cs="Times New Roman"/>
            <w:color w:val="660066"/>
            <w:sz w:val="24"/>
            <w:szCs w:val="24"/>
            <w:lang w:val="en-GB"/>
          </w:rPr>
          <w:t xml:space="preserve"> Dis.</w:t>
        </w:r>
      </w:hyperlink>
      <w:r w:rsidRPr="00CE3C0F">
        <w:rPr>
          <w:rStyle w:val="apple-converted-space"/>
          <w:rFonts w:ascii="Times New Roman" w:hAnsi="Times New Roman" w:cs="Times New Roman"/>
          <w:color w:val="000000"/>
          <w:sz w:val="24"/>
          <w:szCs w:val="24"/>
          <w:lang w:val="en-GB"/>
        </w:rPr>
        <w:t> </w:t>
      </w:r>
      <w:r w:rsidRPr="00CE3C0F">
        <w:rPr>
          <w:rFonts w:ascii="Times New Roman" w:hAnsi="Times New Roman" w:cs="Times New Roman"/>
          <w:color w:val="000000"/>
          <w:sz w:val="24"/>
          <w:szCs w:val="24"/>
          <w:lang w:val="en-GB"/>
        </w:rPr>
        <w:t>2014 Oct;20(7):707-13</w:t>
      </w:r>
    </w:p>
    <w:p w:rsidR="00D82B98" w:rsidRPr="00EC5DCF" w:rsidRDefault="00D82B98" w:rsidP="00D82B98">
      <w:pPr>
        <w:shd w:val="clear" w:color="auto" w:fill="FFFFFF"/>
        <w:spacing w:after="0" w:line="240" w:lineRule="auto"/>
        <w:rPr>
          <w:rFonts w:ascii="Arial" w:eastAsia="Times New Roman" w:hAnsi="Arial" w:cs="Arial"/>
          <w:sz w:val="20"/>
          <w:szCs w:val="20"/>
          <w:lang w:val="en-GB" w:eastAsia="it-IT"/>
        </w:rPr>
      </w:pPr>
      <w:r>
        <w:rPr>
          <w:rFonts w:ascii="Times New Roman" w:hAnsi="Times New Roman" w:cs="Times New Roman"/>
          <w:color w:val="000000"/>
          <w:sz w:val="24"/>
          <w:szCs w:val="24"/>
          <w:lang w:val="en-GB"/>
        </w:rPr>
        <w:t>5-</w:t>
      </w:r>
      <w:hyperlink r:id="rId15" w:history="1">
        <w:r w:rsidRPr="00EC5DCF">
          <w:rPr>
            <w:rFonts w:ascii="Times New Roman" w:eastAsia="Times New Roman" w:hAnsi="Times New Roman" w:cs="Times New Roman"/>
            <w:color w:val="2F4A8B"/>
            <w:sz w:val="24"/>
            <w:szCs w:val="24"/>
            <w:lang w:val="en-GB" w:eastAsia="it-IT"/>
          </w:rPr>
          <w:t>Behera SK</w:t>
        </w:r>
      </w:hyperlink>
      <w:r w:rsidRPr="00EC5DCF">
        <w:rPr>
          <w:rFonts w:ascii="Times New Roman" w:eastAsia="Times New Roman" w:hAnsi="Times New Roman" w:cs="Times New Roman"/>
          <w:sz w:val="24"/>
          <w:szCs w:val="24"/>
          <w:vertAlign w:val="superscript"/>
          <w:lang w:val="en-GB" w:eastAsia="it-IT"/>
        </w:rPr>
        <w:t>1</w:t>
      </w:r>
      <w:r w:rsidRPr="00EC5DCF">
        <w:rPr>
          <w:rFonts w:ascii="Times New Roman" w:eastAsia="Times New Roman" w:hAnsi="Times New Roman" w:cs="Times New Roman"/>
          <w:sz w:val="24"/>
          <w:szCs w:val="24"/>
          <w:lang w:val="en-GB" w:eastAsia="it-IT"/>
        </w:rPr>
        <w:t xml:space="preserve">, </w:t>
      </w:r>
      <w:hyperlink r:id="rId16" w:history="1">
        <w:proofErr w:type="spellStart"/>
        <w:r w:rsidRPr="00EC5DCF">
          <w:rPr>
            <w:rFonts w:ascii="Times New Roman" w:eastAsia="Times New Roman" w:hAnsi="Times New Roman" w:cs="Times New Roman"/>
            <w:color w:val="2F4A8B"/>
            <w:sz w:val="24"/>
            <w:szCs w:val="24"/>
            <w:lang w:val="en-GB" w:eastAsia="it-IT"/>
          </w:rPr>
          <w:t>Praharaj</w:t>
        </w:r>
        <w:proofErr w:type="spellEnd"/>
        <w:r w:rsidRPr="00EC5DCF">
          <w:rPr>
            <w:rFonts w:ascii="Times New Roman" w:eastAsia="Times New Roman" w:hAnsi="Times New Roman" w:cs="Times New Roman"/>
            <w:color w:val="2F4A8B"/>
            <w:sz w:val="24"/>
            <w:szCs w:val="24"/>
            <w:lang w:val="en-GB" w:eastAsia="it-IT"/>
          </w:rPr>
          <w:t xml:space="preserve"> AB</w:t>
        </w:r>
      </w:hyperlink>
      <w:r w:rsidRPr="00EC5DCF">
        <w:rPr>
          <w:rFonts w:ascii="Times New Roman" w:eastAsia="Times New Roman" w:hAnsi="Times New Roman" w:cs="Times New Roman"/>
          <w:sz w:val="24"/>
          <w:szCs w:val="24"/>
          <w:vertAlign w:val="superscript"/>
          <w:lang w:val="en-GB" w:eastAsia="it-IT"/>
        </w:rPr>
        <w:t>2</w:t>
      </w:r>
      <w:r w:rsidRPr="00EC5DCF">
        <w:rPr>
          <w:rFonts w:ascii="Times New Roman" w:eastAsia="Times New Roman" w:hAnsi="Times New Roman" w:cs="Times New Roman"/>
          <w:sz w:val="24"/>
          <w:szCs w:val="24"/>
          <w:lang w:val="en-GB" w:eastAsia="it-IT"/>
        </w:rPr>
        <w:t xml:space="preserve">, </w:t>
      </w:r>
      <w:hyperlink r:id="rId17" w:history="1">
        <w:proofErr w:type="spellStart"/>
        <w:r w:rsidRPr="00EC5DCF">
          <w:rPr>
            <w:rFonts w:ascii="Times New Roman" w:eastAsia="Times New Roman" w:hAnsi="Times New Roman" w:cs="Times New Roman"/>
            <w:color w:val="2F4A8B"/>
            <w:sz w:val="24"/>
            <w:szCs w:val="24"/>
            <w:lang w:val="en-GB" w:eastAsia="it-IT"/>
          </w:rPr>
          <w:t>Dehury</w:t>
        </w:r>
        <w:proofErr w:type="spellEnd"/>
        <w:r w:rsidRPr="00EC5DCF">
          <w:rPr>
            <w:rFonts w:ascii="Times New Roman" w:eastAsia="Times New Roman" w:hAnsi="Times New Roman" w:cs="Times New Roman"/>
            <w:color w:val="2F4A8B"/>
            <w:sz w:val="24"/>
            <w:szCs w:val="24"/>
            <w:lang w:val="en-GB" w:eastAsia="it-IT"/>
          </w:rPr>
          <w:t xml:space="preserve"> B</w:t>
        </w:r>
      </w:hyperlink>
      <w:r w:rsidRPr="00EC5DCF">
        <w:rPr>
          <w:rFonts w:ascii="Times New Roman" w:eastAsia="Times New Roman" w:hAnsi="Times New Roman" w:cs="Times New Roman"/>
          <w:sz w:val="24"/>
          <w:szCs w:val="24"/>
          <w:vertAlign w:val="superscript"/>
          <w:lang w:val="en-GB" w:eastAsia="it-IT"/>
        </w:rPr>
        <w:t>1</w:t>
      </w:r>
      <w:r w:rsidRPr="00EC5DCF">
        <w:rPr>
          <w:rFonts w:ascii="Times New Roman" w:eastAsia="Times New Roman" w:hAnsi="Times New Roman" w:cs="Times New Roman"/>
          <w:sz w:val="24"/>
          <w:szCs w:val="24"/>
          <w:lang w:val="en-GB" w:eastAsia="it-IT"/>
        </w:rPr>
        <w:t xml:space="preserve">, </w:t>
      </w:r>
      <w:hyperlink r:id="rId18" w:history="1">
        <w:proofErr w:type="spellStart"/>
        <w:r w:rsidRPr="00EC5DCF">
          <w:rPr>
            <w:rFonts w:ascii="Times New Roman" w:eastAsia="Times New Roman" w:hAnsi="Times New Roman" w:cs="Times New Roman"/>
            <w:color w:val="2F4A8B"/>
            <w:sz w:val="24"/>
            <w:szCs w:val="24"/>
            <w:lang w:val="en-GB" w:eastAsia="it-IT"/>
          </w:rPr>
          <w:t>Negi</w:t>
        </w:r>
        <w:proofErr w:type="spellEnd"/>
        <w:r w:rsidRPr="00EC5DCF">
          <w:rPr>
            <w:rFonts w:ascii="Times New Roman" w:eastAsia="Times New Roman" w:hAnsi="Times New Roman" w:cs="Times New Roman"/>
            <w:color w:val="2F4A8B"/>
            <w:sz w:val="24"/>
            <w:szCs w:val="24"/>
            <w:lang w:val="en-GB" w:eastAsia="it-IT"/>
          </w:rPr>
          <w:t xml:space="preserve"> S</w:t>
        </w:r>
      </w:hyperlink>
      <w:r w:rsidRPr="00EC5DCF">
        <w:rPr>
          <w:rFonts w:ascii="Times New Roman" w:eastAsia="Times New Roman" w:hAnsi="Times New Roman" w:cs="Times New Roman"/>
          <w:sz w:val="24"/>
          <w:szCs w:val="24"/>
          <w:vertAlign w:val="superscript"/>
          <w:lang w:val="en-GB" w:eastAsia="it-IT"/>
        </w:rPr>
        <w:t>3.</w:t>
      </w:r>
      <w:r w:rsidRPr="00EC5DCF">
        <w:rPr>
          <w:rFonts w:ascii="Times New Roman" w:eastAsia="Times New Roman" w:hAnsi="Times New Roman" w:cs="Times New Roman"/>
          <w:bCs/>
          <w:color w:val="000000"/>
          <w:kern w:val="36"/>
          <w:sz w:val="24"/>
          <w:szCs w:val="24"/>
          <w:lang w:val="en-GB" w:eastAsia="it-IT"/>
        </w:rPr>
        <w:t xml:space="preserve"> Exploring the role and diversity of mucins in health and disease with special insight into non-communicable diseases</w:t>
      </w:r>
      <w:r w:rsidRPr="00EC5DCF">
        <w:rPr>
          <w:rFonts w:ascii="Times New Roman" w:eastAsia="Times New Roman" w:hAnsi="Times New Roman" w:cs="Times New Roman"/>
          <w:sz w:val="24"/>
          <w:szCs w:val="24"/>
          <w:vertAlign w:val="superscript"/>
          <w:lang w:val="en-GB" w:eastAsia="it-IT"/>
        </w:rPr>
        <w:t xml:space="preserve"> </w:t>
      </w:r>
      <w:hyperlink r:id="rId19" w:tooltip="Glycoconjugate journal." w:history="1">
        <w:proofErr w:type="spellStart"/>
        <w:r w:rsidRPr="00EC5DCF">
          <w:rPr>
            <w:rFonts w:ascii="Times New Roman" w:eastAsia="Times New Roman" w:hAnsi="Times New Roman" w:cs="Times New Roman"/>
            <w:color w:val="2F4A8B"/>
            <w:sz w:val="24"/>
            <w:szCs w:val="24"/>
            <w:lang w:val="en-GB" w:eastAsia="it-IT"/>
          </w:rPr>
          <w:t>Glycoconj</w:t>
        </w:r>
        <w:proofErr w:type="spellEnd"/>
        <w:r w:rsidRPr="00EC5DCF">
          <w:rPr>
            <w:rFonts w:ascii="Times New Roman" w:eastAsia="Times New Roman" w:hAnsi="Times New Roman" w:cs="Times New Roman"/>
            <w:color w:val="2F4A8B"/>
            <w:sz w:val="24"/>
            <w:szCs w:val="24"/>
            <w:lang w:val="en-GB" w:eastAsia="it-IT"/>
          </w:rPr>
          <w:t xml:space="preserve"> J.</w:t>
        </w:r>
      </w:hyperlink>
      <w:r w:rsidRPr="00EC5DCF">
        <w:rPr>
          <w:rFonts w:ascii="Times New Roman" w:eastAsia="Times New Roman" w:hAnsi="Times New Roman" w:cs="Times New Roman"/>
          <w:sz w:val="24"/>
          <w:szCs w:val="24"/>
          <w:lang w:val="en-GB" w:eastAsia="it-IT"/>
        </w:rPr>
        <w:t xml:space="preserve"> 2015 Nov;32(8):575-613. </w:t>
      </w:r>
    </w:p>
    <w:p w:rsidR="00D82B98" w:rsidRDefault="00D82B98">
      <w:pPr>
        <w:rPr>
          <w:lang w:val="en-GB"/>
        </w:rPr>
      </w:pPr>
    </w:p>
    <w:p w:rsidR="00D82B98" w:rsidRPr="00D82B98" w:rsidRDefault="00D82B98">
      <w:pPr>
        <w:rPr>
          <w:lang w:val="en-GB"/>
        </w:rPr>
      </w:pPr>
    </w:p>
    <w:sectPr w:rsidR="00D82B98" w:rsidRPr="00D82B98" w:rsidSect="0045237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AC4409"/>
    <w:rsid w:val="00452372"/>
    <w:rsid w:val="00AC4409"/>
    <w:rsid w:val="00D82B9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52372"/>
  </w:style>
  <w:style w:type="paragraph" w:styleId="Titolo1">
    <w:name w:val="heading 1"/>
    <w:basedOn w:val="Normale"/>
    <w:link w:val="Titolo1Carattere"/>
    <w:uiPriority w:val="9"/>
    <w:qFormat/>
    <w:rsid w:val="00D82B98"/>
    <w:pPr>
      <w:spacing w:before="240" w:after="120" w:line="240" w:lineRule="auto"/>
      <w:outlineLvl w:val="0"/>
    </w:pPr>
    <w:rPr>
      <w:rFonts w:ascii="Times New Roman" w:eastAsia="Times New Roman" w:hAnsi="Times New Roman" w:cs="Times New Roman"/>
      <w:b/>
      <w:bCs/>
      <w:color w:val="000000"/>
      <w:kern w:val="36"/>
      <w:sz w:val="33"/>
      <w:szCs w:val="33"/>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yle63">
    <w:name w:val="style63"/>
    <w:basedOn w:val="Normale"/>
    <w:rsid w:val="00AC4409"/>
    <w:pPr>
      <w:spacing w:before="100" w:beforeAutospacing="1" w:after="100" w:afterAutospacing="1" w:line="36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AC4409"/>
    <w:rPr>
      <w:b/>
      <w:bCs/>
    </w:rPr>
  </w:style>
  <w:style w:type="paragraph" w:styleId="Testofumetto">
    <w:name w:val="Balloon Text"/>
    <w:basedOn w:val="Normale"/>
    <w:link w:val="TestofumettoCarattere"/>
    <w:uiPriority w:val="99"/>
    <w:semiHidden/>
    <w:unhideWhenUsed/>
    <w:rsid w:val="00D82B9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82B98"/>
    <w:rPr>
      <w:rFonts w:ascii="Tahoma" w:hAnsi="Tahoma" w:cs="Tahoma"/>
      <w:sz w:val="16"/>
      <w:szCs w:val="16"/>
    </w:rPr>
  </w:style>
  <w:style w:type="character" w:customStyle="1" w:styleId="Titolo1Carattere">
    <w:name w:val="Titolo 1 Carattere"/>
    <w:basedOn w:val="Carpredefinitoparagrafo"/>
    <w:link w:val="Titolo1"/>
    <w:uiPriority w:val="9"/>
    <w:rsid w:val="00D82B98"/>
    <w:rPr>
      <w:rFonts w:ascii="Times New Roman" w:eastAsia="Times New Roman" w:hAnsi="Times New Roman" w:cs="Times New Roman"/>
      <w:b/>
      <w:bCs/>
      <w:color w:val="000000"/>
      <w:kern w:val="36"/>
      <w:sz w:val="33"/>
      <w:szCs w:val="33"/>
      <w:lang w:eastAsia="it-IT"/>
    </w:rPr>
  </w:style>
  <w:style w:type="character" w:customStyle="1" w:styleId="apple-converted-space">
    <w:name w:val="apple-converted-space"/>
    <w:basedOn w:val="Carpredefinitoparagrafo"/>
    <w:rsid w:val="00D82B98"/>
  </w:style>
  <w:style w:type="character" w:styleId="Collegamentoipertestuale">
    <w:name w:val="Hyperlink"/>
    <w:basedOn w:val="Carpredefinitoparagrafo"/>
    <w:uiPriority w:val="99"/>
    <w:unhideWhenUsed/>
    <w:rsid w:val="00D82B98"/>
    <w:rPr>
      <w:color w:val="0000FF"/>
      <w:u w:val="single"/>
    </w:rPr>
  </w:style>
  <w:style w:type="character" w:customStyle="1" w:styleId="jrnl">
    <w:name w:val="jrnl"/>
    <w:basedOn w:val="Carpredefinitoparagrafo"/>
    <w:rsid w:val="00D82B98"/>
  </w:style>
  <w:style w:type="character" w:customStyle="1" w:styleId="highlight">
    <w:name w:val="highlight"/>
    <w:basedOn w:val="Carpredefinitoparagrafo"/>
    <w:rsid w:val="00D82B98"/>
  </w:style>
</w:styles>
</file>

<file path=word/webSettings.xml><?xml version="1.0" encoding="utf-8"?>
<w:webSettings xmlns:r="http://schemas.openxmlformats.org/officeDocument/2006/relationships" xmlns:w="http://schemas.openxmlformats.org/wordprocessingml/2006/main">
  <w:divs>
    <w:div w:id="1652054836">
      <w:bodyDiv w:val="1"/>
      <w:marLeft w:val="0"/>
      <w:marRight w:val="0"/>
      <w:marTop w:val="0"/>
      <w:marBottom w:val="0"/>
      <w:divBdr>
        <w:top w:val="none" w:sz="0" w:space="0" w:color="auto"/>
        <w:left w:val="none" w:sz="0" w:space="0" w:color="auto"/>
        <w:bottom w:val="none" w:sz="0" w:space="0" w:color="auto"/>
        <w:right w:val="none" w:sz="0" w:space="0" w:color="auto"/>
      </w:divBdr>
      <w:divsChild>
        <w:div w:id="1776554081">
          <w:marLeft w:val="0"/>
          <w:marRight w:val="0"/>
          <w:marTop w:val="0"/>
          <w:marBottom w:val="0"/>
          <w:divBdr>
            <w:top w:val="none" w:sz="0" w:space="0" w:color="auto"/>
            <w:left w:val="none" w:sz="0" w:space="0" w:color="auto"/>
            <w:bottom w:val="none" w:sz="0" w:space="0" w:color="auto"/>
            <w:right w:val="none" w:sz="0" w:space="0" w:color="auto"/>
          </w:divBdr>
          <w:divsChild>
            <w:div w:id="728505429">
              <w:marLeft w:val="0"/>
              <w:marRight w:val="0"/>
              <w:marTop w:val="0"/>
              <w:marBottom w:val="0"/>
              <w:divBdr>
                <w:top w:val="none" w:sz="0" w:space="0" w:color="auto"/>
                <w:left w:val="none" w:sz="0" w:space="0" w:color="auto"/>
                <w:bottom w:val="none" w:sz="0" w:space="0" w:color="auto"/>
                <w:right w:val="none" w:sz="0" w:space="0" w:color="auto"/>
              </w:divBdr>
              <w:divsChild>
                <w:div w:id="212831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Proctor%20G%5BAuthor%5D&amp;cauthor=true&amp;cauthor_uid=26305698" TargetMode="External"/><Relationship Id="rId13" Type="http://schemas.openxmlformats.org/officeDocument/2006/relationships/hyperlink" Target="http://www.ncbi.nlm.nih.gov/pubmed/?term=Wilson%20S%5BAuthor%5D&amp;cauthor=true&amp;cauthor_uid=24205881" TargetMode="External"/><Relationship Id="rId18" Type="http://schemas.openxmlformats.org/officeDocument/2006/relationships/hyperlink" Target="https://www-ncbi-nlm-nih-gov.bibliosan.clas.cineca.it/pubmed/?term=Negi%20S%5BAuthor%5D&amp;cauthor=true&amp;cauthor_uid=26239922"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ncbi.nlm.nih.gov/pubmed/?term=Inui%20T%5BAuthor%5D&amp;cauthor=true&amp;cauthor_uid=26305698" TargetMode="External"/><Relationship Id="rId12" Type="http://schemas.openxmlformats.org/officeDocument/2006/relationships/hyperlink" Target="http://www.ncbi.nlm.nih.gov/pubmed/?term=Proctor%20GB%5BAuthor%5D&amp;cauthor=true&amp;cauthor_uid=24205881" TargetMode="External"/><Relationship Id="rId17" Type="http://schemas.openxmlformats.org/officeDocument/2006/relationships/hyperlink" Target="https://www-ncbi-nlm-nih-gov.bibliosan.clas.cineca.it/pubmed/?term=Dehury%20B%5BAuthor%5D&amp;cauthor=true&amp;cauthor_uid=26239922" TargetMode="External"/><Relationship Id="rId2" Type="http://schemas.openxmlformats.org/officeDocument/2006/relationships/settings" Target="settings.xml"/><Relationship Id="rId16" Type="http://schemas.openxmlformats.org/officeDocument/2006/relationships/hyperlink" Target="https://www-ncbi-nlm-nih-gov.bibliosan.clas.cineca.it/pubmed/?term=Praharaj%20AB%5BAuthor%5D&amp;cauthor=true&amp;cauthor_uid=26239922"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ncbi.nlm.nih.gov/pubmed/?term=Vijay%20A%5BAuthor%5D&amp;cauthor=true&amp;cauthor_uid=26305698" TargetMode="External"/><Relationship Id="rId11" Type="http://schemas.openxmlformats.org/officeDocument/2006/relationships/hyperlink" Target="http://www.ncbi.nlm.nih.gov/pubmed/?term=Gibbins%20HL%5BAuthor%5D&amp;cauthor=true&amp;cauthor_uid=24205881" TargetMode="External"/><Relationship Id="rId5" Type="http://schemas.openxmlformats.org/officeDocument/2006/relationships/hyperlink" Target="http://www.ncbi.nlm.nih.gov/pubmed/26117953" TargetMode="External"/><Relationship Id="rId15" Type="http://schemas.openxmlformats.org/officeDocument/2006/relationships/hyperlink" Target="https://www-ncbi-nlm-nih-gov.bibliosan.clas.cineca.it/pubmed/?term=Behera%20SK%5BAuthor%5D&amp;cauthor=true&amp;cauthor_uid=26239922" TargetMode="External"/><Relationship Id="rId10" Type="http://schemas.openxmlformats.org/officeDocument/2006/relationships/hyperlink" Target="http://www.ncbi.nlm.nih.gov/pubmed/26305698" TargetMode="External"/><Relationship Id="rId19" Type="http://schemas.openxmlformats.org/officeDocument/2006/relationships/hyperlink" Target="https://www-ncbi-nlm-nih-gov.bibliosan.clas.cineca.it/pubmed/26239922" TargetMode="External"/><Relationship Id="rId4" Type="http://schemas.openxmlformats.org/officeDocument/2006/relationships/image" Target="media/image1.png"/><Relationship Id="rId9" Type="http://schemas.openxmlformats.org/officeDocument/2006/relationships/hyperlink" Target="http://www.ncbi.nlm.nih.gov/pubmed/?term=Carpenter%20G%5BAuthor%5D&amp;cauthor=true&amp;cauthor_uid=26305698" TargetMode="External"/><Relationship Id="rId14" Type="http://schemas.openxmlformats.org/officeDocument/2006/relationships/hyperlink" Target="http://www.ncbi.nlm.nih.gov/pubmed/24205881"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647</Words>
  <Characters>3692</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Roberto</cp:lastModifiedBy>
  <cp:revision>1</cp:revision>
  <dcterms:created xsi:type="dcterms:W3CDTF">2017-05-05T18:13:00Z</dcterms:created>
  <dcterms:modified xsi:type="dcterms:W3CDTF">2017-05-05T18:50:00Z</dcterms:modified>
</cp:coreProperties>
</file>