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3B2" w:rsidRPr="0005789F" w:rsidRDefault="00402A21">
      <w:pPr>
        <w:rPr>
          <w:b/>
          <w:sz w:val="28"/>
          <w:szCs w:val="28"/>
        </w:rPr>
      </w:pPr>
      <w:r w:rsidRPr="0005789F">
        <w:rPr>
          <w:b/>
          <w:sz w:val="28"/>
          <w:szCs w:val="28"/>
        </w:rPr>
        <w:t xml:space="preserve">Abstract </w:t>
      </w:r>
    </w:p>
    <w:p w:rsidR="00402A21" w:rsidRPr="0005789F" w:rsidRDefault="00402A21">
      <w:pPr>
        <w:rPr>
          <w:b/>
        </w:rPr>
      </w:pPr>
      <w:r w:rsidRPr="0005789F">
        <w:rPr>
          <w:b/>
        </w:rPr>
        <w:t xml:space="preserve">Aim </w:t>
      </w:r>
    </w:p>
    <w:p w:rsidR="00402A21" w:rsidRDefault="00402A21">
      <w:r>
        <w:t>To ascertain the frequency of childhood blindness a</w:t>
      </w:r>
      <w:r w:rsidR="00640FB8">
        <w:t>ccording to urban and ru</w:t>
      </w:r>
      <w:r w:rsidR="006E60CA">
        <w:t>ral children who</w:t>
      </w:r>
      <w:r>
        <w:t xml:space="preserve"> attend in pediatric clinic at AIEH.</w:t>
      </w:r>
    </w:p>
    <w:p w:rsidR="00402A21" w:rsidRPr="0005789F" w:rsidRDefault="00540B43">
      <w:pPr>
        <w:rPr>
          <w:b/>
          <w:sz w:val="28"/>
          <w:szCs w:val="28"/>
        </w:rPr>
      </w:pPr>
      <w:r w:rsidRPr="0005789F">
        <w:rPr>
          <w:b/>
          <w:sz w:val="28"/>
          <w:szCs w:val="28"/>
        </w:rPr>
        <w:t xml:space="preserve">Method </w:t>
      </w:r>
    </w:p>
    <w:p w:rsidR="00402A21" w:rsidRDefault="00CF1671">
      <w:r>
        <w:t xml:space="preserve">All new patient and follow up patients having age from 0-15 years having visual acuity </w:t>
      </w:r>
      <w:r w:rsidR="00254CE5">
        <w:t xml:space="preserve">from &lt;3/60 To PL visiting </w:t>
      </w:r>
      <w:r w:rsidR="00D17631">
        <w:t>pediatric</w:t>
      </w:r>
      <w:r w:rsidR="00254CE5">
        <w:t xml:space="preserve"> </w:t>
      </w:r>
      <w:r w:rsidR="00211FB7">
        <w:t xml:space="preserve">OPD during the month </w:t>
      </w:r>
      <w:r w:rsidR="00BF18E9">
        <w:t>July</w:t>
      </w:r>
      <w:r w:rsidR="00FA6CA0">
        <w:t xml:space="preserve">/august </w:t>
      </w:r>
      <w:r w:rsidR="00B20E2A">
        <w:t xml:space="preserve">were included </w:t>
      </w:r>
      <w:r w:rsidR="004B47FB">
        <w:t>in our study</w:t>
      </w:r>
      <w:r w:rsidR="00A36EC8">
        <w:t xml:space="preserve">. A cross sectional hospital based study </w:t>
      </w:r>
      <w:r w:rsidR="0076047B">
        <w:t xml:space="preserve">was done </w:t>
      </w:r>
      <w:r w:rsidR="001D57E6">
        <w:t>wi</w:t>
      </w:r>
      <w:r w:rsidR="00931992">
        <w:t xml:space="preserve">th </w:t>
      </w:r>
      <w:r w:rsidR="00BF18E9">
        <w:t>similar</w:t>
      </w:r>
      <w:r w:rsidR="00931992">
        <w:t xml:space="preserve"> inclusion </w:t>
      </w:r>
      <w:r w:rsidR="005200DF">
        <w:t>criteria</w:t>
      </w:r>
      <w:r w:rsidR="00931992">
        <w:t xml:space="preserve"> </w:t>
      </w:r>
      <w:r w:rsidR="00345347">
        <w:t xml:space="preserve">was that the individual </w:t>
      </w:r>
      <w:r w:rsidR="0007081D">
        <w:t xml:space="preserve">had visual acuity VA </w:t>
      </w:r>
      <w:r w:rsidR="00110194">
        <w:t>&lt;3/60 To PL in the better eye after medical and surgical treatment</w:t>
      </w:r>
      <w:r w:rsidR="002C1220">
        <w:t xml:space="preserve"> and / or best available correction.</w:t>
      </w:r>
      <w:r w:rsidR="003E609F">
        <w:t xml:space="preserve"> The </w:t>
      </w:r>
      <w:r w:rsidR="00BF18E9">
        <w:t>causes of childhood blindness were</w:t>
      </w:r>
      <w:r w:rsidR="003E609F">
        <w:t xml:space="preserve"> </w:t>
      </w:r>
      <w:r w:rsidR="00BF18E9">
        <w:t>classified according</w:t>
      </w:r>
      <w:r w:rsidR="00DD50B1">
        <w:t xml:space="preserve"> to the main anatomical </w:t>
      </w:r>
      <w:r w:rsidR="002B655A">
        <w:t xml:space="preserve">site of the </w:t>
      </w:r>
      <w:r w:rsidR="00433379">
        <w:t>abnormality.</w:t>
      </w:r>
    </w:p>
    <w:p w:rsidR="00F917B6" w:rsidRDefault="00F917B6">
      <w:pPr>
        <w:rPr>
          <w:b/>
          <w:sz w:val="28"/>
          <w:szCs w:val="28"/>
        </w:rPr>
      </w:pPr>
      <w:r w:rsidRPr="00F917B6">
        <w:rPr>
          <w:b/>
          <w:sz w:val="28"/>
          <w:szCs w:val="28"/>
        </w:rPr>
        <w:t>Result</w:t>
      </w:r>
    </w:p>
    <w:p w:rsidR="002A33A6" w:rsidRPr="00E70DAA" w:rsidRDefault="002A33A6" w:rsidP="002A33A6">
      <w:pPr>
        <w:rPr>
          <w:rFonts w:ascii="Times New Roman" w:hAnsi="Times New Roman" w:cs="Times New Roman"/>
        </w:rPr>
      </w:pPr>
      <w:r w:rsidRPr="00E70DAA">
        <w:rPr>
          <w:rFonts w:ascii="Times New Roman" w:hAnsi="Times New Roman" w:cs="Times New Roman"/>
        </w:rPr>
        <w:t xml:space="preserve">In our study causes of childhood blindness were caused by congenital cataract in urban area 19(57.6%) and in rural area 14(42.4%) followed by corneal disease in urban are 7(58.3%) and rural are 5(41.7%) </w:t>
      </w:r>
      <w:proofErr w:type="spellStart"/>
      <w:r w:rsidRPr="00E70DAA">
        <w:rPr>
          <w:rFonts w:ascii="Times New Roman" w:hAnsi="Times New Roman" w:cs="Times New Roman"/>
        </w:rPr>
        <w:t>aphakia</w:t>
      </w:r>
      <w:proofErr w:type="spellEnd"/>
      <w:r w:rsidRPr="00E70DAA">
        <w:rPr>
          <w:rFonts w:ascii="Times New Roman" w:hAnsi="Times New Roman" w:cs="Times New Roman"/>
        </w:rPr>
        <w:t xml:space="preserve"> in urban are 4(44.4%) and rural are 5(55.6%) infantile glaucoma in urban are 3(60.0%) and rural 2(40.0%) retinitis </w:t>
      </w:r>
      <w:proofErr w:type="spellStart"/>
      <w:r w:rsidRPr="00E70DAA">
        <w:rPr>
          <w:rFonts w:ascii="Times New Roman" w:hAnsi="Times New Roman" w:cs="Times New Roman"/>
        </w:rPr>
        <w:t>pigminstosa</w:t>
      </w:r>
      <w:proofErr w:type="spellEnd"/>
      <w:r w:rsidRPr="00E70DAA">
        <w:rPr>
          <w:rFonts w:ascii="Times New Roman" w:hAnsi="Times New Roman" w:cs="Times New Roman"/>
        </w:rPr>
        <w:t xml:space="preserve"> and idiopathic </w:t>
      </w:r>
      <w:proofErr w:type="spellStart"/>
      <w:r w:rsidRPr="00E70DAA">
        <w:rPr>
          <w:rFonts w:ascii="Times New Roman" w:hAnsi="Times New Roman" w:cs="Times New Roman"/>
        </w:rPr>
        <w:t>nystagmus</w:t>
      </w:r>
      <w:proofErr w:type="spellEnd"/>
      <w:r w:rsidRPr="00E70DAA">
        <w:rPr>
          <w:rFonts w:ascii="Times New Roman" w:hAnsi="Times New Roman" w:cs="Times New Roman"/>
        </w:rPr>
        <w:t xml:space="preserve"> in urban is 1(25.0%) and rural are 3(75.5%) </w:t>
      </w:r>
      <w:proofErr w:type="spellStart"/>
      <w:r w:rsidRPr="00E70DAA">
        <w:rPr>
          <w:rFonts w:ascii="Times New Roman" w:hAnsi="Times New Roman" w:cs="Times New Roman"/>
        </w:rPr>
        <w:t>buphtolmus</w:t>
      </w:r>
      <w:proofErr w:type="spellEnd"/>
      <w:r w:rsidRPr="00E70DAA">
        <w:rPr>
          <w:rFonts w:ascii="Times New Roman" w:hAnsi="Times New Roman" w:cs="Times New Roman"/>
        </w:rPr>
        <w:t xml:space="preserve"> </w:t>
      </w:r>
      <w:proofErr w:type="spellStart"/>
      <w:r w:rsidRPr="00E70DAA">
        <w:rPr>
          <w:rFonts w:ascii="Times New Roman" w:hAnsi="Times New Roman" w:cs="Times New Roman"/>
        </w:rPr>
        <w:t>anophtalmus</w:t>
      </w:r>
      <w:proofErr w:type="spellEnd"/>
      <w:r w:rsidRPr="00E70DAA">
        <w:rPr>
          <w:rFonts w:ascii="Times New Roman" w:hAnsi="Times New Roman" w:cs="Times New Roman"/>
        </w:rPr>
        <w:t xml:space="preserve"> retinal </w:t>
      </w:r>
      <w:proofErr w:type="spellStart"/>
      <w:r w:rsidRPr="00E70DAA">
        <w:rPr>
          <w:rFonts w:ascii="Times New Roman" w:hAnsi="Times New Roman" w:cs="Times New Roman"/>
        </w:rPr>
        <w:t>maculopathy</w:t>
      </w:r>
      <w:proofErr w:type="spellEnd"/>
      <w:r w:rsidRPr="00E70DAA">
        <w:rPr>
          <w:rFonts w:ascii="Times New Roman" w:hAnsi="Times New Roman" w:cs="Times New Roman"/>
        </w:rPr>
        <w:t xml:space="preserve"> in urban is 1(33.3%) and rural are 2(66.7%) where as </w:t>
      </w:r>
      <w:proofErr w:type="spellStart"/>
      <w:r w:rsidRPr="00E70DAA">
        <w:rPr>
          <w:rFonts w:ascii="Times New Roman" w:hAnsi="Times New Roman" w:cs="Times New Roman"/>
        </w:rPr>
        <w:t>amblyopia</w:t>
      </w:r>
      <w:proofErr w:type="spellEnd"/>
      <w:r w:rsidRPr="00E70DAA">
        <w:rPr>
          <w:rFonts w:ascii="Times New Roman" w:hAnsi="Times New Roman" w:cs="Times New Roman"/>
        </w:rPr>
        <w:t xml:space="preserve"> in urban is 1(33.3%) and rural  2(66.7%) and squint in urban are 2(66.7%) and rural is 1(33.7%) and retinoblastoma in urban are 3(100.0%) and rural is Nil and pathological myopia optic nerve atrophy and </w:t>
      </w:r>
      <w:proofErr w:type="spellStart"/>
      <w:r w:rsidRPr="00E70DAA">
        <w:rPr>
          <w:rFonts w:ascii="Times New Roman" w:hAnsi="Times New Roman" w:cs="Times New Roman"/>
        </w:rPr>
        <w:t>coloboma</w:t>
      </w:r>
      <w:proofErr w:type="spellEnd"/>
      <w:r w:rsidRPr="00E70DAA">
        <w:rPr>
          <w:rFonts w:ascii="Times New Roman" w:hAnsi="Times New Roman" w:cs="Times New Roman"/>
        </w:rPr>
        <w:t xml:space="preserve"> in urban is 1(50.0%) and rural is also 1(50.0%) where as </w:t>
      </w:r>
      <w:proofErr w:type="spellStart"/>
      <w:r w:rsidRPr="00E70DAA">
        <w:rPr>
          <w:rFonts w:ascii="Times New Roman" w:hAnsi="Times New Roman" w:cs="Times New Roman"/>
        </w:rPr>
        <w:t>Microphtalmia</w:t>
      </w:r>
      <w:proofErr w:type="spellEnd"/>
      <w:r w:rsidRPr="00E70DAA">
        <w:rPr>
          <w:rFonts w:ascii="Times New Roman" w:hAnsi="Times New Roman" w:cs="Times New Roman"/>
        </w:rPr>
        <w:t xml:space="preserve"> in urban are 2(100.0%) and In rural is nil. In </w:t>
      </w:r>
      <w:proofErr w:type="spellStart"/>
      <w:r w:rsidRPr="00E70DAA">
        <w:rPr>
          <w:rFonts w:ascii="Times New Roman" w:hAnsi="Times New Roman" w:cs="Times New Roman"/>
        </w:rPr>
        <w:t>keratoconus</w:t>
      </w:r>
      <w:proofErr w:type="spellEnd"/>
      <w:r w:rsidRPr="00E70DAA">
        <w:rPr>
          <w:rFonts w:ascii="Times New Roman" w:hAnsi="Times New Roman" w:cs="Times New Roman"/>
        </w:rPr>
        <w:t xml:space="preserve"> retinal dystrophy measles toxic nerve neuropathy and </w:t>
      </w:r>
      <w:proofErr w:type="spellStart"/>
      <w:r w:rsidRPr="00E70DAA">
        <w:rPr>
          <w:rFonts w:ascii="Times New Roman" w:hAnsi="Times New Roman" w:cs="Times New Roman"/>
        </w:rPr>
        <w:t>xerophtalmia</w:t>
      </w:r>
      <w:proofErr w:type="spellEnd"/>
      <w:r w:rsidRPr="00E70DAA">
        <w:rPr>
          <w:rFonts w:ascii="Times New Roman" w:hAnsi="Times New Roman" w:cs="Times New Roman"/>
        </w:rPr>
        <w:t xml:space="preserve"> in urban is nil while in rural area is 1(100.0%) </w:t>
      </w:r>
      <w:proofErr w:type="spellStart"/>
      <w:r w:rsidRPr="00E70DAA">
        <w:rPr>
          <w:rFonts w:ascii="Times New Roman" w:hAnsi="Times New Roman" w:cs="Times New Roman"/>
        </w:rPr>
        <w:t>pilosis</w:t>
      </w:r>
      <w:proofErr w:type="spellEnd"/>
      <w:r w:rsidRPr="00E70DAA">
        <w:rPr>
          <w:rFonts w:ascii="Times New Roman" w:hAnsi="Times New Roman" w:cs="Times New Roman"/>
        </w:rPr>
        <w:t xml:space="preserve"> bulb </w:t>
      </w:r>
      <w:proofErr w:type="spellStart"/>
      <w:r w:rsidRPr="00E70DAA">
        <w:rPr>
          <w:rFonts w:ascii="Times New Roman" w:hAnsi="Times New Roman" w:cs="Times New Roman"/>
        </w:rPr>
        <w:t>palar</w:t>
      </w:r>
      <w:proofErr w:type="spellEnd"/>
      <w:r w:rsidRPr="00E70DAA">
        <w:rPr>
          <w:rFonts w:ascii="Times New Roman" w:hAnsi="Times New Roman" w:cs="Times New Roman"/>
        </w:rPr>
        <w:t xml:space="preserve"> disc and </w:t>
      </w:r>
      <w:proofErr w:type="spellStart"/>
      <w:r w:rsidRPr="00E70DAA">
        <w:rPr>
          <w:rFonts w:ascii="Times New Roman" w:hAnsi="Times New Roman" w:cs="Times New Roman"/>
        </w:rPr>
        <w:t>hyphemia</w:t>
      </w:r>
      <w:proofErr w:type="spellEnd"/>
      <w:r w:rsidRPr="00E70DAA">
        <w:rPr>
          <w:rFonts w:ascii="Times New Roman" w:hAnsi="Times New Roman" w:cs="Times New Roman"/>
        </w:rPr>
        <w:t xml:space="preserve"> in urban is 1(100</w:t>
      </w:r>
      <w:r w:rsidR="004237E3">
        <w:rPr>
          <w:rFonts w:ascii="Times New Roman" w:hAnsi="Times New Roman" w:cs="Times New Roman"/>
        </w:rPr>
        <w:t xml:space="preserve">.0%) and rural is nil. </w:t>
      </w:r>
    </w:p>
    <w:p w:rsidR="002A33A6" w:rsidRDefault="002A33A6">
      <w:pPr>
        <w:rPr>
          <w:b/>
          <w:sz w:val="28"/>
          <w:szCs w:val="28"/>
        </w:rPr>
      </w:pPr>
    </w:p>
    <w:p w:rsidR="00F917B6" w:rsidRDefault="004F7278">
      <w:pPr>
        <w:rPr>
          <w:b/>
          <w:sz w:val="28"/>
          <w:szCs w:val="28"/>
        </w:rPr>
      </w:pPr>
      <w:r>
        <w:rPr>
          <w:b/>
          <w:sz w:val="28"/>
          <w:szCs w:val="28"/>
        </w:rPr>
        <w:t>Conclusion</w:t>
      </w:r>
    </w:p>
    <w:p w:rsidR="004F7278" w:rsidRPr="00E00BB1" w:rsidRDefault="004F7278">
      <w:r w:rsidRPr="00E00BB1">
        <w:t xml:space="preserve">The </w:t>
      </w:r>
      <w:r w:rsidR="00BE6DE2" w:rsidRPr="00E00BB1">
        <w:t xml:space="preserve">causes of childhood </w:t>
      </w:r>
      <w:r w:rsidR="00BE6DE2" w:rsidRPr="00E00BB1">
        <w:rPr>
          <w:rStyle w:val="highlight"/>
        </w:rPr>
        <w:t>blindness</w:t>
      </w:r>
      <w:r w:rsidR="00BE6DE2" w:rsidRPr="00E00BB1">
        <w:t xml:space="preserve"> depend upon</w:t>
      </w:r>
      <w:r w:rsidRPr="00E00BB1">
        <w:t xml:space="preserve"> the human development index of the populations under study. While congenital cataract and corneal disease are the main causes observed the</w:t>
      </w:r>
      <w:r w:rsidRPr="00E00BB1">
        <w:rPr>
          <w:rFonts w:ascii="Times New Roman" w:eastAsia="Times New Roman" w:hAnsi="Times New Roman" w:cs="Times New Roman"/>
        </w:rPr>
        <w:t xml:space="preserve"> most common causes of childhood blindness are genetically determined causes. Consanguineous marriages may account for the autosomal recessive disorders. Public education programs should include information for the prevention of trauma and genetic counseling. Eye examinations for preschool and school children are mandatory for the prevention and cure of blinding disorders.</w:t>
      </w:r>
    </w:p>
    <w:p w:rsidR="004F7278" w:rsidRPr="00F917B6" w:rsidRDefault="004F7278">
      <w:pPr>
        <w:rPr>
          <w:b/>
          <w:sz w:val="28"/>
          <w:szCs w:val="28"/>
        </w:rPr>
      </w:pPr>
    </w:p>
    <w:sectPr w:rsidR="004F7278" w:rsidRPr="00F917B6" w:rsidSect="008333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2A21"/>
    <w:rsid w:val="0005789F"/>
    <w:rsid w:val="0007081D"/>
    <w:rsid w:val="00110194"/>
    <w:rsid w:val="001D57E6"/>
    <w:rsid w:val="00211FB7"/>
    <w:rsid w:val="00254CE5"/>
    <w:rsid w:val="0026608B"/>
    <w:rsid w:val="002A33A6"/>
    <w:rsid w:val="002B655A"/>
    <w:rsid w:val="002C1220"/>
    <w:rsid w:val="00345347"/>
    <w:rsid w:val="003D4D73"/>
    <w:rsid w:val="003E609F"/>
    <w:rsid w:val="00402A21"/>
    <w:rsid w:val="004237E3"/>
    <w:rsid w:val="00433379"/>
    <w:rsid w:val="004B47FB"/>
    <w:rsid w:val="004F7278"/>
    <w:rsid w:val="005200DF"/>
    <w:rsid w:val="00540B43"/>
    <w:rsid w:val="00640FB8"/>
    <w:rsid w:val="006E60CA"/>
    <w:rsid w:val="0076047B"/>
    <w:rsid w:val="008333B2"/>
    <w:rsid w:val="00931992"/>
    <w:rsid w:val="009903CF"/>
    <w:rsid w:val="009D56FC"/>
    <w:rsid w:val="00A36EC8"/>
    <w:rsid w:val="00B20E2A"/>
    <w:rsid w:val="00BE6DE2"/>
    <w:rsid w:val="00BF18E9"/>
    <w:rsid w:val="00CF1671"/>
    <w:rsid w:val="00D17631"/>
    <w:rsid w:val="00DC2DA0"/>
    <w:rsid w:val="00DD50B1"/>
    <w:rsid w:val="00E00BB1"/>
    <w:rsid w:val="00E70DAA"/>
    <w:rsid w:val="00ED35A9"/>
    <w:rsid w:val="00EF14EE"/>
    <w:rsid w:val="00F917B6"/>
    <w:rsid w:val="00FA6C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3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4F7278"/>
  </w:style>
</w:styles>
</file>

<file path=word/webSettings.xml><?xml version="1.0" encoding="utf-8"?>
<w:webSettings xmlns:r="http://schemas.openxmlformats.org/officeDocument/2006/relationships" xmlns:w="http://schemas.openxmlformats.org/wordprocessingml/2006/main">
  <w:divs>
    <w:div w:id="4595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343</Words>
  <Characters>1956</Characters>
  <Application>Microsoft Office Word</Application>
  <DocSecurity>0</DocSecurity>
  <Lines>16</Lines>
  <Paragraphs>4</Paragraphs>
  <ScaleCrop>false</ScaleCrop>
  <Company>SiBeRiA</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Yousuf Mustafa</dc:creator>
  <cp:lastModifiedBy>Yousuf Mustafa</cp:lastModifiedBy>
  <cp:revision>92</cp:revision>
  <dcterms:created xsi:type="dcterms:W3CDTF">2016-10-16T11:23:00Z</dcterms:created>
  <dcterms:modified xsi:type="dcterms:W3CDTF">2016-10-24T10:32:00Z</dcterms:modified>
</cp:coreProperties>
</file>