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97A" w:rsidRDefault="0043197A" w:rsidP="0043197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PH"/>
        </w:rPr>
        <w:drawing>
          <wp:inline distT="0" distB="0" distL="0" distR="0">
            <wp:extent cx="820212" cy="1148316"/>
            <wp:effectExtent l="19050" t="0" r="0" b="0"/>
            <wp:docPr id="2" name="Picture 0" descr="IMG-9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956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431" cy="1155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158" w:rsidRDefault="000A5158" w:rsidP="00215C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Characteristics of Emergency Room Visits by Older Individuals in a Tertiary Government Hospital in Nueva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Ecija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 A Retrospective Study</w:t>
      </w:r>
    </w:p>
    <w:p w:rsidR="000A5158" w:rsidRDefault="000A5158" w:rsidP="00215C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5158" w:rsidRDefault="00EE3A54" w:rsidP="00215C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Marjor</w:t>
      </w:r>
      <w:r w:rsidR="00795A36">
        <w:rPr>
          <w:rFonts w:ascii="Times New Roman" w:hAnsi="Times New Roman" w:cs="Times New Roman"/>
          <w:sz w:val="24"/>
          <w:szCs w:val="24"/>
        </w:rPr>
        <w:t xml:space="preserve">ie A. </w:t>
      </w:r>
      <w:proofErr w:type="spellStart"/>
      <w:r w:rsidR="00795A36">
        <w:rPr>
          <w:rFonts w:ascii="Times New Roman" w:hAnsi="Times New Roman" w:cs="Times New Roman"/>
          <w:sz w:val="24"/>
          <w:szCs w:val="24"/>
        </w:rPr>
        <w:t>Nolasco</w:t>
      </w:r>
      <w:proofErr w:type="spellEnd"/>
      <w:r w:rsidR="00330169">
        <w:rPr>
          <w:rFonts w:ascii="Times New Roman" w:hAnsi="Times New Roman" w:cs="Times New Roman"/>
          <w:sz w:val="24"/>
          <w:szCs w:val="24"/>
        </w:rPr>
        <w:t>, Bernice B. Gutierrez</w:t>
      </w:r>
    </w:p>
    <w:p w:rsidR="000A5158" w:rsidRDefault="000A5158" w:rsidP="00215C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Paulino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J. Garcia Memorial Research and Medical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Center</w:t>
      </w:r>
      <w:proofErr w:type="spellEnd"/>
    </w:p>
    <w:p w:rsidR="000A5158" w:rsidRDefault="000A5158" w:rsidP="00215C0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Mabini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St., Cabanatuan City, Nueva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Ecija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Philippines 3100</w:t>
      </w:r>
    </w:p>
    <w:p w:rsidR="000A5158" w:rsidRDefault="000A5158" w:rsidP="00215C0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A5158" w:rsidRDefault="00367BE3" w:rsidP="00215C0B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63E2">
        <w:rPr>
          <w:rFonts w:ascii="Times New Roman" w:hAnsi="Times New Roman" w:cs="Times New Roman"/>
          <w:sz w:val="24"/>
          <w:szCs w:val="24"/>
        </w:rPr>
        <w:t>An increase in the frequency of ER visits has been observed in recent studies.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155D">
        <w:rPr>
          <w:rFonts w:ascii="Times New Roman" w:hAnsi="Times New Roman" w:cs="Times New Roman"/>
          <w:sz w:val="24"/>
          <w:szCs w:val="24"/>
        </w:rPr>
        <w:t>R</w:t>
      </w:r>
      <w:r w:rsidR="009B155D" w:rsidRPr="00AE63E2">
        <w:rPr>
          <w:rFonts w:ascii="Times New Roman" w:hAnsi="Times New Roman" w:cs="Times New Roman"/>
          <w:sz w:val="24"/>
          <w:szCs w:val="24"/>
        </w:rPr>
        <w:t xml:space="preserve">ecognizing the common emergency medical cases in geriatric population </w:t>
      </w:r>
      <w:r w:rsidR="009B155D">
        <w:rPr>
          <w:rFonts w:ascii="Times New Roman" w:hAnsi="Times New Roman" w:cs="Times New Roman"/>
          <w:sz w:val="24"/>
          <w:szCs w:val="24"/>
        </w:rPr>
        <w:t xml:space="preserve">may help in creating </w:t>
      </w:r>
      <w:r w:rsidR="009B155D" w:rsidRPr="00AE63E2">
        <w:rPr>
          <w:rFonts w:ascii="Times New Roman" w:hAnsi="Times New Roman" w:cs="Times New Roman"/>
          <w:sz w:val="24"/>
          <w:szCs w:val="24"/>
        </w:rPr>
        <w:t>programs that may im</w:t>
      </w:r>
      <w:r w:rsidR="009B155D">
        <w:rPr>
          <w:rFonts w:ascii="Times New Roman" w:hAnsi="Times New Roman" w:cs="Times New Roman"/>
          <w:sz w:val="24"/>
          <w:szCs w:val="24"/>
        </w:rPr>
        <w:t>prove their quality of life,</w:t>
      </w:r>
      <w:r w:rsidR="009B155D" w:rsidRPr="00AE63E2">
        <w:rPr>
          <w:rFonts w:ascii="Times New Roman" w:hAnsi="Times New Roman" w:cs="Times New Roman"/>
          <w:sz w:val="24"/>
          <w:szCs w:val="24"/>
        </w:rPr>
        <w:t xml:space="preserve"> limit hospitalization and complications.</w:t>
      </w:r>
      <w:r w:rsidR="009B15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 therefore conducted this study to determine the</w:t>
      </w:r>
      <w:r w:rsidRPr="00AE63E2">
        <w:rPr>
          <w:rFonts w:ascii="Times New Roman" w:hAnsi="Times New Roman" w:cs="Times New Roman"/>
          <w:sz w:val="24"/>
          <w:szCs w:val="24"/>
        </w:rPr>
        <w:t xml:space="preserve"> characteristics of ER utilization by the older individuals.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AE63E2">
        <w:rPr>
          <w:rFonts w:ascii="Times New Roman" w:hAnsi="Times New Roman" w:cs="Times New Roman"/>
          <w:sz w:val="24"/>
          <w:szCs w:val="24"/>
        </w:rPr>
        <w:t xml:space="preserve"> study is a single-centre, retrospective, cross-s</w:t>
      </w:r>
      <w:r>
        <w:rPr>
          <w:rFonts w:ascii="Times New Roman" w:hAnsi="Times New Roman" w:cs="Times New Roman"/>
          <w:sz w:val="24"/>
          <w:szCs w:val="24"/>
        </w:rPr>
        <w:t>ectional study.</w:t>
      </w:r>
      <w:r w:rsidR="00215C0B">
        <w:rPr>
          <w:rFonts w:ascii="Times New Roman" w:hAnsi="Times New Roman" w:cs="Times New Roman"/>
          <w:sz w:val="24"/>
          <w:szCs w:val="24"/>
        </w:rPr>
        <w:t xml:space="preserve"> Analysis was</w:t>
      </w:r>
      <w:r w:rsidR="00215C0B" w:rsidRPr="00BA7D4F">
        <w:rPr>
          <w:rFonts w:ascii="Times New Roman" w:hAnsi="Times New Roman" w:cs="Times New Roman"/>
          <w:sz w:val="24"/>
          <w:szCs w:val="24"/>
        </w:rPr>
        <w:t xml:space="preserve"> </w:t>
      </w:r>
      <w:r w:rsidR="00215C0B">
        <w:rPr>
          <w:rFonts w:ascii="Times New Roman" w:hAnsi="Times New Roman" w:cs="Times New Roman"/>
          <w:sz w:val="24"/>
          <w:szCs w:val="24"/>
        </w:rPr>
        <w:t xml:space="preserve">performed </w:t>
      </w:r>
      <w:r w:rsidR="00215C0B" w:rsidRPr="00BA7D4F">
        <w:rPr>
          <w:rFonts w:ascii="Times New Roman" w:hAnsi="Times New Roman" w:cs="Times New Roman"/>
          <w:sz w:val="24"/>
          <w:szCs w:val="24"/>
        </w:rPr>
        <w:t xml:space="preserve">using SPSS version 22.0 (IBM Corp., Armonk, NY, USA). </w:t>
      </w:r>
      <w:r w:rsidR="00215C0B">
        <w:rPr>
          <w:rFonts w:ascii="Times New Roman" w:hAnsi="Times New Roman" w:cs="Times New Roman"/>
          <w:sz w:val="24"/>
          <w:szCs w:val="24"/>
        </w:rPr>
        <w:t>Descriptive statistics was used</w:t>
      </w:r>
      <w:r w:rsidR="00215C0B" w:rsidRPr="00BA7D4F">
        <w:rPr>
          <w:rFonts w:ascii="Times New Roman" w:hAnsi="Times New Roman" w:cs="Times New Roman"/>
          <w:sz w:val="24"/>
          <w:szCs w:val="24"/>
        </w:rPr>
        <w:t xml:space="preserve"> for the demographic variables a</w:t>
      </w:r>
      <w:r w:rsidR="00215C0B">
        <w:rPr>
          <w:rFonts w:ascii="Times New Roman" w:hAnsi="Times New Roman" w:cs="Times New Roman"/>
          <w:sz w:val="24"/>
          <w:szCs w:val="24"/>
        </w:rPr>
        <w:t>nd the characteristics of the ER</w:t>
      </w:r>
      <w:r w:rsidR="00215C0B" w:rsidRPr="00BA7D4F">
        <w:rPr>
          <w:rFonts w:ascii="Times New Roman" w:hAnsi="Times New Roman" w:cs="Times New Roman"/>
          <w:sz w:val="24"/>
          <w:szCs w:val="24"/>
        </w:rPr>
        <w:t xml:space="preserve"> visits.</w:t>
      </w:r>
      <w:r w:rsidR="00215C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records review of patients aged 60 years old and above seen by the Internal Medicine</w:t>
      </w:r>
      <w:r w:rsidR="009F54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Department from June to September 2019 were included in the study. A total of 270 medical records were analyzed. </w:t>
      </w:r>
      <w:r w:rsidR="009F5475">
        <w:rPr>
          <w:rFonts w:ascii="Times New Roman" w:hAnsi="Times New Roman" w:cs="Times New Roman"/>
          <w:sz w:val="24"/>
          <w:szCs w:val="24"/>
        </w:rPr>
        <w:t>The mean age of olde</w:t>
      </w:r>
      <w:r w:rsidR="009B155D">
        <w:rPr>
          <w:rFonts w:ascii="Times New Roman" w:hAnsi="Times New Roman" w:cs="Times New Roman"/>
          <w:sz w:val="24"/>
          <w:szCs w:val="24"/>
        </w:rPr>
        <w:t>r individuals included</w:t>
      </w:r>
      <w:r w:rsidR="009F5475">
        <w:rPr>
          <w:rFonts w:ascii="Times New Roman" w:hAnsi="Times New Roman" w:cs="Times New Roman"/>
          <w:sz w:val="24"/>
          <w:szCs w:val="24"/>
        </w:rPr>
        <w:t xml:space="preserve"> was 69.72 ± 7.62.</w:t>
      </w:r>
      <w:r w:rsidR="005076DB">
        <w:rPr>
          <w:rFonts w:ascii="Times New Roman" w:hAnsi="Times New Roman" w:cs="Times New Roman"/>
          <w:sz w:val="24"/>
          <w:szCs w:val="24"/>
        </w:rPr>
        <w:t xml:space="preserve"> </w:t>
      </w:r>
      <w:r w:rsidR="005076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average length of </w:t>
      </w:r>
      <w:r w:rsidR="00F970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stay </w:t>
      </w:r>
      <w:r w:rsidR="005076DB">
        <w:rPr>
          <w:rFonts w:ascii="Times New Roman" w:hAnsi="Times New Roman" w:cs="Times New Roman"/>
          <w:sz w:val="24"/>
          <w:szCs w:val="24"/>
          <w:shd w:val="clear" w:color="auto" w:fill="FFFFFF"/>
        </w:rPr>
        <w:t>in the ER was 3.74 ± 2.34 Hours (range 0.16-11 Hours).</w:t>
      </w:r>
      <w:r w:rsidR="009F5475">
        <w:rPr>
          <w:rFonts w:ascii="Times New Roman" w:hAnsi="Times New Roman" w:cs="Times New Roman"/>
          <w:sz w:val="24"/>
          <w:szCs w:val="24"/>
        </w:rPr>
        <w:t xml:space="preserve"> Majority </w:t>
      </w:r>
      <w:r w:rsidR="00215C0B">
        <w:rPr>
          <w:rFonts w:ascii="Times New Roman" w:hAnsi="Times New Roman" w:cs="Times New Roman"/>
          <w:sz w:val="24"/>
          <w:szCs w:val="24"/>
        </w:rPr>
        <w:t xml:space="preserve">of visits occurred during the PM shift (2:01pm-10pm) and </w:t>
      </w:r>
      <w:r w:rsidR="009F5475">
        <w:rPr>
          <w:rFonts w:ascii="Times New Roman" w:hAnsi="Times New Roman" w:cs="Times New Roman"/>
          <w:sz w:val="24"/>
          <w:szCs w:val="24"/>
        </w:rPr>
        <w:t>are urgent cases. Majority of the patients seen were self-referral and were discha</w:t>
      </w:r>
      <w:r w:rsidR="009B155D">
        <w:rPr>
          <w:rFonts w:ascii="Times New Roman" w:hAnsi="Times New Roman" w:cs="Times New Roman"/>
          <w:sz w:val="24"/>
          <w:szCs w:val="24"/>
        </w:rPr>
        <w:t>rged. Majority of the cases</w:t>
      </w:r>
      <w:r w:rsidR="009F5475">
        <w:rPr>
          <w:rFonts w:ascii="Times New Roman" w:hAnsi="Times New Roman" w:cs="Times New Roman"/>
          <w:sz w:val="24"/>
          <w:szCs w:val="24"/>
        </w:rPr>
        <w:t xml:space="preserve"> were diseases of the respiratory and circulatory system. The most common presenting symptom was difficulty of breathin</w:t>
      </w:r>
      <w:r w:rsidR="007956FA">
        <w:rPr>
          <w:rFonts w:ascii="Times New Roman" w:hAnsi="Times New Roman" w:cs="Times New Roman"/>
          <w:sz w:val="24"/>
          <w:szCs w:val="24"/>
        </w:rPr>
        <w:t>g while the most common diagnoses were</w:t>
      </w:r>
      <w:r w:rsidR="009F5475">
        <w:rPr>
          <w:rFonts w:ascii="Times New Roman" w:hAnsi="Times New Roman" w:cs="Times New Roman"/>
          <w:sz w:val="24"/>
          <w:szCs w:val="24"/>
        </w:rPr>
        <w:t xml:space="preserve"> chronic obstructive pulmonary disease</w:t>
      </w:r>
      <w:r w:rsidR="007956FA">
        <w:rPr>
          <w:rFonts w:ascii="Times New Roman" w:hAnsi="Times New Roman" w:cs="Times New Roman"/>
          <w:sz w:val="24"/>
          <w:szCs w:val="24"/>
        </w:rPr>
        <w:t xml:space="preserve"> and pneumonia</w:t>
      </w:r>
      <w:r w:rsidR="009F5475">
        <w:rPr>
          <w:rFonts w:ascii="Times New Roman" w:hAnsi="Times New Roman" w:cs="Times New Roman"/>
          <w:sz w:val="24"/>
          <w:szCs w:val="24"/>
        </w:rPr>
        <w:t xml:space="preserve">. </w:t>
      </w:r>
      <w:r w:rsidR="007956FA">
        <w:rPr>
          <w:rFonts w:ascii="Times New Roman" w:hAnsi="Times New Roman" w:cs="Times New Roman"/>
          <w:sz w:val="24"/>
          <w:szCs w:val="24"/>
        </w:rPr>
        <w:t>In conclusion, older individuals often seek consult in the ER rather than a primary or secondary health care facility. The common medical problems by ol</w:t>
      </w:r>
      <w:r w:rsidR="0043197A">
        <w:rPr>
          <w:rFonts w:ascii="Times New Roman" w:hAnsi="Times New Roman" w:cs="Times New Roman"/>
          <w:sz w:val="24"/>
          <w:szCs w:val="24"/>
        </w:rPr>
        <w:t>der individuals may be alleviated</w:t>
      </w:r>
      <w:r w:rsidR="007956FA">
        <w:rPr>
          <w:rFonts w:ascii="Times New Roman" w:hAnsi="Times New Roman" w:cs="Times New Roman"/>
          <w:sz w:val="24"/>
          <w:szCs w:val="24"/>
        </w:rPr>
        <w:t xml:space="preserve"> by </w:t>
      </w:r>
      <w:r w:rsidR="009B155D">
        <w:rPr>
          <w:rFonts w:ascii="Times New Roman" w:hAnsi="Times New Roman" w:cs="Times New Roman"/>
          <w:sz w:val="24"/>
          <w:szCs w:val="24"/>
        </w:rPr>
        <w:t>proper education and compliance to medications.</w:t>
      </w:r>
    </w:p>
    <w:p w:rsidR="005076DB" w:rsidRDefault="00215C0B" w:rsidP="00215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076DB" w:rsidRDefault="00330169" w:rsidP="00215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>
        <w:rPr>
          <w:rFonts w:ascii="Times New Roman" w:hAnsi="Times New Roman" w:cs="Times New Roman"/>
          <w:sz w:val="24"/>
          <w:szCs w:val="24"/>
        </w:rPr>
        <w:t xml:space="preserve">Aged, Emergency Room, Geriatrics, Visits </w:t>
      </w:r>
    </w:p>
    <w:p w:rsidR="00F9700F" w:rsidRDefault="00F9700F" w:rsidP="00215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00F" w:rsidRDefault="00F9700F" w:rsidP="00215C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F9700F" w:rsidRDefault="009B155D" w:rsidP="00215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Marjorie A. </w:t>
      </w:r>
      <w:proofErr w:type="spellStart"/>
      <w:r>
        <w:rPr>
          <w:rFonts w:ascii="Times New Roman" w:hAnsi="Times New Roman" w:cs="Times New Roman"/>
          <w:sz w:val="24"/>
          <w:szCs w:val="24"/>
        </w:rPr>
        <w:t>Nolasco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>
        <w:rPr>
          <w:rFonts w:ascii="Times New Roman" w:hAnsi="Times New Roman" w:cs="Times New Roman"/>
          <w:sz w:val="24"/>
          <w:szCs w:val="24"/>
        </w:rPr>
        <w:t>Diplomate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Internal Medicine and has completed her residency training </w:t>
      </w:r>
      <w:proofErr w:type="spellStart"/>
      <w:r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Paulino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J. Garcia Memorial Research and Medical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Cabanatuan City, Philippines. She is currently a Medical Officer IV and a Member of the Research Committee of the same institution. </w:t>
      </w:r>
    </w:p>
    <w:p w:rsidR="009B155D" w:rsidRDefault="009B155D" w:rsidP="00215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55D" w:rsidRDefault="009B155D" w:rsidP="00215C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Presenting Author Details:</w:t>
      </w:r>
    </w:p>
    <w:p w:rsidR="009B155D" w:rsidRDefault="009B155D" w:rsidP="00215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Marjorie A. </w:t>
      </w:r>
      <w:proofErr w:type="spellStart"/>
      <w:r>
        <w:rPr>
          <w:rFonts w:ascii="Times New Roman" w:hAnsi="Times New Roman" w:cs="Times New Roman"/>
          <w:sz w:val="24"/>
          <w:szCs w:val="24"/>
        </w:rPr>
        <w:t>Nolasco</w:t>
      </w:r>
      <w:proofErr w:type="spellEnd"/>
      <w:r>
        <w:rPr>
          <w:rFonts w:ascii="Times New Roman" w:hAnsi="Times New Roman" w:cs="Times New Roman"/>
          <w:sz w:val="24"/>
          <w:szCs w:val="24"/>
        </w:rPr>
        <w:t>, M.D.</w:t>
      </w:r>
    </w:p>
    <w:p w:rsidR="009B155D" w:rsidRDefault="009B155D" w:rsidP="00215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(+63) 917 869 7575</w:t>
      </w:r>
    </w:p>
    <w:p w:rsidR="009B155D" w:rsidRDefault="009B155D" w:rsidP="00215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F040BE">
          <w:rPr>
            <w:rStyle w:val="Hyperlink"/>
            <w:rFonts w:ascii="Times New Roman" w:hAnsi="Times New Roman" w:cs="Times New Roman"/>
            <w:sz w:val="24"/>
            <w:szCs w:val="24"/>
          </w:rPr>
          <w:t>docmarjnolasco@gmail.com</w:t>
        </w:r>
      </w:hyperlink>
    </w:p>
    <w:p w:rsidR="009B155D" w:rsidRPr="009B155D" w:rsidRDefault="009B155D" w:rsidP="00215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Poster presentation category</w:t>
      </w:r>
    </w:p>
    <w:sectPr w:rsidR="009B155D" w:rsidRPr="009B155D" w:rsidSect="009262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A5158"/>
    <w:rsid w:val="000075F3"/>
    <w:rsid w:val="000A5158"/>
    <w:rsid w:val="00215C0B"/>
    <w:rsid w:val="00330169"/>
    <w:rsid w:val="00367BE3"/>
    <w:rsid w:val="0043197A"/>
    <w:rsid w:val="005076DB"/>
    <w:rsid w:val="007956FA"/>
    <w:rsid w:val="00795A36"/>
    <w:rsid w:val="007E5496"/>
    <w:rsid w:val="009262A0"/>
    <w:rsid w:val="009B155D"/>
    <w:rsid w:val="009F5475"/>
    <w:rsid w:val="00EE3A54"/>
    <w:rsid w:val="00F9700F"/>
    <w:rsid w:val="00FB1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76D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4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cmarjnolasco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dcterms:created xsi:type="dcterms:W3CDTF">2019-12-29T09:56:00Z</dcterms:created>
  <dcterms:modified xsi:type="dcterms:W3CDTF">2019-12-31T04:12:00Z</dcterms:modified>
</cp:coreProperties>
</file>