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B13" w:rsidRDefault="00924B13" w:rsidP="00924B13">
      <w:pPr>
        <w:spacing w:after="0" w:line="240" w:lineRule="auto"/>
        <w:jc w:val="center"/>
        <w:rPr>
          <w:rFonts w:eastAsia="Times New Roman"/>
          <w:b/>
          <w:szCs w:val="24"/>
        </w:rPr>
      </w:pPr>
      <w:r>
        <w:rPr>
          <w:rFonts w:eastAsia="Times New Roman"/>
          <w:b/>
          <w:szCs w:val="24"/>
        </w:rPr>
        <w:t>SHALE VOLUME AND PERMEABILITY OF THE MIOCENE UNCONSOLIDATED TURBIDITE SANDS OF BONGA OIL FIELD, NIGER DELTA, NIGERIA</w:t>
      </w:r>
    </w:p>
    <w:p w:rsidR="00924B13" w:rsidRDefault="00924B13" w:rsidP="00924B13">
      <w:pPr>
        <w:spacing w:after="0" w:line="240" w:lineRule="auto"/>
        <w:jc w:val="center"/>
        <w:rPr>
          <w:rFonts w:eastAsia="Times New Roman"/>
          <w:b/>
          <w:szCs w:val="24"/>
        </w:rPr>
      </w:pPr>
    </w:p>
    <w:p w:rsidR="00924B13" w:rsidRDefault="00924B13" w:rsidP="00924B13">
      <w:pPr>
        <w:spacing w:after="0" w:line="240" w:lineRule="auto"/>
        <w:jc w:val="center"/>
        <w:rPr>
          <w:rFonts w:eastAsia="Times New Roman"/>
          <w:b/>
          <w:szCs w:val="24"/>
        </w:rPr>
      </w:pPr>
      <w:r>
        <w:rPr>
          <w:rFonts w:eastAsia="Times New Roman"/>
          <w:b/>
          <w:szCs w:val="24"/>
        </w:rPr>
        <w:t>INYANG, N. J. AND AKPABIO, I. O</w:t>
      </w:r>
    </w:p>
    <w:p w:rsidR="00924B13" w:rsidRDefault="00924B13" w:rsidP="00924B13">
      <w:pPr>
        <w:spacing w:after="0" w:line="240" w:lineRule="auto"/>
        <w:jc w:val="center"/>
        <w:rPr>
          <w:rFonts w:eastAsia="Times New Roman"/>
          <w:szCs w:val="24"/>
        </w:rPr>
      </w:pPr>
      <w:r>
        <w:rPr>
          <w:rFonts w:eastAsia="Times New Roman"/>
          <w:szCs w:val="24"/>
        </w:rPr>
        <w:t xml:space="preserve">Department of Physics, </w:t>
      </w:r>
    </w:p>
    <w:p w:rsidR="00924B13" w:rsidRDefault="00924B13" w:rsidP="00924B13">
      <w:pPr>
        <w:spacing w:after="0" w:line="240" w:lineRule="auto"/>
        <w:jc w:val="center"/>
        <w:rPr>
          <w:rFonts w:eastAsia="Times New Roman"/>
          <w:szCs w:val="24"/>
        </w:rPr>
      </w:pPr>
      <w:r>
        <w:rPr>
          <w:rFonts w:eastAsia="Times New Roman"/>
          <w:szCs w:val="24"/>
        </w:rPr>
        <w:t xml:space="preserve">University of </w:t>
      </w:r>
      <w:proofErr w:type="spellStart"/>
      <w:r>
        <w:rPr>
          <w:rFonts w:eastAsia="Times New Roman"/>
          <w:szCs w:val="24"/>
        </w:rPr>
        <w:t>Uyo</w:t>
      </w:r>
      <w:proofErr w:type="spellEnd"/>
      <w:r>
        <w:rPr>
          <w:rFonts w:eastAsia="Times New Roman"/>
          <w:szCs w:val="24"/>
        </w:rPr>
        <w:t>, Nigeria</w:t>
      </w:r>
    </w:p>
    <w:p w:rsidR="00924B13" w:rsidRDefault="00924B13" w:rsidP="00924B13">
      <w:pPr>
        <w:spacing w:after="0" w:line="240" w:lineRule="auto"/>
        <w:jc w:val="center"/>
        <w:rPr>
          <w:rFonts w:eastAsia="Times New Roman"/>
          <w:szCs w:val="24"/>
        </w:rPr>
      </w:pPr>
      <w:r>
        <w:rPr>
          <w:rFonts w:eastAsia="Times New Roman"/>
          <w:szCs w:val="24"/>
        </w:rPr>
        <w:t>idara_akpabio@yahoo.com</w:t>
      </w:r>
    </w:p>
    <w:p w:rsidR="00924B13" w:rsidRDefault="00924B13" w:rsidP="00924B13">
      <w:pPr>
        <w:spacing w:after="0" w:line="240" w:lineRule="auto"/>
        <w:jc w:val="center"/>
        <w:rPr>
          <w:rFonts w:eastAsia="Times New Roman"/>
          <w:szCs w:val="24"/>
        </w:rPr>
      </w:pPr>
    </w:p>
    <w:p w:rsidR="000129EF" w:rsidRPr="00924B13" w:rsidRDefault="00924B13" w:rsidP="00924B13">
      <w:pPr>
        <w:spacing w:line="240" w:lineRule="auto"/>
        <w:rPr>
          <w:szCs w:val="24"/>
        </w:rPr>
      </w:pPr>
      <w:proofErr w:type="spellStart"/>
      <w:r>
        <w:t>Bonga</w:t>
      </w:r>
      <w:proofErr w:type="spellEnd"/>
      <w:r>
        <w:t xml:space="preserve"> oil field is located 120km (75mi) southeast of the Niger </w:t>
      </w:r>
      <w:proofErr w:type="spellStart"/>
      <w:r>
        <w:t>Delta</w:t>
      </w:r>
      <w:proofErr w:type="gramStart"/>
      <w:r>
        <w:t>,Nigeria</w:t>
      </w:r>
      <w:proofErr w:type="spellEnd"/>
      <w:proofErr w:type="gramEnd"/>
      <w:r>
        <w:t xml:space="preserve">. It is a subsea type development located about 3500 ft water depth and has produced over 330 </w:t>
      </w:r>
      <w:proofErr w:type="spellStart"/>
      <w:r>
        <w:t>mmstb</w:t>
      </w:r>
      <w:proofErr w:type="spellEnd"/>
      <w:r>
        <w:t xml:space="preserve"> of hydrocarbon till date with over 16 oil producing and water injection wells. The producing formation is the Middle to Late Miocene unconsolidated </w:t>
      </w:r>
      <w:proofErr w:type="spellStart"/>
      <w:r>
        <w:t>turbidite</w:t>
      </w:r>
      <w:proofErr w:type="spellEnd"/>
      <w:r>
        <w:t xml:space="preserve"> sandstones with lateral and vertical homogeneities in reservoir properties. This work, analysis the </w:t>
      </w:r>
      <w:proofErr w:type="spellStart"/>
      <w:r>
        <w:t>petrophysical</w:t>
      </w:r>
      <w:proofErr w:type="spellEnd"/>
      <w:r>
        <w:t xml:space="preserve"> properties of the reservoir units for the purpose of modeling the effect of shale content on permeability in the reservoir. </w:t>
      </w:r>
      <w:proofErr w:type="spellStart"/>
      <w:r>
        <w:t>Turbidite</w:t>
      </w:r>
      <w:proofErr w:type="spellEnd"/>
      <w:r>
        <w:t xml:space="preserve"> sandstones are identified by gamma ray log signatures as intervals with 26-50 API , while sonic, neutron, resistivity, caliper and other log data are applied to estimate volume of shale ranging between 0.972 v/v for shale intervals and 0.0549 v/v for </w:t>
      </w:r>
      <w:proofErr w:type="spellStart"/>
      <w:r>
        <w:t>turbidite</w:t>
      </w:r>
      <w:proofErr w:type="spellEnd"/>
      <w:r>
        <w:t xml:space="preserve"> sands, water saturation of 0.43 v/v average in most sand intervals, porosity range from 0.010 for shale intervals to 0.248 v/v for clean sands and permeability values for the sand interval 500 to 1400mD, for intervals between 12387 to 12536 ft. Data were analyzed using the Interactive </w:t>
      </w:r>
      <w:proofErr w:type="spellStart"/>
      <w:r>
        <w:t>Petrophysical</w:t>
      </w:r>
      <w:proofErr w:type="spellEnd"/>
      <w:r>
        <w:t xml:space="preserve"> software that splits the whole curve into sand and shale zones  and estimates among other </w:t>
      </w:r>
      <w:proofErr w:type="spellStart"/>
      <w:r>
        <w:t>petrophysical</w:t>
      </w:r>
      <w:proofErr w:type="spellEnd"/>
      <w:r>
        <w:t xml:space="preserve"> parameters the shale contents of the prospective zones. While Seismic data revealed reservoir thicknesses ranging from 25ft to over 140ft well log data within the five wells have identified sands of similar thicknesses and estimated average permeability of 1400mD. Within the sand units across the five sample wells, all the wells estimated porosity and permeability with cross plots of volume of shale and permeability values reveal strong dependence of permeability on volume of shale and general decrease in permeability in areas with high shale contents. It is concluded that sand units with high shale contents that is from 0.500 </w:t>
      </w:r>
      <w:proofErr w:type="gramStart"/>
      <w:r>
        <w:t>to 0.900 v/v</w:t>
      </w:r>
      <w:proofErr w:type="gramEnd"/>
      <w:r>
        <w:t xml:space="preserve"> will not provide good quality reservoir in the field.</w:t>
      </w:r>
    </w:p>
    <w:sectPr w:rsidR="000129EF" w:rsidRPr="00924B13" w:rsidSect="00A635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FA594E"/>
    <w:multiLevelType w:val="hybridMultilevel"/>
    <w:tmpl w:val="B600C746"/>
    <w:lvl w:ilvl="0" w:tplc="569E4126">
      <w:start w:val="1"/>
      <w:numFmt w:val="decimal"/>
      <w:lvlText w:val="%1."/>
      <w:lvlJc w:val="left"/>
      <w:pPr>
        <w:ind w:left="720" w:hanging="360"/>
      </w:pPr>
      <w:rPr>
        <w:rFonts w:eastAsiaTheme="minorHAnsi" w:cs="Times New Roman"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7E69"/>
    <w:rsid w:val="000129EF"/>
    <w:rsid w:val="000D6F69"/>
    <w:rsid w:val="001C11C9"/>
    <w:rsid w:val="0022026E"/>
    <w:rsid w:val="0024132B"/>
    <w:rsid w:val="002F529C"/>
    <w:rsid w:val="00321651"/>
    <w:rsid w:val="00346DF8"/>
    <w:rsid w:val="003E23CA"/>
    <w:rsid w:val="00403B94"/>
    <w:rsid w:val="00503C26"/>
    <w:rsid w:val="005E7C16"/>
    <w:rsid w:val="008D103B"/>
    <w:rsid w:val="00924B13"/>
    <w:rsid w:val="009443E5"/>
    <w:rsid w:val="00A3421E"/>
    <w:rsid w:val="00A63576"/>
    <w:rsid w:val="00B42D18"/>
    <w:rsid w:val="00CC565C"/>
    <w:rsid w:val="00D071A4"/>
    <w:rsid w:val="00D615FC"/>
    <w:rsid w:val="00DD1CE3"/>
    <w:rsid w:val="00E27E69"/>
    <w:rsid w:val="00F107FA"/>
    <w:rsid w:val="00F354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9EF"/>
    <w:pPr>
      <w:spacing w:line="480" w:lineRule="auto"/>
      <w:jc w:val="both"/>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651"/>
    <w:pPr>
      <w:ind w:left="720"/>
      <w:contextualSpacing/>
    </w:pPr>
  </w:style>
  <w:style w:type="table" w:styleId="TableGrid">
    <w:name w:val="Table Grid"/>
    <w:basedOn w:val="TableNormal"/>
    <w:uiPriority w:val="59"/>
    <w:rsid w:val="003216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9EF"/>
    <w:pPr>
      <w:spacing w:line="480" w:lineRule="auto"/>
      <w:jc w:val="both"/>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651"/>
    <w:pPr>
      <w:ind w:left="720"/>
      <w:contextualSpacing/>
    </w:pPr>
  </w:style>
  <w:style w:type="table" w:styleId="TableGrid">
    <w:name w:val="Table Grid"/>
    <w:basedOn w:val="TableNormal"/>
    <w:uiPriority w:val="59"/>
    <w:rsid w:val="00321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39896826">
      <w:bodyDiv w:val="1"/>
      <w:marLeft w:val="0"/>
      <w:marRight w:val="0"/>
      <w:marTop w:val="0"/>
      <w:marBottom w:val="0"/>
      <w:divBdr>
        <w:top w:val="none" w:sz="0" w:space="0" w:color="auto"/>
        <w:left w:val="none" w:sz="0" w:space="0" w:color="auto"/>
        <w:bottom w:val="none" w:sz="0" w:space="0" w:color="auto"/>
        <w:right w:val="none" w:sz="0" w:space="0" w:color="auto"/>
      </w:divBdr>
    </w:div>
    <w:div w:id="6277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dc:creator>
  <cp:lastModifiedBy>Prof. Idara Akpabio</cp:lastModifiedBy>
  <cp:revision>3</cp:revision>
  <dcterms:created xsi:type="dcterms:W3CDTF">2016-07-17T18:22:00Z</dcterms:created>
  <dcterms:modified xsi:type="dcterms:W3CDTF">2016-07-17T18:25:00Z</dcterms:modified>
</cp:coreProperties>
</file>