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430" w:rsidRDefault="00C27430" w:rsidP="00C27430">
      <w:pPr>
        <w:bidi w:val="0"/>
        <w:jc w:val="center"/>
        <w:rPr>
          <w:sz w:val="20"/>
          <w:szCs w:val="20"/>
        </w:rPr>
      </w:pPr>
      <w:r>
        <w:rPr>
          <w:sz w:val="20"/>
          <w:szCs w:val="20"/>
          <w:highlight w:val="yellow"/>
        </w:rPr>
        <w:t>ABSTRACT</w:t>
      </w:r>
    </w:p>
    <w:p w:rsidR="00C27430" w:rsidRDefault="00C27430" w:rsidP="00C27430">
      <w:pPr>
        <w:autoSpaceDE w:val="0"/>
        <w:autoSpaceDN w:val="0"/>
        <w:bidi w:val="0"/>
        <w:adjustRightInd w:val="0"/>
        <w:ind w:firstLine="567"/>
        <w:jc w:val="lowKashida"/>
        <w:rPr>
          <w:sz w:val="20"/>
          <w:szCs w:val="20"/>
        </w:rPr>
      </w:pPr>
    </w:p>
    <w:p w:rsidR="00C27430" w:rsidRDefault="00C27430" w:rsidP="00C27430">
      <w:pPr>
        <w:autoSpaceDE w:val="0"/>
        <w:autoSpaceDN w:val="0"/>
        <w:bidi w:val="0"/>
        <w:adjustRightInd w:val="0"/>
        <w:ind w:firstLine="567"/>
        <w:jc w:val="lowKashida"/>
        <w:rPr>
          <w:sz w:val="20"/>
          <w:szCs w:val="20"/>
        </w:rPr>
      </w:pPr>
    </w:p>
    <w:p w:rsidR="00C27430" w:rsidRDefault="00C27430" w:rsidP="00C27430">
      <w:pPr>
        <w:autoSpaceDE w:val="0"/>
        <w:autoSpaceDN w:val="0"/>
        <w:bidi w:val="0"/>
        <w:adjustRightInd w:val="0"/>
        <w:ind w:firstLine="567"/>
        <w:jc w:val="lowKashida"/>
        <w:rPr>
          <w:sz w:val="20"/>
          <w:szCs w:val="20"/>
        </w:rPr>
      </w:pPr>
      <w:proofErr w:type="spellStart"/>
      <w:r>
        <w:rPr>
          <w:sz w:val="20"/>
          <w:szCs w:val="20"/>
        </w:rPr>
        <w:t>Planktonic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foraminiferal</w:t>
      </w:r>
      <w:proofErr w:type="spellEnd"/>
      <w:r>
        <w:rPr>
          <w:sz w:val="20"/>
          <w:szCs w:val="20"/>
        </w:rPr>
        <w:t xml:space="preserve"> studies revealed the identity of 60 </w:t>
      </w:r>
      <w:proofErr w:type="spellStart"/>
      <w:r>
        <w:rPr>
          <w:sz w:val="20"/>
          <w:szCs w:val="20"/>
        </w:rPr>
        <w:t>planktonic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foraminiferal</w:t>
      </w:r>
      <w:proofErr w:type="spellEnd"/>
      <w:r>
        <w:rPr>
          <w:sz w:val="20"/>
          <w:szCs w:val="20"/>
        </w:rPr>
        <w:t xml:space="preserve"> species, used in recognition of thirteen </w:t>
      </w:r>
      <w:proofErr w:type="spellStart"/>
      <w:r>
        <w:rPr>
          <w:sz w:val="20"/>
          <w:szCs w:val="20"/>
        </w:rPr>
        <w:t>planktonic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foraminiferal</w:t>
      </w:r>
      <w:proofErr w:type="spellEnd"/>
      <w:r>
        <w:rPr>
          <w:sz w:val="20"/>
          <w:szCs w:val="20"/>
        </w:rPr>
        <w:t xml:space="preserve"> zones and subzones (CF1-CF13) ranging from the early </w:t>
      </w:r>
      <w:proofErr w:type="spellStart"/>
      <w:r>
        <w:rPr>
          <w:sz w:val="20"/>
          <w:szCs w:val="20"/>
        </w:rPr>
        <w:t>Campanian</w:t>
      </w:r>
      <w:proofErr w:type="spellEnd"/>
      <w:r>
        <w:rPr>
          <w:sz w:val="20"/>
          <w:szCs w:val="20"/>
        </w:rPr>
        <w:t xml:space="preserve"> to latest </w:t>
      </w:r>
      <w:proofErr w:type="spellStart"/>
      <w:r>
        <w:rPr>
          <w:sz w:val="20"/>
          <w:szCs w:val="20"/>
        </w:rPr>
        <w:t>Maastrichtian</w:t>
      </w:r>
      <w:proofErr w:type="spellEnd"/>
      <w:r>
        <w:rPr>
          <w:sz w:val="20"/>
          <w:szCs w:val="20"/>
        </w:rPr>
        <w:t xml:space="preserve">, based upon the latest zonal scheme of Li &amp; Keller (1998a &amp; b). </w:t>
      </w:r>
      <w:proofErr w:type="spellStart"/>
      <w:r>
        <w:rPr>
          <w:sz w:val="20"/>
          <w:szCs w:val="20"/>
        </w:rPr>
        <w:t>Adoptation</w:t>
      </w:r>
      <w:proofErr w:type="spellEnd"/>
      <w:r>
        <w:rPr>
          <w:sz w:val="20"/>
          <w:szCs w:val="20"/>
        </w:rPr>
        <w:t xml:space="preserve"> of FO and LO concept lead to the identification of both CF13 and CF12 in North Sinai. </w:t>
      </w:r>
    </w:p>
    <w:p w:rsidR="00C27430" w:rsidRDefault="00C27430" w:rsidP="00C27430">
      <w:pPr>
        <w:autoSpaceDE w:val="0"/>
        <w:autoSpaceDN w:val="0"/>
        <w:bidi w:val="0"/>
        <w:adjustRightInd w:val="0"/>
        <w:ind w:firstLine="720"/>
        <w:jc w:val="lowKashida"/>
        <w:rPr>
          <w:sz w:val="20"/>
          <w:szCs w:val="20"/>
        </w:rPr>
      </w:pPr>
      <w:r>
        <w:rPr>
          <w:sz w:val="20"/>
          <w:szCs w:val="20"/>
        </w:rPr>
        <w:t xml:space="preserve">The Quantitative analyses based upon </w:t>
      </w:r>
      <w:proofErr w:type="spellStart"/>
      <w:r>
        <w:rPr>
          <w:sz w:val="20"/>
          <w:szCs w:val="20"/>
        </w:rPr>
        <w:t>planktonic</w:t>
      </w:r>
      <w:proofErr w:type="spellEnd"/>
      <w:r>
        <w:rPr>
          <w:sz w:val="20"/>
          <w:szCs w:val="20"/>
        </w:rPr>
        <w:t xml:space="preserve"> foraminifera </w:t>
      </w:r>
      <w:proofErr w:type="spellStart"/>
      <w:r>
        <w:rPr>
          <w:sz w:val="20"/>
          <w:szCs w:val="20"/>
        </w:rPr>
        <w:t>morphotypes</w:t>
      </w:r>
      <w:proofErr w:type="spellEnd"/>
      <w:r>
        <w:rPr>
          <w:sz w:val="20"/>
          <w:szCs w:val="20"/>
        </w:rPr>
        <w:t xml:space="preserve"> revealed the recognition of</w:t>
      </w:r>
      <w:r>
        <w:rPr>
          <w:rFonts w:eastAsia="Advm1046a"/>
          <w:sz w:val="20"/>
          <w:szCs w:val="20"/>
          <w:lang w:bidi="ar-SA"/>
        </w:rPr>
        <w:t xml:space="preserve"> discrete warm intervals intervened by cold ones which indicating the prevalence of cooling episodes in the middle parts of the recognized zones whereas the warm peaks coincide with the </w:t>
      </w:r>
      <w:proofErr w:type="spellStart"/>
      <w:r>
        <w:rPr>
          <w:rFonts w:eastAsia="Advm1046a"/>
          <w:sz w:val="20"/>
          <w:szCs w:val="20"/>
          <w:lang w:bidi="ar-SA"/>
        </w:rPr>
        <w:t>Maastrichtian</w:t>
      </w:r>
      <w:proofErr w:type="spellEnd"/>
      <w:r>
        <w:rPr>
          <w:rFonts w:eastAsia="Advm1046a"/>
          <w:sz w:val="20"/>
          <w:szCs w:val="20"/>
          <w:lang w:bidi="ar-SA"/>
        </w:rPr>
        <w:t xml:space="preserve"> more than </w:t>
      </w:r>
      <w:proofErr w:type="spellStart"/>
      <w:r>
        <w:rPr>
          <w:rFonts w:eastAsia="Advm1046a"/>
          <w:sz w:val="20"/>
          <w:szCs w:val="20"/>
          <w:lang w:bidi="ar-SA"/>
        </w:rPr>
        <w:t>Campanian</w:t>
      </w:r>
      <w:proofErr w:type="spellEnd"/>
      <w:r>
        <w:rPr>
          <w:rFonts w:eastAsia="Advm1046a"/>
          <w:sz w:val="20"/>
          <w:szCs w:val="20"/>
          <w:lang w:bidi="ar-SA"/>
        </w:rPr>
        <w:t xml:space="preserve"> age.</w:t>
      </w:r>
    </w:p>
    <w:p w:rsidR="00C27430" w:rsidRDefault="00C27430" w:rsidP="00C27430">
      <w:pPr>
        <w:autoSpaceDE w:val="0"/>
        <w:autoSpaceDN w:val="0"/>
        <w:bidi w:val="0"/>
        <w:adjustRightInd w:val="0"/>
        <w:ind w:firstLine="720"/>
        <w:jc w:val="lowKashida"/>
        <w:rPr>
          <w:sz w:val="20"/>
          <w:szCs w:val="20"/>
        </w:rPr>
      </w:pPr>
      <w:r>
        <w:rPr>
          <w:sz w:val="20"/>
          <w:szCs w:val="20"/>
        </w:rPr>
        <w:t xml:space="preserve">Moreover the </w:t>
      </w:r>
      <w:proofErr w:type="spellStart"/>
      <w:r>
        <w:rPr>
          <w:sz w:val="20"/>
          <w:szCs w:val="20"/>
        </w:rPr>
        <w:t>planktonic</w:t>
      </w:r>
      <w:proofErr w:type="spellEnd"/>
      <w:r>
        <w:rPr>
          <w:sz w:val="20"/>
          <w:szCs w:val="20"/>
        </w:rPr>
        <w:t xml:space="preserve"> % was used to calculated </w:t>
      </w:r>
      <w:proofErr w:type="spellStart"/>
      <w:r>
        <w:rPr>
          <w:sz w:val="20"/>
          <w:szCs w:val="20"/>
        </w:rPr>
        <w:t>paleodepth</w:t>
      </w:r>
      <w:proofErr w:type="spellEnd"/>
      <w:r>
        <w:rPr>
          <w:sz w:val="20"/>
          <w:szCs w:val="20"/>
        </w:rPr>
        <w:t xml:space="preserve"> of the studied </w:t>
      </w:r>
      <w:proofErr w:type="spellStart"/>
      <w:r>
        <w:rPr>
          <w:sz w:val="20"/>
          <w:szCs w:val="20"/>
        </w:rPr>
        <w:t>Campanian-Maastrichtian</w:t>
      </w:r>
      <w:proofErr w:type="spellEnd"/>
      <w:r>
        <w:rPr>
          <w:sz w:val="20"/>
          <w:szCs w:val="20"/>
        </w:rPr>
        <w:t xml:space="preserve"> and deduce the sea level curve much coeval with the global </w:t>
      </w:r>
      <w:proofErr w:type="spellStart"/>
      <w:r>
        <w:rPr>
          <w:sz w:val="20"/>
          <w:szCs w:val="20"/>
        </w:rPr>
        <w:t>eustatic</w:t>
      </w:r>
      <w:proofErr w:type="spellEnd"/>
      <w:r>
        <w:rPr>
          <w:sz w:val="20"/>
          <w:szCs w:val="20"/>
        </w:rPr>
        <w:t xml:space="preserve"> curve of </w:t>
      </w:r>
      <w:proofErr w:type="spellStart"/>
      <w:r>
        <w:rPr>
          <w:sz w:val="20"/>
          <w:szCs w:val="20"/>
        </w:rPr>
        <w:t>haq</w:t>
      </w:r>
      <w:proofErr w:type="spellEnd"/>
      <w:r>
        <w:rPr>
          <w:sz w:val="20"/>
          <w:szCs w:val="20"/>
        </w:rPr>
        <w:t xml:space="preserve"> et al (1987) with the bias from       to     which due to the tectonic episode of the </w:t>
      </w:r>
      <w:proofErr w:type="spellStart"/>
      <w:r>
        <w:rPr>
          <w:sz w:val="20"/>
          <w:szCs w:val="20"/>
        </w:rPr>
        <w:t>syrian</w:t>
      </w:r>
      <w:proofErr w:type="spellEnd"/>
      <w:r>
        <w:rPr>
          <w:sz w:val="20"/>
          <w:szCs w:val="20"/>
        </w:rPr>
        <w:t xml:space="preserve"> arc- structure. The correlation between the </w:t>
      </w:r>
      <w:proofErr w:type="spellStart"/>
      <w:r>
        <w:rPr>
          <w:sz w:val="20"/>
          <w:szCs w:val="20"/>
        </w:rPr>
        <w:t>paleoclimatic</w:t>
      </w:r>
      <w:proofErr w:type="spellEnd"/>
      <w:r>
        <w:rPr>
          <w:sz w:val="20"/>
          <w:szCs w:val="20"/>
        </w:rPr>
        <w:t xml:space="preserve"> signals and </w:t>
      </w:r>
      <w:proofErr w:type="spellStart"/>
      <w:r>
        <w:rPr>
          <w:sz w:val="20"/>
          <w:szCs w:val="20"/>
        </w:rPr>
        <w:t>paleodepth</w:t>
      </w:r>
      <w:proofErr w:type="spellEnd"/>
      <w:r>
        <w:rPr>
          <w:sz w:val="20"/>
          <w:szCs w:val="20"/>
        </w:rPr>
        <w:t xml:space="preserve"> estimation revealed that</w:t>
      </w:r>
    </w:p>
    <w:p w:rsidR="0021531C" w:rsidRPr="00C27430" w:rsidRDefault="0021531C"/>
    <w:sectPr w:rsidR="0021531C" w:rsidRPr="00C27430" w:rsidSect="002153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m1046a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7430"/>
    <w:rsid w:val="0021531C"/>
    <w:rsid w:val="00C27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43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2017-05-06T16:41:00Z</dcterms:created>
  <dcterms:modified xsi:type="dcterms:W3CDTF">2017-05-06T16:44:00Z</dcterms:modified>
</cp:coreProperties>
</file>