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8AD" w:rsidRPr="00A36942" w:rsidRDefault="00FF38AD" w:rsidP="00FF38A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6942">
        <w:rPr>
          <w:rFonts w:ascii="Times New Roman" w:hAnsi="Times New Roman" w:cs="Times New Roman"/>
          <w:b/>
          <w:sz w:val="28"/>
          <w:szCs w:val="28"/>
        </w:rPr>
        <w:t>Correlating thermal anomaly with earthquake occurrence using remote sensing</w:t>
      </w:r>
    </w:p>
    <w:p w:rsidR="00FF38AD" w:rsidRPr="006D21E7" w:rsidRDefault="00FF38AD" w:rsidP="00FF38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8AD" w:rsidRPr="006D21E7" w:rsidRDefault="00FF38AD" w:rsidP="00FF38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1E7">
        <w:rPr>
          <w:rFonts w:ascii="Times New Roman" w:hAnsi="Times New Roman" w:cs="Times New Roman"/>
          <w:sz w:val="24"/>
          <w:szCs w:val="24"/>
        </w:rPr>
        <w:t>Abstract:</w:t>
      </w:r>
    </w:p>
    <w:p w:rsidR="00FF38AD" w:rsidRPr="006D21E7" w:rsidRDefault="00FF38AD" w:rsidP="00FF38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1E7">
        <w:rPr>
          <w:rFonts w:ascii="Times New Roman" w:hAnsi="Times New Roman" w:cs="Times New Roman"/>
          <w:sz w:val="24"/>
          <w:szCs w:val="24"/>
        </w:rPr>
        <w:t>Analysing the sequence of precursory events after an earthquake has occurred can unfold clues about the earthquake event and such studies can strengthen earthquake prediction. The present paper takes up a case study of an earthquake occurring in the far north eastern region of India, Imphal, capital of Manipur, to investigate a thermal infrared anomalous behaviour prior to the earthquake occurrence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21E7">
        <w:rPr>
          <w:rFonts w:ascii="Times New Roman" w:hAnsi="Times New Roman" w:cs="Times New Roman"/>
          <w:sz w:val="24"/>
          <w:szCs w:val="24"/>
        </w:rPr>
        <w:t>on January 4, 2016. To investigate the aforesaid thermal anomaly MODIS LST datasets (MOD11A1) pertaining to the night-time were used having a resolution of 1km. Robust satellite technique (</w:t>
      </w:r>
      <w:r w:rsidRPr="006D21E7">
        <w:rPr>
          <w:rFonts w:ascii="Times New Roman" w:hAnsi="Times New Roman" w:cs="Times New Roman"/>
          <w:sz w:val="24"/>
          <w:szCs w:val="24"/>
          <w:lang w:val="en-US"/>
        </w:rPr>
        <w:t>RST), a multi-temporal approach of satellite data analysis was used to detect the anomaly. Consequently, the TIR anomalies were evaluated using the RETIRA index which is a part of Robust Estimator of TIR anomalies. The index was computed for two earthquake years in and around the same region. In addition a non-earthquake year was also taken into consideration for validation purpose. The RETIRA INDICES so derived were plotted against the days under investigation for both the earthquake years and the non-earthquake year for a range of 20 days (± 10 days before and after) the occurrence of the earthquake. Thermal anomalies were observed both prior to and after the main seismic event on 4</w:t>
      </w:r>
      <w:r w:rsidRPr="006D21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6D21E7">
        <w:rPr>
          <w:rFonts w:ascii="Times New Roman" w:hAnsi="Times New Roman" w:cs="Times New Roman"/>
          <w:sz w:val="24"/>
          <w:szCs w:val="24"/>
          <w:lang w:val="en-US"/>
        </w:rPr>
        <w:t xml:space="preserve"> January 2016. Also a, pixel based analysis was carried out to understand the </w:t>
      </w:r>
      <w:proofErr w:type="spellStart"/>
      <w:r w:rsidRPr="006D21E7">
        <w:rPr>
          <w:rFonts w:ascii="Times New Roman" w:hAnsi="Times New Roman" w:cs="Times New Roman"/>
          <w:sz w:val="24"/>
          <w:szCs w:val="24"/>
          <w:lang w:val="en-US"/>
        </w:rPr>
        <w:t>spatio</w:t>
      </w:r>
      <w:proofErr w:type="spellEnd"/>
      <w:r w:rsidRPr="006D21E7">
        <w:rPr>
          <w:rFonts w:ascii="Times New Roman" w:hAnsi="Times New Roman" w:cs="Times New Roman"/>
          <w:sz w:val="24"/>
          <w:szCs w:val="24"/>
          <w:lang w:val="en-US"/>
        </w:rPr>
        <w:t xml:space="preserve">- temporal evolution of thermal anomalies in the study area. </w:t>
      </w:r>
    </w:p>
    <w:p w:rsidR="00282607" w:rsidRDefault="00FF38AD">
      <w:bookmarkStart w:id="0" w:name="_GoBack"/>
      <w:bookmarkEnd w:id="0"/>
    </w:p>
    <w:sectPr w:rsidR="002826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8AD"/>
    <w:rsid w:val="008223E7"/>
    <w:rsid w:val="00C64FE0"/>
    <w:rsid w:val="00FF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8AD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8AD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</dc:creator>
  <cp:lastModifiedBy>ut</cp:lastModifiedBy>
  <cp:revision>1</cp:revision>
  <dcterms:created xsi:type="dcterms:W3CDTF">2018-04-24T23:52:00Z</dcterms:created>
  <dcterms:modified xsi:type="dcterms:W3CDTF">2018-04-24T23:52:00Z</dcterms:modified>
</cp:coreProperties>
</file>