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7B2" w:rsidRPr="00C873DC" w:rsidRDefault="007C27B2" w:rsidP="007C27B2">
      <w:pPr>
        <w:spacing w:after="0" w:line="360" w:lineRule="auto"/>
        <w:jc w:val="both"/>
        <w:rPr>
          <w:rFonts w:ascii="Times New Roman" w:hAnsi="Times New Roman"/>
          <w:sz w:val="24"/>
          <w:szCs w:val="24"/>
        </w:rPr>
      </w:pPr>
      <w:r w:rsidRPr="00C873DC">
        <w:rPr>
          <w:rFonts w:ascii="Times New Roman" w:hAnsi="Times New Roman"/>
          <w:sz w:val="24"/>
          <w:szCs w:val="24"/>
        </w:rPr>
        <w:t xml:space="preserve">Geothermal gradients and heat flow variations were evaluated for about fifteen wells in the Shallow Offshore of the Niger Delta using corrected bottom-hole temperatures and other relevant data. Thermal gradients in the shallow offshore vary between  14.6° to 22.4°C/Km with an average of 19.4°C/Km. Heat flow values that range from 30.5 </w:t>
      </w:r>
      <w:proofErr w:type="spellStart"/>
      <w:r w:rsidRPr="00C873DC">
        <w:rPr>
          <w:rFonts w:ascii="Times New Roman" w:hAnsi="Times New Roman"/>
          <w:sz w:val="24"/>
          <w:szCs w:val="24"/>
        </w:rPr>
        <w:t>mW</w:t>
      </w:r>
      <w:proofErr w:type="spellEnd"/>
      <w:r w:rsidRPr="00C873DC">
        <w:rPr>
          <w:rFonts w:ascii="Times New Roman" w:hAnsi="Times New Roman"/>
          <w:sz w:val="24"/>
          <w:szCs w:val="24"/>
        </w:rPr>
        <w:t>/m</w:t>
      </w:r>
      <w:r w:rsidRPr="00C873DC">
        <w:rPr>
          <w:rFonts w:ascii="Times New Roman" w:hAnsi="Times New Roman"/>
          <w:sz w:val="24"/>
          <w:szCs w:val="24"/>
          <w:vertAlign w:val="superscript"/>
        </w:rPr>
        <w:t xml:space="preserve">2 </w:t>
      </w:r>
      <w:r w:rsidRPr="00C873DC">
        <w:rPr>
          <w:rFonts w:ascii="Times New Roman" w:hAnsi="Times New Roman"/>
          <w:sz w:val="24"/>
          <w:szCs w:val="24"/>
        </w:rPr>
        <w:t xml:space="preserve">– 48 </w:t>
      </w:r>
      <w:proofErr w:type="spellStart"/>
      <w:r w:rsidRPr="00C873DC">
        <w:rPr>
          <w:rFonts w:ascii="Times New Roman" w:hAnsi="Times New Roman"/>
          <w:sz w:val="24"/>
          <w:szCs w:val="24"/>
        </w:rPr>
        <w:t>mW</w:t>
      </w:r>
      <w:proofErr w:type="spellEnd"/>
      <w:r w:rsidRPr="00C873DC">
        <w:rPr>
          <w:rFonts w:ascii="Times New Roman" w:hAnsi="Times New Roman"/>
          <w:sz w:val="24"/>
          <w:szCs w:val="24"/>
        </w:rPr>
        <w:t>/m</w:t>
      </w:r>
      <w:r w:rsidRPr="00C873DC">
        <w:rPr>
          <w:rFonts w:ascii="Times New Roman" w:hAnsi="Times New Roman"/>
          <w:sz w:val="24"/>
          <w:szCs w:val="24"/>
          <w:vertAlign w:val="superscript"/>
        </w:rPr>
        <w:t>2</w:t>
      </w:r>
      <w:r w:rsidRPr="00C873DC">
        <w:rPr>
          <w:rFonts w:ascii="Times New Roman" w:hAnsi="Times New Roman"/>
          <w:sz w:val="24"/>
          <w:szCs w:val="24"/>
        </w:rPr>
        <w:t xml:space="preserve"> (0.87 – 1.13 HFU) with an average of 41.3 </w:t>
      </w:r>
      <w:proofErr w:type="spellStart"/>
      <w:r w:rsidRPr="00C873DC">
        <w:rPr>
          <w:rFonts w:ascii="Times New Roman" w:hAnsi="Times New Roman"/>
          <w:sz w:val="24"/>
          <w:szCs w:val="24"/>
        </w:rPr>
        <w:t>mW</w:t>
      </w:r>
      <w:proofErr w:type="spellEnd"/>
      <w:r w:rsidRPr="00C873DC">
        <w:rPr>
          <w:rFonts w:ascii="Times New Roman" w:hAnsi="Times New Roman"/>
          <w:sz w:val="24"/>
          <w:szCs w:val="24"/>
        </w:rPr>
        <w:t>/m</w:t>
      </w:r>
      <w:r w:rsidRPr="00C873DC">
        <w:rPr>
          <w:rFonts w:ascii="Times New Roman" w:hAnsi="Times New Roman"/>
          <w:sz w:val="24"/>
          <w:szCs w:val="24"/>
          <w:vertAlign w:val="superscript"/>
        </w:rPr>
        <w:t xml:space="preserve">2 </w:t>
      </w:r>
      <w:r w:rsidRPr="00C873DC">
        <w:rPr>
          <w:rFonts w:ascii="Times New Roman" w:hAnsi="Times New Roman"/>
          <w:sz w:val="24"/>
          <w:szCs w:val="24"/>
        </w:rPr>
        <w:t xml:space="preserve">(0.99 HFU) were calculated using the </w:t>
      </w:r>
      <w:proofErr w:type="spellStart"/>
      <w:r w:rsidRPr="00C873DC">
        <w:rPr>
          <w:rFonts w:ascii="Times New Roman" w:hAnsi="Times New Roman"/>
          <w:sz w:val="24"/>
          <w:szCs w:val="24"/>
        </w:rPr>
        <w:t>PetroMod</w:t>
      </w:r>
      <w:proofErr w:type="spellEnd"/>
      <w:r w:rsidRPr="00C873DC">
        <w:rPr>
          <w:rFonts w:ascii="Times New Roman" w:hAnsi="Times New Roman"/>
          <w:sz w:val="24"/>
          <w:szCs w:val="24"/>
        </w:rPr>
        <w:t xml:space="preserve"> 1-D </w:t>
      </w:r>
      <w:proofErr w:type="spellStart"/>
      <w:r w:rsidRPr="00C873DC">
        <w:rPr>
          <w:rFonts w:ascii="Times New Roman" w:hAnsi="Times New Roman"/>
          <w:sz w:val="24"/>
          <w:szCs w:val="24"/>
        </w:rPr>
        <w:t>modeling</w:t>
      </w:r>
      <w:proofErr w:type="spellEnd"/>
      <w:r w:rsidRPr="00C873DC">
        <w:rPr>
          <w:rFonts w:ascii="Times New Roman" w:hAnsi="Times New Roman"/>
          <w:sz w:val="24"/>
          <w:szCs w:val="24"/>
        </w:rPr>
        <w:t xml:space="preserve"> software and calibrated against the measured temperature values. Geothermal gradients variations in the Shallow Offshore are analogous heat flow variations in the area. Geothermal gradients and heat flow values are higher at the K field in the east and lower in the J field in the central parts from where it increases south-westwards. These variations in geothermal gradients, subsurface temperatures and heat flow are caused by </w:t>
      </w:r>
      <w:proofErr w:type="spellStart"/>
      <w:r w:rsidRPr="00C873DC">
        <w:rPr>
          <w:rFonts w:ascii="Times New Roman" w:hAnsi="Times New Roman"/>
          <w:sz w:val="24"/>
          <w:szCs w:val="24"/>
        </w:rPr>
        <w:t>lithological</w:t>
      </w:r>
      <w:proofErr w:type="spellEnd"/>
      <w:r w:rsidRPr="00C873DC">
        <w:rPr>
          <w:rFonts w:ascii="Times New Roman" w:hAnsi="Times New Roman"/>
          <w:sz w:val="24"/>
          <w:szCs w:val="24"/>
        </w:rPr>
        <w:t xml:space="preserve"> variations, fault patterns, overpressure and different scales of fluid migrations.</w:t>
      </w:r>
    </w:p>
    <w:p w:rsidR="007C27B2" w:rsidRPr="00C873DC" w:rsidRDefault="007C27B2" w:rsidP="007C27B2">
      <w:pPr>
        <w:spacing w:after="0" w:line="360" w:lineRule="auto"/>
        <w:rPr>
          <w:rFonts w:ascii="Times New Roman" w:hAnsi="Times New Roman"/>
          <w:b/>
          <w:sz w:val="24"/>
          <w:szCs w:val="24"/>
        </w:rPr>
      </w:pPr>
    </w:p>
    <w:p w:rsidR="00CA23E1" w:rsidRDefault="007C27B2" w:rsidP="007C27B2">
      <w:r w:rsidRPr="00C873DC">
        <w:rPr>
          <w:rFonts w:ascii="Times New Roman" w:hAnsi="Times New Roman"/>
          <w:b/>
          <w:sz w:val="24"/>
          <w:szCs w:val="24"/>
        </w:rPr>
        <w:t xml:space="preserve">Keywords: </w:t>
      </w:r>
      <w:r w:rsidRPr="00C873DC">
        <w:rPr>
          <w:rFonts w:ascii="Times New Roman" w:hAnsi="Times New Roman"/>
          <w:sz w:val="24"/>
          <w:szCs w:val="24"/>
        </w:rPr>
        <w:t>Niger Delta, Shallow offshore</w:t>
      </w:r>
      <w:r w:rsidRPr="00C873DC">
        <w:rPr>
          <w:rFonts w:ascii="Times New Roman" w:hAnsi="Times New Roman"/>
          <w:b/>
          <w:sz w:val="24"/>
          <w:szCs w:val="24"/>
        </w:rPr>
        <w:t xml:space="preserve">, </w:t>
      </w:r>
      <w:proofErr w:type="gramStart"/>
      <w:r w:rsidRPr="00C873DC">
        <w:rPr>
          <w:rFonts w:ascii="Times New Roman" w:hAnsi="Times New Roman"/>
          <w:sz w:val="24"/>
          <w:szCs w:val="24"/>
        </w:rPr>
        <w:t>Geothermal</w:t>
      </w:r>
      <w:proofErr w:type="gramEnd"/>
      <w:r w:rsidRPr="00C873DC">
        <w:rPr>
          <w:rFonts w:ascii="Times New Roman" w:hAnsi="Times New Roman"/>
          <w:sz w:val="24"/>
          <w:szCs w:val="24"/>
        </w:rPr>
        <w:t xml:space="preserve"> gradients, Subsurface temperatures, Heat flow, Bottom-Hole temperatures</w:t>
      </w:r>
    </w:p>
    <w:sectPr w:rsidR="00CA23E1" w:rsidSect="00CA23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27B2"/>
    <w:rsid w:val="007C27B2"/>
    <w:rsid w:val="00CA23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7B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2019-06-23T05:03:00Z</dcterms:created>
  <dcterms:modified xsi:type="dcterms:W3CDTF">2019-06-23T05:05:00Z</dcterms:modified>
</cp:coreProperties>
</file>