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Times New Roman" w:hAnsi="Times New Roman" w:cs="Times New Roman" w:eastAsiaTheme="minorEastAsia"/>
          <w:b/>
          <w:bCs/>
          <w:sz w:val="28"/>
          <w:szCs w:val="28"/>
          <w:lang w:eastAsia="zh-CN"/>
        </w:rPr>
      </w:pPr>
      <w:r>
        <w:rPr>
          <w:rFonts w:hint="eastAsia" w:ascii="Times New Roman" w:hAnsi="Times New Roman" w:cs="Times New Roman" w:eastAsiaTheme="minorEastAsia"/>
          <w:b/>
          <w:bCs/>
          <w:sz w:val="28"/>
          <w:szCs w:val="28"/>
          <w:lang w:eastAsia="zh-CN"/>
        </w:rPr>
        <w:drawing>
          <wp:anchor distT="0" distB="0" distL="114300" distR="114300" simplePos="0" relativeHeight="251659264" behindDoc="0" locked="0" layoutInCell="1" allowOverlap="1">
            <wp:simplePos x="0" y="0"/>
            <wp:positionH relativeFrom="column">
              <wp:posOffset>4184650</wp:posOffset>
            </wp:positionH>
            <wp:positionV relativeFrom="paragraph">
              <wp:posOffset>104140</wp:posOffset>
            </wp:positionV>
            <wp:extent cx="1090930" cy="1454150"/>
            <wp:effectExtent l="0" t="0" r="1270" b="6350"/>
            <wp:wrapSquare wrapText="bothSides"/>
            <wp:docPr id="2" name="图片 2" descr="照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照片"/>
                    <pic:cNvPicPr>
                      <a:picLocks noChangeAspect="1"/>
                    </pic:cNvPicPr>
                  </pic:nvPicPr>
                  <pic:blipFill>
                    <a:blip r:embed="rId4"/>
                    <a:stretch>
                      <a:fillRect/>
                    </a:stretch>
                  </pic:blipFill>
                  <pic:spPr>
                    <a:xfrm>
                      <a:off x="0" y="0"/>
                      <a:ext cx="1090930" cy="1454150"/>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b/>
          <w:bCs/>
          <w:sz w:val="28"/>
          <w:szCs w:val="28"/>
        </w:rPr>
      </w:pPr>
    </w:p>
    <w:p>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Times New Roman" w:hAnsi="Times New Roman" w:cs="Times New Roman"/>
          <w:b w:val="0"/>
          <w:bCs w:val="0"/>
          <w:sz w:val="28"/>
          <w:szCs w:val="28"/>
        </w:rPr>
      </w:pPr>
      <w:r>
        <w:rPr>
          <w:rFonts w:hint="default" w:ascii="Times New Roman" w:hAnsi="Times New Roman" w:cs="Times New Roman"/>
          <w:b/>
          <w:bCs/>
          <w:sz w:val="28"/>
          <w:szCs w:val="28"/>
        </w:rPr>
        <w:t>Title</w:t>
      </w:r>
      <w:r>
        <w:rPr>
          <w:rFonts w:hint="default" w:ascii="Times New Roman" w:hAnsi="Times New Roman" w:cs="Times New Roman"/>
          <w:b w:val="0"/>
          <w:bCs w:val="0"/>
          <w:sz w:val="28"/>
          <w:szCs w:val="28"/>
        </w:rPr>
        <w:t>:Effect of Hydrogen on Horseradish Peroxidase Activity and Its Mechanism</w:t>
      </w:r>
    </w:p>
    <w:p>
      <w:pPr>
        <w:keepNext w:val="0"/>
        <w:keepLines w:val="0"/>
        <w:pageBreakBefore w:val="0"/>
        <w:widowControl w:val="0"/>
        <w:kinsoku/>
        <w:wordWrap/>
        <w:overflowPunct/>
        <w:topLinePunct w:val="0"/>
        <w:autoSpaceDE/>
        <w:autoSpaceDN/>
        <w:bidi w:val="0"/>
        <w:adjustRightInd/>
        <w:snapToGrid/>
        <w:spacing w:line="264" w:lineRule="auto"/>
        <w:jc w:val="center"/>
        <w:textAlignment w:val="auto"/>
        <w:rPr>
          <w:rFonts w:hAnsi="Arial" w:eastAsia="MS PGothic"/>
          <w:color w:val="000000"/>
        </w:rPr>
      </w:pPr>
      <w:r>
        <w:rPr>
          <w:rFonts w:hint="default" w:ascii="Times New Roman" w:hAnsi="Times New Roman" w:eastAsia="MS PGothic" w:cs="Times New Roman"/>
          <w:color w:val="000000"/>
          <w:sz w:val="24"/>
          <w:szCs w:val="24"/>
        </w:rPr>
        <w:t xml:space="preserve">Name: </w:t>
      </w:r>
      <w:r>
        <w:rPr>
          <w:rFonts w:hint="default" w:ascii="Times New Roman" w:hAnsi="Times New Roman" w:eastAsia="宋体" w:cs="Times New Roman"/>
          <w:color w:val="000000"/>
          <w:sz w:val="24"/>
          <w:szCs w:val="24"/>
          <w:lang w:val="en-US" w:eastAsia="zh-CN"/>
        </w:rPr>
        <w:t>Yi Yang</w:t>
      </w:r>
      <w:r>
        <w:rPr>
          <w:rFonts w:hAnsi="Arial" w:eastAsia="MS PGothic"/>
          <w:color w:val="000000"/>
        </w:rPr>
        <w:br w:type="textWrapping"/>
      </w:r>
      <w:r>
        <w:rPr>
          <w:b/>
          <w:sz w:val="28"/>
          <w:szCs w:val="28"/>
        </w:rPr>
        <w:t xml:space="preserve"> </w:t>
      </w:r>
      <w:r>
        <w:rPr>
          <w:rFonts w:hint="default" w:ascii="Times New Roman" w:hAnsi="Times New Roman" w:cs="Times New Roman"/>
          <w:b w:val="0"/>
          <w:bCs/>
          <w:sz w:val="24"/>
          <w:szCs w:val="24"/>
        </w:rPr>
        <w:t xml:space="preserve"> Beijing University of Technology</w:t>
      </w:r>
      <w:r>
        <w:rPr>
          <w:rFonts w:hint="eastAsia" w:ascii="Times New Roman" w:hAnsi="Times New Roman" w:cs="Times New Roman"/>
          <w:b w:val="0"/>
          <w:bCs/>
          <w:sz w:val="24"/>
          <w:szCs w:val="24"/>
          <w:lang w:val="en-US" w:eastAsia="zh-CN"/>
        </w:rPr>
        <w:t>, 100124, China</w:t>
      </w:r>
    </w:p>
    <w:p>
      <w:pPr>
        <w:keepNext w:val="0"/>
        <w:keepLines w:val="0"/>
        <w:pageBreakBefore w:val="0"/>
        <w:widowControl w:val="0"/>
        <w:kinsoku/>
        <w:wordWrap/>
        <w:overflowPunct/>
        <w:topLinePunct w:val="0"/>
        <w:autoSpaceDE/>
        <w:autoSpaceDN/>
        <w:bidi w:val="0"/>
        <w:adjustRightInd/>
        <w:snapToGrid/>
        <w:spacing w:line="264"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Although hydrogen has a wide range of biological functions, the target of hydrogen to play its biological effects is still debated. We previously found that hydrogen could directly interact with acetylcholinesterase (AChE) and enhance its activity, suggesting that the enzyme molecules may be the potential targets of hydrogen. Besides AChE, whether hydrogen could interact with other enzymes has not been reported. The purpose of this study is to explore the possibility of hydrogen on horseradish peroxidase (HRP) activity. In this study, fluorescence and ultraviolet spectroscopy were used to determine the effects of hydrogen on HRP activity, and the mechanism underlying the effects of molecular hydrogen was also investigated. The results showed that HRP enzyme activity increased by 18.42% and 5.44%, respectively when the hydrogen concentration reached to saturated (800 μmol/L) and semi-saturated (400 μmol/L) levels; the fluorescence spectrum detection showed hydrogen-induced increase in fluorescence intensity of endogenous amino acids in HRP by 4.15%, the </w:t>
      </w:r>
    </w:p>
    <w:p>
      <w:pPr>
        <w:keepNext w:val="0"/>
        <w:keepLines w:val="0"/>
        <w:pageBreakBefore w:val="0"/>
        <w:widowControl w:val="0"/>
        <w:kinsoku/>
        <w:wordWrap/>
        <w:overflowPunct/>
        <w:topLinePunct w:val="0"/>
        <w:autoSpaceDE/>
        <w:autoSpaceDN/>
        <w:bidi w:val="0"/>
        <w:adjustRightInd/>
        <w:snapToGrid/>
        <w:spacing w:line="264"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distance from tryptophan to heme center decreased from 2.85 nm to 2.69 nm, and the fluorescence quantum yield increased from 72.8% to 73.4%; UV spectrum detection showed that hydrogen could reduce the conver</w:t>
      </w:r>
      <w:bookmarkStart w:id="0" w:name="_GoBack"/>
      <w:bookmarkEnd w:id="0"/>
      <w:r>
        <w:rPr>
          <w:rFonts w:hint="default" w:ascii="Times New Roman" w:hAnsi="Times New Roman" w:cs="Times New Roman"/>
          <w:b w:val="0"/>
          <w:bCs w:val="0"/>
          <w:sz w:val="24"/>
          <w:szCs w:val="24"/>
        </w:rPr>
        <w:t xml:space="preserve">sion rate of HRP to high valent iron state (HRPI). Meanwhile, intermittent UV irradiation could induce blue shift after red </w:t>
      </w:r>
    </w:p>
    <w:p>
      <w:pPr>
        <w:keepNext w:val="0"/>
        <w:keepLines w:val="0"/>
        <w:pageBreakBefore w:val="0"/>
        <w:widowControl w:val="0"/>
        <w:kinsoku/>
        <w:wordWrap/>
        <w:overflowPunct/>
        <w:topLinePunct w:val="0"/>
        <w:autoSpaceDE/>
        <w:autoSpaceDN/>
        <w:bidi w:val="0"/>
        <w:adjustRightInd/>
        <w:snapToGrid/>
        <w:spacing w:line="264" w:lineRule="auto"/>
        <w:jc w:val="both"/>
        <w:textAlignment w:val="auto"/>
        <w:rPr>
          <w:rFonts w:hint="eastAsia"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rPr>
        <w:t>shift of the wavelength reached to the HRPI state. The above results suggest that hydrogen could induce alterations in the microenvironment of histidine, tryptophan and aspartate in HRP, and reconstruct of the hydrogen</w:t>
      </w:r>
      <w:r>
        <w:rPr>
          <w:rFonts w:hint="eastAsia" w:ascii="Times New Roman" w:hAnsi="Times New Roman" w:cs="Times New Roman"/>
          <w:b w:val="0"/>
          <w:bCs w:val="0"/>
          <w:sz w:val="24"/>
          <w:szCs w:val="24"/>
          <w:lang w:val="en-US" w:eastAsia="zh-CN"/>
        </w:rPr>
        <w:t xml:space="preserve"> bond network with the "H</w:t>
      </w:r>
      <w:r>
        <w:rPr>
          <w:rFonts w:hint="eastAsia" w:ascii="Times New Roman" w:hAnsi="Times New Roman" w:cs="Times New Roman"/>
          <w:b w:val="0"/>
          <w:bCs w:val="0"/>
          <w:sz w:val="24"/>
          <w:szCs w:val="24"/>
          <w:vertAlign w:val="subscript"/>
          <w:lang w:val="en-US" w:eastAsia="zh-CN"/>
        </w:rPr>
        <w:t>2</w:t>
      </w:r>
      <w:r>
        <w:rPr>
          <w:rFonts w:hint="eastAsia" w:ascii="Times New Roman" w:hAnsi="Times New Roman" w:cs="Times New Roman"/>
          <w:b w:val="0"/>
          <w:bCs w:val="0"/>
          <w:sz w:val="24"/>
          <w:szCs w:val="24"/>
          <w:lang w:val="en-US" w:eastAsia="zh-CN"/>
        </w:rPr>
        <w:t>O-H</w:t>
      </w:r>
      <w:r>
        <w:rPr>
          <w:rFonts w:hint="eastAsia" w:ascii="Times New Roman" w:hAnsi="Times New Roman" w:cs="Times New Roman"/>
          <w:b w:val="0"/>
          <w:bCs w:val="0"/>
          <w:sz w:val="24"/>
          <w:szCs w:val="24"/>
          <w:vertAlign w:val="subscript"/>
          <w:lang w:val="en-US" w:eastAsia="zh-CN"/>
        </w:rPr>
        <w:t>2</w:t>
      </w:r>
      <w:r>
        <w:rPr>
          <w:rFonts w:hint="eastAsia" w:ascii="Times New Roman" w:hAnsi="Times New Roman" w:cs="Times New Roman"/>
          <w:b w:val="0"/>
          <w:bCs w:val="0"/>
          <w:sz w:val="24"/>
          <w:szCs w:val="24"/>
          <w:lang w:val="en-US" w:eastAsia="zh-CN"/>
        </w:rPr>
        <w:t>O</w:t>
      </w:r>
      <w:r>
        <w:rPr>
          <w:rFonts w:hint="eastAsia" w:ascii="Times New Roman" w:hAnsi="Times New Roman" w:cs="Times New Roman"/>
          <w:b w:val="0"/>
          <w:bCs w:val="0"/>
          <w:sz w:val="24"/>
          <w:szCs w:val="24"/>
          <w:vertAlign w:val="subscript"/>
          <w:lang w:val="en-US" w:eastAsia="zh-CN"/>
        </w:rPr>
        <w:t>2</w:t>
      </w:r>
      <w:r>
        <w:rPr>
          <w:rFonts w:hint="eastAsia" w:ascii="Times New Roman" w:hAnsi="Times New Roman" w:cs="Times New Roman"/>
          <w:b w:val="0"/>
          <w:bCs w:val="0"/>
          <w:sz w:val="24"/>
          <w:szCs w:val="24"/>
          <w:lang w:val="en-US" w:eastAsia="zh-CN"/>
        </w:rPr>
        <w:t xml:space="preserve">" bridge, thus increasing the efficiency of energy transfer to heme center and enhancing the hydrogen bond between His42 and Asn70, which finally result the increase in enzyme activity. </w:t>
      </w:r>
    </w:p>
    <w:p>
      <w:pPr>
        <w:keepNext w:val="0"/>
        <w:keepLines w:val="0"/>
        <w:pageBreakBefore w:val="0"/>
        <w:widowControl w:val="0"/>
        <w:kinsoku/>
        <w:wordWrap/>
        <w:overflowPunct/>
        <w:topLinePunct w:val="0"/>
        <w:autoSpaceDE/>
        <w:autoSpaceDN/>
        <w:bidi w:val="0"/>
        <w:adjustRightInd/>
        <w:snapToGrid/>
        <w:spacing w:line="264" w:lineRule="auto"/>
        <w:jc w:val="both"/>
        <w:textAlignment w:val="auto"/>
        <w:rPr>
          <w:rFonts w:hint="default" w:ascii="Times New Roman" w:hAnsi="Times New Roman" w:cs="Times New Roman"/>
          <w:b/>
          <w:sz w:val="24"/>
          <w:szCs w:val="24"/>
        </w:rPr>
      </w:pPr>
      <w:r>
        <w:rPr>
          <w:rFonts w:hint="default" w:ascii="Times New Roman" w:hAnsi="Times New Roman" w:cs="Times New Roman"/>
          <w:b/>
          <w:sz w:val="24"/>
          <w:szCs w:val="24"/>
        </w:rPr>
        <w:t>Biography</w:t>
      </w:r>
    </w:p>
    <w:p>
      <w:pPr>
        <w:keepNext w:val="0"/>
        <w:keepLines w:val="0"/>
        <w:pageBreakBefore w:val="0"/>
        <w:widowControl w:val="0"/>
        <w:kinsoku/>
        <w:wordWrap/>
        <w:overflowPunct/>
        <w:topLinePunct w:val="0"/>
        <w:autoSpaceDE/>
        <w:autoSpaceDN/>
        <w:bidi w:val="0"/>
        <w:adjustRightInd/>
        <w:snapToGrid/>
        <w:spacing w:line="264" w:lineRule="auto"/>
        <w:jc w:val="both"/>
        <w:textAlignment w:val="auto"/>
        <w:rPr>
          <w:rFonts w:hint="eastAsia" w:ascii="Times New Roman" w:hAnsi="Times New Roman" w:cs="Times New Roman"/>
          <w:b w:val="0"/>
          <w:bCs/>
          <w:sz w:val="24"/>
          <w:szCs w:val="24"/>
          <w:lang w:val="en-US" w:eastAsia="zh-CN"/>
        </w:rPr>
      </w:pPr>
      <w:r>
        <w:rPr>
          <w:rFonts w:hint="default" w:ascii="Times New Roman" w:hAnsi="Times New Roman" w:cs="Times New Roman"/>
          <w:b w:val="0"/>
          <w:bCs/>
          <w:sz w:val="24"/>
          <w:szCs w:val="24"/>
        </w:rPr>
        <w:t>Yi Yan</w:t>
      </w:r>
      <w:r>
        <w:rPr>
          <w:rFonts w:hint="eastAsia" w:ascii="Times New Roman" w:hAnsi="Times New Roman" w:cs="Times New Roman"/>
          <w:b w:val="0"/>
          <w:bCs/>
          <w:sz w:val="24"/>
          <w:szCs w:val="24"/>
          <w:lang w:val="en-US" w:eastAsia="zh-CN"/>
        </w:rPr>
        <w:t>g</w:t>
      </w:r>
      <w:r>
        <w:rPr>
          <w:rFonts w:hint="default" w:ascii="Times New Roman" w:hAnsi="Times New Roman" w:cs="Times New Roman"/>
          <w:b w:val="0"/>
          <w:bCs/>
          <w:sz w:val="24"/>
          <w:szCs w:val="24"/>
        </w:rPr>
        <w:t xml:space="preserve"> is currently studying for a Ph.D </w:t>
      </w:r>
      <w:r>
        <w:rPr>
          <w:rFonts w:hint="eastAsia" w:ascii="Times New Roman" w:hAnsi="Times New Roman" w:cs="Times New Roman"/>
          <w:b w:val="0"/>
          <w:bCs/>
          <w:sz w:val="24"/>
          <w:szCs w:val="24"/>
          <w:lang w:val="en-US" w:eastAsia="zh-CN"/>
        </w:rPr>
        <w:t>of</w:t>
      </w:r>
      <w:r>
        <w:rPr>
          <w:rFonts w:hint="default" w:ascii="Times New Roman" w:hAnsi="Times New Roman" w:cs="Times New Roman"/>
          <w:b w:val="0"/>
          <w:bCs/>
          <w:sz w:val="24"/>
          <w:szCs w:val="24"/>
        </w:rPr>
        <w:t xml:space="preserve"> Beijing University of Technology (China). </w:t>
      </w:r>
      <w:r>
        <w:rPr>
          <w:rFonts w:hint="eastAsia" w:ascii="Times New Roman" w:hAnsi="Times New Roman" w:cs="Times New Roman"/>
          <w:b w:val="0"/>
          <w:bCs/>
          <w:sz w:val="24"/>
          <w:szCs w:val="24"/>
          <w:lang w:val="en-US" w:eastAsia="zh-CN"/>
        </w:rPr>
        <w:t>Sh</w:t>
      </w:r>
      <w:r>
        <w:rPr>
          <w:rFonts w:hint="default" w:ascii="Times New Roman" w:hAnsi="Times New Roman" w:cs="Times New Roman"/>
          <w:b w:val="0"/>
          <w:bCs/>
          <w:sz w:val="24"/>
          <w:szCs w:val="24"/>
        </w:rPr>
        <w:t>e has participated in many research projects</w:t>
      </w:r>
      <w:r>
        <w:rPr>
          <w:rFonts w:hint="eastAsia" w:ascii="Times New Roman" w:hAnsi="Times New Roman" w:cs="Times New Roman"/>
          <w:b w:val="0"/>
          <w:bCs/>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64" w:lineRule="auto"/>
        <w:jc w:val="both"/>
        <w:textAlignment w:val="auto"/>
        <w:rPr>
          <w:rFonts w:hint="default" w:ascii="Times New Roman" w:hAnsi="Times New Roman" w:cs="Times New Roman"/>
          <w:b/>
          <w:sz w:val="24"/>
          <w:szCs w:val="24"/>
          <w:lang w:val="en-NZ"/>
        </w:rPr>
      </w:pPr>
      <w:r>
        <w:rPr>
          <w:rFonts w:hint="default" w:ascii="Times New Roman" w:hAnsi="Times New Roman" w:cs="Times New Roman"/>
          <w:b/>
          <w:sz w:val="24"/>
          <w:szCs w:val="24"/>
          <w:lang w:val="en-NZ"/>
        </w:rPr>
        <w:t>Presenting author details</w:t>
      </w:r>
    </w:p>
    <w:p>
      <w:pPr>
        <w:keepNext w:val="0"/>
        <w:keepLines w:val="0"/>
        <w:pageBreakBefore w:val="0"/>
        <w:widowControl w:val="0"/>
        <w:kinsoku/>
        <w:wordWrap/>
        <w:overflowPunct/>
        <w:topLinePunct w:val="0"/>
        <w:autoSpaceDE/>
        <w:autoSpaceDN/>
        <w:bidi w:val="0"/>
        <w:adjustRightInd/>
        <w:snapToGrid/>
        <w:spacing w:line="264" w:lineRule="auto"/>
        <w:jc w:val="both"/>
        <w:textAlignment w:val="auto"/>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lang w:val="en-US" w:eastAsia="zh-CN"/>
        </w:rPr>
        <w:t xml:space="preserve">Full name: </w:t>
      </w:r>
      <w:r>
        <w:rPr>
          <w:rFonts w:hint="eastAsia" w:ascii="Times New Roman" w:hAnsi="Times New Roman" w:cs="Times New Roman"/>
          <w:b w:val="0"/>
          <w:bCs/>
          <w:sz w:val="24"/>
          <w:szCs w:val="24"/>
          <w:lang w:val="en-US" w:eastAsia="zh-CN"/>
        </w:rPr>
        <w:t>Yi Yang</w:t>
      </w:r>
    </w:p>
    <w:p>
      <w:pPr>
        <w:keepNext w:val="0"/>
        <w:keepLines w:val="0"/>
        <w:pageBreakBefore w:val="0"/>
        <w:widowControl w:val="0"/>
        <w:kinsoku/>
        <w:wordWrap/>
        <w:overflowPunct/>
        <w:topLinePunct w:val="0"/>
        <w:autoSpaceDE/>
        <w:autoSpaceDN/>
        <w:bidi w:val="0"/>
        <w:adjustRightInd/>
        <w:snapToGrid/>
        <w:spacing w:line="264" w:lineRule="auto"/>
        <w:jc w:val="both"/>
        <w:textAlignment w:val="auto"/>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lang w:val="en-US" w:eastAsia="zh-CN"/>
        </w:rPr>
        <w:t>Contact number:</w:t>
      </w:r>
      <w:r>
        <w:rPr>
          <w:rFonts w:hint="eastAsia" w:ascii="Times New Roman" w:hAnsi="Times New Roman" w:cs="Times New Roman"/>
          <w:b w:val="0"/>
          <w:bCs/>
          <w:sz w:val="24"/>
          <w:szCs w:val="24"/>
          <w:lang w:val="en-US" w:eastAsia="zh-CN"/>
        </w:rPr>
        <w:t>15901327206</w:t>
      </w:r>
    </w:p>
    <w:p>
      <w:pPr>
        <w:keepNext w:val="0"/>
        <w:keepLines w:val="0"/>
        <w:pageBreakBefore w:val="0"/>
        <w:widowControl w:val="0"/>
        <w:kinsoku/>
        <w:wordWrap/>
        <w:overflowPunct/>
        <w:topLinePunct w:val="0"/>
        <w:autoSpaceDE/>
        <w:autoSpaceDN/>
        <w:bidi w:val="0"/>
        <w:adjustRightInd/>
        <w:snapToGrid/>
        <w:spacing w:line="264" w:lineRule="auto"/>
        <w:jc w:val="both"/>
        <w:textAlignment w:val="auto"/>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lang w:val="en-US" w:eastAsia="zh-CN"/>
        </w:rPr>
        <w:t>Category: Poster presentation</w:t>
      </w:r>
    </w:p>
    <w:p>
      <w:pPr>
        <w:keepNext w:val="0"/>
        <w:keepLines w:val="0"/>
        <w:pageBreakBefore w:val="0"/>
        <w:widowControl w:val="0"/>
        <w:kinsoku/>
        <w:wordWrap/>
        <w:overflowPunct/>
        <w:topLinePunct w:val="0"/>
        <w:autoSpaceDE/>
        <w:autoSpaceDN/>
        <w:bidi w:val="0"/>
        <w:adjustRightInd/>
        <w:snapToGrid/>
        <w:spacing w:line="264" w:lineRule="auto"/>
        <w:jc w:val="both"/>
        <w:textAlignment w:val="auto"/>
        <w:rPr>
          <w:rFonts w:hint="default" w:ascii="Times New Roman" w:hAnsi="Times New Roman" w:cs="Times New Roman"/>
          <w:b/>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PGothic">
    <w:panose1 w:val="020B0600070205080204"/>
    <w:charset w:val="80"/>
    <w:family w:val="swiss"/>
    <w:pitch w:val="default"/>
    <w:sig w:usb0="E00002FF" w:usb1="6AC7FDFB" w:usb2="08000012" w:usb3="00000000" w:csb0="4002009F" w:csb1="DFD70000"/>
  </w:font>
  <w:font w:name="方正书宋_GBK">
    <w:panose1 w:val="02000000000000000000"/>
    <w:charset w:val="86"/>
    <w:family w:val="auto"/>
    <w:pitch w:val="default"/>
    <w:sig w:usb0="A00002BF" w:usb1="38CF7CFA" w:usb2="00082016" w:usb3="00000000" w:csb0="00040001" w:csb1="00000000"/>
  </w:font>
  <w:font w:name="Calibri Light">
    <w:panose1 w:val="020F0302020204030204"/>
    <w:charset w:val="00"/>
    <w:family w:val="auto"/>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582422"/>
    <w:rsid w:val="48813017"/>
    <w:rsid w:val="4C582422"/>
    <w:rsid w:val="574620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2021-09-24T08:17:00Z</dcterms:created>
  <dc:creator>159----7206</dc:creator>
  <cp:lastModifiedBy>159----7206</cp:lastModifiedBy>
  <dcterms:modified xsi:type="dcterms:W3CDTF">2021-09-24T08:43:40Z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867EF0910A5E41088C59751C72FB7B1B</vt:lpwstr>
  </property>
</Properties>
</file>