
<file path=[Content_Types].xml><?xml version="1.0" encoding="utf-8"?>
<Types xmlns="http://schemas.openxmlformats.org/package/2006/content-types">
  <Default Extension="xml" ContentType="application/xml"/>
  <Default Extension="rels" ContentType="application/vnd.openxmlformats-package.relationships+xml"/>
  <Default Extension="jpg" ContentType="image/jpeg"/>
  <Default Extension="emf" ContentType="image/x-em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CA9F8A1" w14:textId="23E7BD47" w:rsidR="00AE3E37" w:rsidRDefault="00353180" w:rsidP="00AF6F88">
      <w:pPr>
        <w:pStyle w:val="Heading1"/>
        <w:tabs>
          <w:tab w:val="left" w:pos="1037"/>
        </w:tabs>
        <w:spacing w:before="170"/>
        <w:ind w:left="0"/>
      </w:pPr>
      <w:r>
        <w:rPr>
          <w:color w:val="337AB7"/>
        </w:rPr>
        <w:t>Role of Pharmacogenomics in Identifying Cancer Survivors at Risk for Adverse</w:t>
      </w:r>
      <w:r w:rsidR="00EF5F65">
        <w:rPr>
          <w:color w:val="337AB7"/>
        </w:rPr>
        <w:t>, Persistent</w:t>
      </w:r>
      <w:r>
        <w:rPr>
          <w:color w:val="337AB7"/>
        </w:rPr>
        <w:t xml:space="preserve"> Toxicities</w:t>
      </w:r>
    </w:p>
    <w:p w14:paraId="0FB3FAE1" w14:textId="77777777" w:rsidR="005973B9" w:rsidRDefault="00843287" w:rsidP="005973B9">
      <w:pPr>
        <w:pStyle w:val="BodyText"/>
        <w:spacing w:before="73" w:line="198" w:lineRule="exact"/>
        <w:ind w:left="100" w:right="5987"/>
        <w:rPr>
          <w:rFonts w:ascii="Arial"/>
        </w:rPr>
      </w:pPr>
      <w:r>
        <w:rPr>
          <w:rFonts w:ascii="Arial"/>
        </w:rPr>
        <w:t>M. Eileen Dolan, PhD</w:t>
      </w:r>
    </w:p>
    <w:p w14:paraId="06AC3AAC" w14:textId="77777777" w:rsidR="00AE3E37" w:rsidRDefault="00AE3E37">
      <w:pPr>
        <w:pStyle w:val="BodyText"/>
        <w:rPr>
          <w:rFonts w:ascii="Arial"/>
          <w:sz w:val="20"/>
        </w:rPr>
      </w:pPr>
    </w:p>
    <w:p w14:paraId="18537D0D" w14:textId="77777777" w:rsidR="00AE3E37" w:rsidRDefault="00AE3E37">
      <w:pPr>
        <w:pStyle w:val="BodyText"/>
        <w:spacing w:before="3"/>
        <w:rPr>
          <w:rFonts w:ascii="Arial"/>
          <w:sz w:val="21"/>
        </w:rPr>
      </w:pPr>
    </w:p>
    <w:p w14:paraId="55F127C6" w14:textId="77777777"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14:paraId="1F8FBEC8" w14:textId="77777777" w:rsidR="00AE3E37" w:rsidRDefault="00A9710C">
      <w:pPr>
        <w:pStyle w:val="Heading3"/>
        <w:spacing w:before="147"/>
        <w:jc w:val="both"/>
      </w:pPr>
      <w:r>
        <w:rPr>
          <w:color w:val="BF5A14"/>
        </w:rPr>
        <w:lastRenderedPageBreak/>
        <w:t>Abstract</w:t>
      </w:r>
      <w:r w:rsidR="00404E5B">
        <w:rPr>
          <w:color w:val="BF5A14"/>
        </w:rPr>
        <w:t xml:space="preserve"> (300 word limit)</w:t>
      </w:r>
    </w:p>
    <w:p w14:paraId="6896CF0D" w14:textId="5C34E82A" w:rsidR="00AE3E37" w:rsidRPr="008E708A" w:rsidRDefault="00A9710C">
      <w:pPr>
        <w:pStyle w:val="BodyText"/>
        <w:spacing w:before="90" w:line="280" w:lineRule="auto"/>
        <w:ind w:left="100"/>
        <w:jc w:val="both"/>
        <w:rPr>
          <w:rFonts w:ascii="Times New Roman" w:hAnsi="Times New Roman" w:cs="Times New Roman"/>
        </w:rPr>
      </w:pPr>
      <w:r w:rsidRPr="008E708A">
        <w:rPr>
          <w:rFonts w:ascii="Times New Roman" w:hAnsi="Times New Roman" w:cs="Times New Roman"/>
        </w:rPr>
        <w:t xml:space="preserve">Statement of the Problem: </w:t>
      </w:r>
      <w:r w:rsidR="00297B78" w:rsidRPr="008E708A">
        <w:rPr>
          <w:rFonts w:ascii="Times New Roman" w:hAnsi="Times New Roman" w:cs="Times New Roman"/>
          <w:noProof/>
        </w:rPr>
        <w:t>There are now over 28 million cancer survivors worldwide, and as a result, there is a heightened awareness of the long-term toxicities resulting from treatment and their impact on quality of life</w:t>
      </w:r>
      <w:r w:rsidR="00353180" w:rsidRPr="008E708A">
        <w:rPr>
          <w:rFonts w:ascii="Times New Roman" w:hAnsi="Times New Roman" w:cs="Times New Roman"/>
        </w:rPr>
        <w:t xml:space="preserve">. </w:t>
      </w:r>
      <w:r w:rsidR="006A38CF" w:rsidRPr="008E708A">
        <w:rPr>
          <w:rFonts w:ascii="Times New Roman" w:hAnsi="Times New Roman" w:cs="Times New Roman"/>
        </w:rPr>
        <w:t>U</w:t>
      </w:r>
      <w:r w:rsidR="00353180" w:rsidRPr="008E708A">
        <w:rPr>
          <w:rFonts w:ascii="Times New Roman" w:hAnsi="Times New Roman" w:cs="Times New Roman"/>
        </w:rPr>
        <w:t>nderstand</w:t>
      </w:r>
      <w:r w:rsidR="006A38CF" w:rsidRPr="008E708A">
        <w:rPr>
          <w:rFonts w:ascii="Times New Roman" w:hAnsi="Times New Roman" w:cs="Times New Roman"/>
        </w:rPr>
        <w:t>ing</w:t>
      </w:r>
      <w:r w:rsidR="00353180" w:rsidRPr="008E708A">
        <w:rPr>
          <w:rFonts w:ascii="Times New Roman" w:hAnsi="Times New Roman" w:cs="Times New Roman"/>
        </w:rPr>
        <w:t xml:space="preserve"> the role of </w:t>
      </w:r>
      <w:proofErr w:type="spellStart"/>
      <w:r w:rsidR="00353180" w:rsidRPr="008E708A">
        <w:rPr>
          <w:rFonts w:ascii="Times New Roman" w:hAnsi="Times New Roman" w:cs="Times New Roman"/>
        </w:rPr>
        <w:t>germline</w:t>
      </w:r>
      <w:proofErr w:type="spellEnd"/>
      <w:r w:rsidR="00353180" w:rsidRPr="008E708A">
        <w:rPr>
          <w:rFonts w:ascii="Times New Roman" w:hAnsi="Times New Roman" w:cs="Times New Roman"/>
        </w:rPr>
        <w:t xml:space="preserve"> genetic factors in the development of </w:t>
      </w:r>
      <w:r w:rsidR="00301F00" w:rsidRPr="008E708A">
        <w:rPr>
          <w:rFonts w:ascii="Times New Roman" w:hAnsi="Times New Roman" w:cs="Times New Roman"/>
        </w:rPr>
        <w:t xml:space="preserve">cancer </w:t>
      </w:r>
      <w:r w:rsidR="00353180" w:rsidRPr="008E708A">
        <w:rPr>
          <w:rFonts w:ascii="Times New Roman" w:hAnsi="Times New Roman" w:cs="Times New Roman"/>
        </w:rPr>
        <w:t xml:space="preserve">treatment-related toxicities </w:t>
      </w:r>
      <w:r w:rsidR="00301F00" w:rsidRPr="008E708A">
        <w:rPr>
          <w:rFonts w:ascii="Times New Roman" w:hAnsi="Times New Roman" w:cs="Times New Roman"/>
        </w:rPr>
        <w:t>is critical for</w:t>
      </w:r>
      <w:r w:rsidR="00353180" w:rsidRPr="008E708A">
        <w:rPr>
          <w:rFonts w:ascii="Times New Roman" w:hAnsi="Times New Roman" w:cs="Times New Roman"/>
        </w:rPr>
        <w:t xml:space="preserve"> the </w:t>
      </w:r>
      <w:r w:rsidR="00301F00" w:rsidRPr="008E708A">
        <w:rPr>
          <w:rFonts w:ascii="Times New Roman" w:hAnsi="Times New Roman" w:cs="Times New Roman"/>
        </w:rPr>
        <w:t>identification of</w:t>
      </w:r>
      <w:r w:rsidR="00353180" w:rsidRPr="008E708A">
        <w:rPr>
          <w:rFonts w:ascii="Times New Roman" w:hAnsi="Times New Roman" w:cs="Times New Roman"/>
        </w:rPr>
        <w:t xml:space="preserve"> patients at risk as well as </w:t>
      </w:r>
      <w:r w:rsidR="00B048D4" w:rsidRPr="008E708A">
        <w:rPr>
          <w:rFonts w:ascii="Times New Roman" w:hAnsi="Times New Roman" w:cs="Times New Roman"/>
        </w:rPr>
        <w:t>for the</w:t>
      </w:r>
      <w:r w:rsidR="00353180" w:rsidRPr="008E708A">
        <w:rPr>
          <w:rFonts w:ascii="Times New Roman" w:hAnsi="Times New Roman" w:cs="Times New Roman"/>
        </w:rPr>
        <w:t xml:space="preserve"> development of drugs to treat or prevent these toxicities. </w:t>
      </w:r>
      <w:r w:rsidRPr="008E708A">
        <w:rPr>
          <w:rFonts w:ascii="Times New Roman" w:hAnsi="Times New Roman" w:cs="Times New Roman"/>
        </w:rPr>
        <w:t xml:space="preserve">The purpose of this </w:t>
      </w:r>
      <w:r w:rsidR="00301F00" w:rsidRPr="008E708A">
        <w:rPr>
          <w:rFonts w:ascii="Times New Roman" w:hAnsi="Times New Roman" w:cs="Times New Roman"/>
        </w:rPr>
        <w:t>presentation</w:t>
      </w:r>
      <w:r w:rsidRPr="008E708A">
        <w:rPr>
          <w:rFonts w:ascii="Times New Roman" w:hAnsi="Times New Roman" w:cs="Times New Roman"/>
        </w:rPr>
        <w:t xml:space="preserve"> is to</w:t>
      </w:r>
      <w:r w:rsidR="00353180" w:rsidRPr="008E708A">
        <w:rPr>
          <w:rFonts w:ascii="Times New Roman" w:hAnsi="Times New Roman" w:cs="Times New Roman"/>
        </w:rPr>
        <w:t xml:space="preserve"> review current understanding of genetic susceptibility to adverse outcomes among cancer survivors</w:t>
      </w:r>
      <w:r w:rsidR="00B048D4" w:rsidRPr="008E708A">
        <w:rPr>
          <w:rFonts w:ascii="Times New Roman" w:hAnsi="Times New Roman" w:cs="Times New Roman"/>
        </w:rPr>
        <w:t xml:space="preserve"> following chemotherapy</w:t>
      </w:r>
      <w:r w:rsidR="00353180" w:rsidRPr="008E708A">
        <w:rPr>
          <w:rFonts w:ascii="Times New Roman" w:hAnsi="Times New Roman" w:cs="Times New Roman"/>
        </w:rPr>
        <w:t xml:space="preserve"> with a particular focus on genome wide association studies</w:t>
      </w:r>
      <w:r w:rsidR="00301F00" w:rsidRPr="008E708A">
        <w:rPr>
          <w:rFonts w:ascii="Times New Roman" w:hAnsi="Times New Roman" w:cs="Times New Roman"/>
        </w:rPr>
        <w:t xml:space="preserve"> (GWAS)</w:t>
      </w:r>
      <w:r w:rsidR="008E708A">
        <w:rPr>
          <w:rFonts w:ascii="Times New Roman" w:hAnsi="Times New Roman" w:cs="Times New Roman"/>
        </w:rPr>
        <w:t>.</w:t>
      </w:r>
      <w:r w:rsidR="00B048D4" w:rsidRPr="008E708A">
        <w:rPr>
          <w:rFonts w:ascii="Times New Roman" w:hAnsi="Times New Roman" w:cs="Times New Roman"/>
        </w:rPr>
        <w:t xml:space="preserve"> </w:t>
      </w:r>
      <w:r w:rsidR="008E708A" w:rsidRPr="008E708A">
        <w:rPr>
          <w:rFonts w:ascii="Times New Roman" w:hAnsi="Times New Roman" w:cs="Times New Roman"/>
        </w:rPr>
        <w:t>Few of the findings from earlier narrowly focused candidate gene studies have been replicated in independent populations.</w:t>
      </w:r>
      <w:r w:rsidR="008E708A">
        <w:rPr>
          <w:rFonts w:ascii="Times New Roman" w:hAnsi="Times New Roman" w:cs="Times New Roman"/>
        </w:rPr>
        <w:t xml:space="preserve"> </w:t>
      </w:r>
      <w:r w:rsidR="00B048D4" w:rsidRPr="008E708A">
        <w:rPr>
          <w:rFonts w:ascii="Times New Roman" w:hAnsi="Times New Roman" w:cs="Times New Roman"/>
        </w:rPr>
        <w:t xml:space="preserve">A major strength of genome-wide approaches is that they do not require </w:t>
      </w:r>
      <w:r w:rsidR="00B048D4" w:rsidRPr="008E708A">
        <w:rPr>
          <w:rFonts w:ascii="Times New Roman" w:hAnsi="Times New Roman" w:cs="Times New Roman"/>
          <w:i/>
        </w:rPr>
        <w:t>a priori</w:t>
      </w:r>
      <w:r w:rsidR="00B048D4" w:rsidRPr="008E708A">
        <w:rPr>
          <w:rFonts w:ascii="Times New Roman" w:hAnsi="Times New Roman" w:cs="Times New Roman"/>
        </w:rPr>
        <w:t xml:space="preserve"> assumptions about the genes or pathways involved in the pharmacologic trait. T</w:t>
      </w:r>
      <w:r w:rsidR="006A38CF" w:rsidRPr="008E708A">
        <w:rPr>
          <w:rFonts w:ascii="Times New Roman" w:hAnsi="Times New Roman" w:cs="Times New Roman"/>
        </w:rPr>
        <w:t xml:space="preserve">he challenges </w:t>
      </w:r>
      <w:r w:rsidR="00B048D4" w:rsidRPr="008E708A">
        <w:rPr>
          <w:rFonts w:ascii="Times New Roman" w:hAnsi="Times New Roman" w:cs="Times New Roman"/>
        </w:rPr>
        <w:t xml:space="preserve">include the need for large cohorts of patients with homogeneous treatment exposures and systematic </w:t>
      </w:r>
      <w:r w:rsidR="008E708A">
        <w:rPr>
          <w:rFonts w:ascii="Times New Roman" w:hAnsi="Times New Roman" w:cs="Times New Roman"/>
        </w:rPr>
        <w:t>evaluation</w:t>
      </w:r>
      <w:r w:rsidR="00B048D4" w:rsidRPr="008E708A">
        <w:rPr>
          <w:rFonts w:ascii="Times New Roman" w:hAnsi="Times New Roman" w:cs="Times New Roman"/>
        </w:rPr>
        <w:t xml:space="preserve"> of well-defined outcomes as well as replication in independent study populations.</w:t>
      </w:r>
      <w:r w:rsidR="007F1474">
        <w:rPr>
          <w:rFonts w:ascii="Times New Roman" w:hAnsi="Times New Roman" w:cs="Times New Roman"/>
        </w:rPr>
        <w:t xml:space="preserve"> </w:t>
      </w:r>
      <w:r w:rsidR="007F1474" w:rsidRPr="008E708A">
        <w:rPr>
          <w:rFonts w:ascii="Times New Roman" w:hAnsi="Times New Roman" w:cs="Times New Roman"/>
        </w:rPr>
        <w:t xml:space="preserve">Persistent calls to incorporate ancestrally diverse populations into genomic efforts resulted in a recent rise in the number of studies utilizing cohorts of East Asian descent; however, few </w:t>
      </w:r>
      <w:proofErr w:type="spellStart"/>
      <w:r w:rsidR="007F1474" w:rsidRPr="008E708A">
        <w:rPr>
          <w:rFonts w:ascii="Times New Roman" w:hAnsi="Times New Roman" w:cs="Times New Roman"/>
        </w:rPr>
        <w:t>pharmacogenomic</w:t>
      </w:r>
      <w:proofErr w:type="spellEnd"/>
      <w:r w:rsidR="007F1474" w:rsidRPr="008E708A">
        <w:rPr>
          <w:rFonts w:ascii="Times New Roman" w:hAnsi="Times New Roman" w:cs="Times New Roman"/>
        </w:rPr>
        <w:t xml:space="preserve"> studies to date include cohorts of African</w:t>
      </w:r>
      <w:r w:rsidR="007F1474">
        <w:rPr>
          <w:rFonts w:ascii="Times New Roman" w:hAnsi="Times New Roman" w:cs="Times New Roman"/>
        </w:rPr>
        <w:t xml:space="preserve">, Native American </w:t>
      </w:r>
      <w:r w:rsidR="007F1474" w:rsidRPr="008E708A">
        <w:rPr>
          <w:rFonts w:ascii="Times New Roman" w:hAnsi="Times New Roman" w:cs="Times New Roman"/>
        </w:rPr>
        <w:t xml:space="preserve">and admixed populations. These disparities could contribute to </w:t>
      </w:r>
      <w:r w:rsidR="007F1474">
        <w:rPr>
          <w:rFonts w:ascii="Times New Roman" w:hAnsi="Times New Roman" w:cs="Times New Roman"/>
        </w:rPr>
        <w:t xml:space="preserve">the </w:t>
      </w:r>
      <w:r w:rsidR="007F1474" w:rsidRPr="008E708A">
        <w:rPr>
          <w:rFonts w:ascii="Times New Roman" w:hAnsi="Times New Roman" w:cs="Times New Roman"/>
        </w:rPr>
        <w:t>widening gaps in health outcomes</w:t>
      </w:r>
      <w:r w:rsidR="007F1474">
        <w:rPr>
          <w:rFonts w:ascii="Times New Roman" w:hAnsi="Times New Roman" w:cs="Times New Roman"/>
        </w:rPr>
        <w:t>.</w:t>
      </w:r>
      <w:r w:rsidR="00B048D4" w:rsidRPr="008E708A">
        <w:rPr>
          <w:rFonts w:ascii="Times New Roman" w:hAnsi="Times New Roman" w:cs="Times New Roman"/>
        </w:rPr>
        <w:t xml:space="preserve"> </w:t>
      </w:r>
      <w:r w:rsidR="008E708A">
        <w:rPr>
          <w:rFonts w:ascii="Times New Roman" w:hAnsi="Times New Roman" w:cs="Times New Roman"/>
        </w:rPr>
        <w:t xml:space="preserve">In addition to discussing an overview of </w:t>
      </w:r>
      <w:r w:rsidR="007F1474">
        <w:rPr>
          <w:rFonts w:ascii="Times New Roman" w:hAnsi="Times New Roman" w:cs="Times New Roman"/>
        </w:rPr>
        <w:t>this approach</w:t>
      </w:r>
      <w:r w:rsidR="008E708A">
        <w:rPr>
          <w:rFonts w:ascii="Times New Roman" w:hAnsi="Times New Roman" w:cs="Times New Roman"/>
        </w:rPr>
        <w:t xml:space="preserve">, the presentation will </w:t>
      </w:r>
      <w:r w:rsidR="007F1474">
        <w:rPr>
          <w:rFonts w:ascii="Times New Roman" w:hAnsi="Times New Roman" w:cs="Times New Roman"/>
        </w:rPr>
        <w:t>pay particular attention to recent studies identifying genetic variants associated with</w:t>
      </w:r>
      <w:r w:rsidR="008E708A">
        <w:rPr>
          <w:rFonts w:ascii="Times New Roman" w:hAnsi="Times New Roman" w:cs="Times New Roman"/>
        </w:rPr>
        <w:t xml:space="preserve"> </w:t>
      </w:r>
      <w:r w:rsidR="008E708A" w:rsidRPr="008E708A">
        <w:rPr>
          <w:rFonts w:ascii="Times New Roman" w:hAnsi="Times New Roman" w:cs="Times New Roman"/>
        </w:rPr>
        <w:t xml:space="preserve">chemotherapy-induced peripheral neuropathy and ototoxicity (hearing loss and tinnitus). </w:t>
      </w:r>
      <w:r w:rsidRPr="008E708A">
        <w:rPr>
          <w:rFonts w:ascii="Times New Roman" w:hAnsi="Times New Roman" w:cs="Times New Roman"/>
        </w:rPr>
        <w:t xml:space="preserve">Conclusion &amp; Significance: </w:t>
      </w:r>
      <w:r w:rsidR="00044202" w:rsidRPr="008E708A">
        <w:rPr>
          <w:rFonts w:ascii="Times New Roman" w:hAnsi="Times New Roman" w:cs="Times New Roman"/>
        </w:rPr>
        <w:t>G</w:t>
      </w:r>
      <w:r w:rsidR="00EF5F65" w:rsidRPr="008E708A">
        <w:rPr>
          <w:rFonts w:ascii="Times New Roman" w:hAnsi="Times New Roman" w:cs="Times New Roman"/>
        </w:rPr>
        <w:t>enetic associations hold tremendous promise for more precisely identifying patients at highest risk for develo</w:t>
      </w:r>
      <w:r w:rsidR="00044202" w:rsidRPr="008E708A">
        <w:rPr>
          <w:rFonts w:ascii="Times New Roman" w:hAnsi="Times New Roman" w:cs="Times New Roman"/>
        </w:rPr>
        <w:t xml:space="preserve">ping adverse treatment effects </w:t>
      </w:r>
      <w:r w:rsidR="00EF5F65" w:rsidRPr="008E708A">
        <w:rPr>
          <w:rFonts w:ascii="Times New Roman" w:hAnsi="Times New Roman" w:cs="Times New Roman"/>
        </w:rPr>
        <w:t xml:space="preserve">and potential identification of targets for prevention or treatment of the </w:t>
      </w:r>
      <w:r w:rsidR="00301F00" w:rsidRPr="008E708A">
        <w:rPr>
          <w:rFonts w:ascii="Times New Roman" w:hAnsi="Times New Roman" w:cs="Times New Roman"/>
        </w:rPr>
        <w:t>long term toxicities associated with chemotherapy.</w:t>
      </w:r>
      <w:r w:rsidR="007E5E57" w:rsidRPr="008E708A">
        <w:rPr>
          <w:rFonts w:ascii="Times New Roman" w:hAnsi="Times New Roman" w:cs="Times New Roman"/>
        </w:rPr>
        <w:t xml:space="preserve"> </w:t>
      </w:r>
    </w:p>
    <w:p w14:paraId="7C92221A" w14:textId="71D88E21" w:rsidR="00AE3E37" w:rsidRDefault="00A9710C">
      <w:pPr>
        <w:pStyle w:val="Heading3"/>
        <w:spacing w:before="74"/>
      </w:pPr>
      <w:r>
        <w:rPr>
          <w:b w:val="0"/>
        </w:rPr>
        <w:br w:type="column"/>
      </w:r>
      <w:r>
        <w:rPr>
          <w:color w:val="BF5A14"/>
        </w:rPr>
        <w:lastRenderedPageBreak/>
        <w:t>Image</w:t>
      </w:r>
      <w:r w:rsidR="006155DD">
        <w:rPr>
          <w:noProof/>
        </w:rPr>
        <w:drawing>
          <wp:inline distT="0" distB="0" distL="0" distR="0" wp14:anchorId="1BD16BA5" wp14:editId="4DB921C0">
            <wp:extent cx="3165475" cy="1401096"/>
            <wp:effectExtent l="0" t="0" r="952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enome.pdf"/>
                    <pic:cNvPicPr/>
                  </pic:nvPicPr>
                  <pic:blipFill rotWithShape="1">
                    <a:blip r:embed="rId10">
                      <a:extLst>
                        <a:ext uri="{28A0092B-C50C-407E-A947-70E740481C1C}">
                          <a14:useLocalDpi xmlns:a14="http://schemas.microsoft.com/office/drawing/2010/main" val="0"/>
                        </a:ext>
                      </a:extLst>
                    </a:blip>
                    <a:srcRect b="40988"/>
                    <a:stretch/>
                  </pic:blipFill>
                  <pic:spPr bwMode="auto">
                    <a:xfrm>
                      <a:off x="0" y="0"/>
                      <a:ext cx="3165475" cy="1401096"/>
                    </a:xfrm>
                    <a:prstGeom prst="rect">
                      <a:avLst/>
                    </a:prstGeom>
                    <a:ln>
                      <a:noFill/>
                    </a:ln>
                    <a:extLst>
                      <a:ext uri="{53640926-AAD7-44d8-BBD7-CCE9431645EC}">
                        <a14:shadowObscured xmlns:a14="http://schemas.microsoft.com/office/drawing/2010/main"/>
                      </a:ext>
                    </a:extLst>
                  </pic:spPr>
                </pic:pic>
              </a:graphicData>
            </a:graphic>
          </wp:inline>
        </w:drawing>
      </w:r>
    </w:p>
    <w:p w14:paraId="0D332D5E" w14:textId="0C5510D5" w:rsidR="00AE3E37" w:rsidRDefault="00AE3E37">
      <w:pPr>
        <w:pStyle w:val="BodyText"/>
        <w:spacing w:before="2"/>
        <w:rPr>
          <w:rFonts w:ascii="Arial"/>
          <w:b/>
          <w:sz w:val="16"/>
        </w:rPr>
      </w:pPr>
    </w:p>
    <w:p w14:paraId="7F60349A" w14:textId="7803FA03" w:rsidR="005973B9" w:rsidRDefault="005973B9" w:rsidP="005973B9">
      <w:pPr>
        <w:spacing w:line="204" w:lineRule="exact"/>
        <w:rPr>
          <w:rFonts w:ascii="Arial"/>
          <w:b/>
          <w:sz w:val="20"/>
        </w:rPr>
      </w:pPr>
      <w:r>
        <w:rPr>
          <w:rFonts w:ascii="Arial"/>
          <w:b/>
          <w:color w:val="BF5A14"/>
          <w:sz w:val="20"/>
        </w:rPr>
        <w:br/>
        <w:t xml:space="preserve">Recent Publications </w:t>
      </w:r>
    </w:p>
    <w:p w14:paraId="28CF06C3" w14:textId="2D6132E3" w:rsidR="005973B9" w:rsidRPr="00525721" w:rsidRDefault="00525721" w:rsidP="005973B9">
      <w:pPr>
        <w:pStyle w:val="ListParagraph"/>
        <w:numPr>
          <w:ilvl w:val="0"/>
          <w:numId w:val="3"/>
        </w:numPr>
        <w:tabs>
          <w:tab w:val="left" w:pos="384"/>
        </w:tabs>
        <w:spacing w:before="103" w:line="216" w:lineRule="exact"/>
        <w:ind w:right="138" w:hanging="283"/>
        <w:rPr>
          <w:rFonts w:asciiTheme="minorHAnsi" w:hAnsiTheme="minorHAnsi"/>
          <w:sz w:val="18"/>
          <w:szCs w:val="18"/>
        </w:rPr>
      </w:pPr>
      <w:proofErr w:type="spellStart"/>
      <w:r w:rsidRPr="00525721">
        <w:rPr>
          <w:rFonts w:asciiTheme="minorHAnsi" w:hAnsiTheme="minorHAnsi" w:cs="Arial"/>
          <w:color w:val="000000"/>
          <w:sz w:val="18"/>
          <w:szCs w:val="18"/>
        </w:rPr>
        <w:t>Mapes</w:t>
      </w:r>
      <w:proofErr w:type="spellEnd"/>
      <w:r w:rsidRPr="00525721">
        <w:rPr>
          <w:rFonts w:asciiTheme="minorHAnsi" w:hAnsiTheme="minorHAnsi" w:cs="Arial"/>
          <w:color w:val="000000"/>
          <w:sz w:val="18"/>
          <w:szCs w:val="18"/>
        </w:rPr>
        <w:t xml:space="preserve">, B., El </w:t>
      </w:r>
      <w:proofErr w:type="spellStart"/>
      <w:r w:rsidRPr="00525721">
        <w:rPr>
          <w:rFonts w:asciiTheme="minorHAnsi" w:hAnsiTheme="minorHAnsi" w:cs="Arial"/>
          <w:color w:val="000000"/>
          <w:sz w:val="18"/>
          <w:szCs w:val="18"/>
        </w:rPr>
        <w:t>Charif</w:t>
      </w:r>
      <w:proofErr w:type="spellEnd"/>
      <w:r w:rsidRPr="00525721">
        <w:rPr>
          <w:rFonts w:asciiTheme="minorHAnsi" w:hAnsiTheme="minorHAnsi" w:cs="Arial"/>
          <w:color w:val="000000"/>
          <w:sz w:val="18"/>
          <w:szCs w:val="18"/>
        </w:rPr>
        <w:t>, O., Al-</w:t>
      </w:r>
      <w:proofErr w:type="spellStart"/>
      <w:r w:rsidRPr="00525721">
        <w:rPr>
          <w:rFonts w:asciiTheme="minorHAnsi" w:hAnsiTheme="minorHAnsi" w:cs="Arial"/>
          <w:color w:val="000000"/>
          <w:sz w:val="18"/>
          <w:szCs w:val="18"/>
        </w:rPr>
        <w:t>Sawwaf</w:t>
      </w:r>
      <w:proofErr w:type="spellEnd"/>
      <w:r w:rsidRPr="00525721">
        <w:rPr>
          <w:rFonts w:asciiTheme="minorHAnsi" w:hAnsiTheme="minorHAnsi" w:cs="Arial"/>
          <w:color w:val="000000"/>
          <w:sz w:val="18"/>
          <w:szCs w:val="18"/>
        </w:rPr>
        <w:t xml:space="preserve">, S., Dolan, M.E., </w:t>
      </w:r>
      <w:r>
        <w:rPr>
          <w:rFonts w:asciiTheme="minorHAnsi" w:hAnsiTheme="minorHAnsi" w:cs="Arial"/>
          <w:color w:val="000000"/>
          <w:sz w:val="18"/>
          <w:szCs w:val="18"/>
        </w:rPr>
        <w:t xml:space="preserve">(2017) </w:t>
      </w:r>
      <w:r w:rsidRPr="00525721">
        <w:rPr>
          <w:rFonts w:asciiTheme="minorHAnsi" w:hAnsiTheme="minorHAnsi" w:cs="Arial"/>
          <w:color w:val="000000"/>
          <w:sz w:val="18"/>
          <w:szCs w:val="18"/>
        </w:rPr>
        <w:t xml:space="preserve">Genome-Wide Association of Chemotherapeutic Toxicities:  Genomics of Inequality, </w:t>
      </w:r>
      <w:r w:rsidRPr="00525721">
        <w:rPr>
          <w:rFonts w:asciiTheme="minorHAnsi" w:hAnsiTheme="minorHAnsi" w:cs="Arial"/>
          <w:i/>
          <w:color w:val="000000"/>
          <w:sz w:val="18"/>
          <w:szCs w:val="18"/>
        </w:rPr>
        <w:t>Clinical Cancer Research</w:t>
      </w:r>
      <w:r w:rsidRPr="00525721">
        <w:rPr>
          <w:rFonts w:asciiTheme="minorHAnsi" w:hAnsiTheme="minorHAnsi" w:cs="Arial"/>
          <w:color w:val="000000"/>
          <w:sz w:val="18"/>
          <w:szCs w:val="18"/>
        </w:rPr>
        <w:t xml:space="preserve">, </w:t>
      </w:r>
      <w:proofErr w:type="gramStart"/>
      <w:r>
        <w:rPr>
          <w:rFonts w:asciiTheme="minorHAnsi" w:hAnsiTheme="minorHAnsi" w:cs="Arial"/>
          <w:color w:val="000000"/>
          <w:sz w:val="18"/>
          <w:szCs w:val="18"/>
          <w:shd w:val="clear" w:color="auto" w:fill="FFFFFF"/>
        </w:rPr>
        <w:t>23</w:t>
      </w:r>
      <w:r w:rsidRPr="00525721">
        <w:rPr>
          <w:rFonts w:asciiTheme="minorHAnsi" w:hAnsiTheme="minorHAnsi" w:cs="Arial"/>
          <w:color w:val="000000"/>
          <w:sz w:val="18"/>
          <w:szCs w:val="18"/>
          <w:shd w:val="clear" w:color="auto" w:fill="FFFFFF"/>
        </w:rPr>
        <w:t>:4010</w:t>
      </w:r>
      <w:proofErr w:type="gramEnd"/>
      <w:r w:rsidRPr="00525721">
        <w:rPr>
          <w:rFonts w:asciiTheme="minorHAnsi" w:hAnsiTheme="minorHAnsi" w:cs="Arial"/>
          <w:color w:val="000000"/>
          <w:sz w:val="18"/>
          <w:szCs w:val="18"/>
          <w:shd w:val="clear" w:color="auto" w:fill="FFFFFF"/>
        </w:rPr>
        <w:t>-4019</w:t>
      </w:r>
      <w:r w:rsidR="005973B9" w:rsidRPr="00525721">
        <w:rPr>
          <w:rFonts w:asciiTheme="minorHAnsi" w:hAnsiTheme="minorHAnsi"/>
          <w:sz w:val="18"/>
          <w:szCs w:val="18"/>
        </w:rPr>
        <w:t>.</w:t>
      </w:r>
    </w:p>
    <w:p w14:paraId="29432269" w14:textId="38AD4B19" w:rsidR="005973B9" w:rsidRPr="00CF44BE" w:rsidRDefault="00525721" w:rsidP="005973B9">
      <w:pPr>
        <w:pStyle w:val="ListParagraph"/>
        <w:numPr>
          <w:ilvl w:val="0"/>
          <w:numId w:val="3"/>
        </w:numPr>
        <w:tabs>
          <w:tab w:val="left" w:pos="384"/>
        </w:tabs>
        <w:spacing w:line="216" w:lineRule="exact"/>
        <w:ind w:right="137" w:hanging="283"/>
        <w:rPr>
          <w:rFonts w:asciiTheme="minorHAnsi" w:hAnsiTheme="minorHAnsi"/>
          <w:sz w:val="18"/>
          <w:szCs w:val="18"/>
        </w:rPr>
      </w:pPr>
      <w:r w:rsidRPr="00CF44BE">
        <w:rPr>
          <w:rFonts w:asciiTheme="minorHAnsi" w:hAnsiTheme="minorHAnsi" w:cs="Arial"/>
          <w:color w:val="000000"/>
          <w:sz w:val="18"/>
          <w:szCs w:val="18"/>
        </w:rPr>
        <w:t xml:space="preserve">Dolan, M.E., El </w:t>
      </w:r>
      <w:proofErr w:type="spellStart"/>
      <w:r w:rsidRPr="00CF44BE">
        <w:rPr>
          <w:rFonts w:asciiTheme="minorHAnsi" w:hAnsiTheme="minorHAnsi" w:cs="Arial"/>
          <w:color w:val="000000"/>
          <w:sz w:val="18"/>
          <w:szCs w:val="18"/>
        </w:rPr>
        <w:t>Charif</w:t>
      </w:r>
      <w:proofErr w:type="spellEnd"/>
      <w:r w:rsidRPr="00CF44BE">
        <w:rPr>
          <w:rFonts w:asciiTheme="minorHAnsi" w:hAnsiTheme="minorHAnsi" w:cs="Arial"/>
          <w:color w:val="000000"/>
          <w:sz w:val="18"/>
          <w:szCs w:val="18"/>
        </w:rPr>
        <w:t xml:space="preserve">, O., Wheeler, H.E., </w:t>
      </w:r>
      <w:proofErr w:type="spellStart"/>
      <w:r w:rsidRPr="00CF44BE">
        <w:rPr>
          <w:rFonts w:asciiTheme="minorHAnsi" w:hAnsiTheme="minorHAnsi" w:cs="Arial"/>
          <w:color w:val="000000"/>
          <w:sz w:val="18"/>
          <w:szCs w:val="18"/>
        </w:rPr>
        <w:t>Gamazon</w:t>
      </w:r>
      <w:proofErr w:type="spellEnd"/>
      <w:r w:rsidRPr="00CF44BE">
        <w:rPr>
          <w:rFonts w:asciiTheme="minorHAnsi" w:hAnsiTheme="minorHAnsi" w:cs="Arial"/>
          <w:color w:val="000000"/>
          <w:sz w:val="18"/>
          <w:szCs w:val="18"/>
        </w:rPr>
        <w:t xml:space="preserve">, E.R., </w:t>
      </w:r>
      <w:proofErr w:type="spellStart"/>
      <w:r w:rsidRPr="00CF44BE">
        <w:rPr>
          <w:rFonts w:asciiTheme="minorHAnsi" w:hAnsiTheme="minorHAnsi" w:cs="Arial"/>
          <w:color w:val="000000"/>
          <w:sz w:val="18"/>
          <w:szCs w:val="18"/>
        </w:rPr>
        <w:t>Ardeshir-Rouhani-Fard</w:t>
      </w:r>
      <w:proofErr w:type="spellEnd"/>
      <w:r w:rsidRPr="00CF44BE">
        <w:rPr>
          <w:rFonts w:asciiTheme="minorHAnsi" w:hAnsiTheme="minorHAnsi" w:cs="Arial"/>
          <w:color w:val="000000"/>
          <w:sz w:val="18"/>
          <w:szCs w:val="18"/>
        </w:rPr>
        <w:t xml:space="preserve">, S., Monahan, P., Feldman, D.R., Hamilton, R.J., Vaughn, D.J., Beard, C.J., Fung, C., Kim, J., Fossa, S.D., </w:t>
      </w:r>
      <w:proofErr w:type="spellStart"/>
      <w:r w:rsidRPr="00CF44BE">
        <w:rPr>
          <w:rFonts w:asciiTheme="minorHAnsi" w:hAnsiTheme="minorHAnsi" w:cs="Arial"/>
          <w:color w:val="000000"/>
          <w:sz w:val="18"/>
          <w:szCs w:val="18"/>
        </w:rPr>
        <w:t>Mushiroda</w:t>
      </w:r>
      <w:proofErr w:type="spellEnd"/>
      <w:r w:rsidRPr="00CF44BE">
        <w:rPr>
          <w:rFonts w:asciiTheme="minorHAnsi" w:hAnsiTheme="minorHAnsi" w:cs="Arial"/>
          <w:color w:val="000000"/>
          <w:sz w:val="18"/>
          <w:szCs w:val="18"/>
        </w:rPr>
        <w:t xml:space="preserve">, T., Kubo, M., </w:t>
      </w:r>
      <w:proofErr w:type="spellStart"/>
      <w:r w:rsidRPr="00CF44BE">
        <w:rPr>
          <w:rFonts w:asciiTheme="minorHAnsi" w:hAnsiTheme="minorHAnsi" w:cs="Arial"/>
          <w:color w:val="000000"/>
          <w:sz w:val="18"/>
          <w:szCs w:val="18"/>
        </w:rPr>
        <w:t>Einhorn</w:t>
      </w:r>
      <w:proofErr w:type="spellEnd"/>
      <w:r w:rsidRPr="00CF44BE">
        <w:rPr>
          <w:rFonts w:asciiTheme="minorHAnsi" w:hAnsiTheme="minorHAnsi" w:cs="Arial"/>
          <w:color w:val="000000"/>
          <w:sz w:val="18"/>
          <w:szCs w:val="18"/>
        </w:rPr>
        <w:t>, L.H., Cox, N.J., Travis, L.B., for the Platinum Study Group  </w:t>
      </w:r>
      <w:r w:rsidRPr="00CF44BE">
        <w:rPr>
          <w:rFonts w:asciiTheme="minorHAnsi" w:hAnsiTheme="minorHAnsi" w:cs="Arial"/>
          <w:bCs/>
          <w:color w:val="000000"/>
          <w:sz w:val="18"/>
          <w:szCs w:val="18"/>
        </w:rPr>
        <w:t xml:space="preserve"> (2017) Clinical and Genome Wide Analysis of </w:t>
      </w:r>
      <w:proofErr w:type="spellStart"/>
      <w:r w:rsidRPr="00CF44BE">
        <w:rPr>
          <w:rFonts w:asciiTheme="minorHAnsi" w:hAnsiTheme="minorHAnsi" w:cs="Arial"/>
          <w:bCs/>
          <w:color w:val="000000"/>
          <w:sz w:val="18"/>
          <w:szCs w:val="18"/>
        </w:rPr>
        <w:t>Cisplatin</w:t>
      </w:r>
      <w:proofErr w:type="spellEnd"/>
      <w:r w:rsidRPr="00CF44BE">
        <w:rPr>
          <w:rFonts w:asciiTheme="minorHAnsi" w:hAnsiTheme="minorHAnsi" w:cs="Arial"/>
          <w:bCs/>
          <w:color w:val="000000"/>
          <w:sz w:val="18"/>
          <w:szCs w:val="18"/>
        </w:rPr>
        <w:t xml:space="preserve">-Induced Peripheral Neuropathy in Survivors of Adult-Onset. </w:t>
      </w:r>
      <w:proofErr w:type="spellStart"/>
      <w:r w:rsidRPr="00CF44BE">
        <w:rPr>
          <w:rFonts w:asciiTheme="minorHAnsi" w:hAnsiTheme="minorHAnsi" w:cs="Arial"/>
          <w:bCs/>
          <w:i/>
          <w:color w:val="000000"/>
          <w:sz w:val="18"/>
          <w:szCs w:val="18"/>
        </w:rPr>
        <w:t>Clin</w:t>
      </w:r>
      <w:proofErr w:type="spellEnd"/>
      <w:r w:rsidRPr="00CF44BE">
        <w:rPr>
          <w:rFonts w:asciiTheme="minorHAnsi" w:hAnsiTheme="minorHAnsi" w:cs="Arial"/>
          <w:bCs/>
          <w:i/>
          <w:color w:val="000000"/>
          <w:sz w:val="18"/>
          <w:szCs w:val="18"/>
        </w:rPr>
        <w:t xml:space="preserve"> Cancer Res</w:t>
      </w:r>
      <w:r w:rsidRPr="00CF44BE">
        <w:rPr>
          <w:rFonts w:asciiTheme="minorHAnsi" w:hAnsiTheme="minorHAnsi" w:cs="Arial"/>
          <w:bCs/>
          <w:color w:val="000000"/>
          <w:sz w:val="18"/>
          <w:szCs w:val="18"/>
        </w:rPr>
        <w:t xml:space="preserve"> </w:t>
      </w:r>
      <w:r w:rsidRPr="00CF44BE">
        <w:rPr>
          <w:rFonts w:asciiTheme="minorHAnsi" w:hAnsiTheme="minorHAnsi" w:cs="Arial"/>
          <w:sz w:val="18"/>
          <w:szCs w:val="18"/>
        </w:rPr>
        <w:t>23(19)</w:t>
      </w:r>
      <w:proofErr w:type="gramStart"/>
      <w:r w:rsidRPr="00CF44BE">
        <w:rPr>
          <w:rFonts w:asciiTheme="minorHAnsi" w:hAnsiTheme="minorHAnsi" w:cs="Arial"/>
          <w:sz w:val="18"/>
          <w:szCs w:val="18"/>
        </w:rPr>
        <w:t>:5757</w:t>
      </w:r>
      <w:proofErr w:type="gramEnd"/>
      <w:r w:rsidRPr="00CF44BE">
        <w:rPr>
          <w:rFonts w:asciiTheme="minorHAnsi" w:hAnsiTheme="minorHAnsi" w:cs="Arial"/>
          <w:sz w:val="18"/>
          <w:szCs w:val="18"/>
        </w:rPr>
        <w:t>-5768</w:t>
      </w:r>
      <w:r w:rsidR="005973B9" w:rsidRPr="00CF44BE">
        <w:rPr>
          <w:rFonts w:asciiTheme="minorHAnsi" w:hAnsiTheme="minorHAnsi"/>
          <w:sz w:val="18"/>
          <w:szCs w:val="18"/>
        </w:rPr>
        <w:t>.</w:t>
      </w:r>
    </w:p>
    <w:p w14:paraId="0F8BD922" w14:textId="27A3E6E2" w:rsidR="005973B9" w:rsidRPr="00CF44BE" w:rsidRDefault="00CF44BE" w:rsidP="005973B9">
      <w:pPr>
        <w:pStyle w:val="ListParagraph"/>
        <w:numPr>
          <w:ilvl w:val="0"/>
          <w:numId w:val="3"/>
        </w:numPr>
        <w:tabs>
          <w:tab w:val="left" w:pos="384"/>
        </w:tabs>
        <w:spacing w:line="216" w:lineRule="exact"/>
        <w:ind w:right="138" w:hanging="283"/>
        <w:rPr>
          <w:rFonts w:asciiTheme="minorHAnsi" w:hAnsiTheme="minorHAnsi"/>
          <w:sz w:val="18"/>
          <w:szCs w:val="18"/>
        </w:rPr>
      </w:pPr>
      <w:r w:rsidRPr="00CF44BE">
        <w:rPr>
          <w:rFonts w:asciiTheme="minorHAnsi" w:eastAsia="TimesNewRoman" w:hAnsiTheme="minorHAnsi" w:cs="Arial"/>
          <w:sz w:val="18"/>
          <w:szCs w:val="18"/>
        </w:rPr>
        <w:t xml:space="preserve">Wheeler, H.E., </w:t>
      </w:r>
      <w:proofErr w:type="spellStart"/>
      <w:r w:rsidRPr="00CF44BE">
        <w:rPr>
          <w:rFonts w:asciiTheme="minorHAnsi" w:eastAsia="TimesNewRoman" w:hAnsiTheme="minorHAnsi" w:cs="Arial"/>
          <w:sz w:val="18"/>
          <w:szCs w:val="18"/>
        </w:rPr>
        <w:t>Gamazon</w:t>
      </w:r>
      <w:proofErr w:type="spellEnd"/>
      <w:r w:rsidRPr="00CF44BE">
        <w:rPr>
          <w:rFonts w:asciiTheme="minorHAnsi" w:eastAsia="TimesNewRoman" w:hAnsiTheme="minorHAnsi" w:cs="Arial"/>
          <w:sz w:val="18"/>
          <w:szCs w:val="18"/>
        </w:rPr>
        <w:t xml:space="preserve">, E.R., </w:t>
      </w:r>
      <w:proofErr w:type="spellStart"/>
      <w:r w:rsidRPr="00CF44BE">
        <w:rPr>
          <w:rFonts w:asciiTheme="minorHAnsi" w:eastAsia="TimesNewRoman" w:hAnsiTheme="minorHAnsi" w:cs="Arial"/>
          <w:sz w:val="18"/>
          <w:szCs w:val="18"/>
        </w:rPr>
        <w:t>Frisina</w:t>
      </w:r>
      <w:proofErr w:type="spellEnd"/>
      <w:r w:rsidRPr="00CF44BE">
        <w:rPr>
          <w:rFonts w:asciiTheme="minorHAnsi" w:eastAsia="TimesNewRoman" w:hAnsiTheme="minorHAnsi" w:cs="Arial"/>
          <w:sz w:val="18"/>
          <w:szCs w:val="18"/>
        </w:rPr>
        <w:t xml:space="preserve">, R.D., Perez-Cervantes, C., El </w:t>
      </w:r>
      <w:proofErr w:type="spellStart"/>
      <w:r w:rsidRPr="00CF44BE">
        <w:rPr>
          <w:rFonts w:asciiTheme="minorHAnsi" w:eastAsia="TimesNewRoman" w:hAnsiTheme="minorHAnsi" w:cs="Arial"/>
          <w:sz w:val="18"/>
          <w:szCs w:val="18"/>
        </w:rPr>
        <w:t>Charif</w:t>
      </w:r>
      <w:proofErr w:type="spellEnd"/>
      <w:r w:rsidRPr="00CF44BE">
        <w:rPr>
          <w:rFonts w:asciiTheme="minorHAnsi" w:eastAsia="TimesNewRoman" w:hAnsiTheme="minorHAnsi" w:cs="Arial"/>
          <w:sz w:val="18"/>
          <w:szCs w:val="18"/>
        </w:rPr>
        <w:t xml:space="preserve">, O., </w:t>
      </w:r>
      <w:proofErr w:type="spellStart"/>
      <w:r w:rsidRPr="00CF44BE">
        <w:rPr>
          <w:rFonts w:asciiTheme="minorHAnsi" w:eastAsia="TimesNewRoman" w:hAnsiTheme="minorHAnsi" w:cs="Arial"/>
          <w:sz w:val="18"/>
          <w:szCs w:val="18"/>
        </w:rPr>
        <w:t>Mapes</w:t>
      </w:r>
      <w:proofErr w:type="spellEnd"/>
      <w:r w:rsidRPr="00CF44BE">
        <w:rPr>
          <w:rFonts w:asciiTheme="minorHAnsi" w:eastAsia="TimesNewRoman" w:hAnsiTheme="minorHAnsi" w:cs="Arial"/>
          <w:sz w:val="18"/>
          <w:szCs w:val="18"/>
        </w:rPr>
        <w:t xml:space="preserve">, B., Fossa, S.D., Feldman, D.R., Hamilton, R.J., Vaughn, D.J., Beard, C.J., Fung, C., </w:t>
      </w:r>
      <w:proofErr w:type="spellStart"/>
      <w:r w:rsidRPr="00CF44BE">
        <w:rPr>
          <w:rFonts w:asciiTheme="minorHAnsi" w:eastAsia="TimesNewRoman" w:hAnsiTheme="minorHAnsi" w:cs="Arial"/>
          <w:sz w:val="18"/>
          <w:szCs w:val="18"/>
        </w:rPr>
        <w:t>Kollmannsberger</w:t>
      </w:r>
      <w:proofErr w:type="spellEnd"/>
      <w:r w:rsidRPr="00CF44BE">
        <w:rPr>
          <w:rFonts w:asciiTheme="minorHAnsi" w:eastAsia="TimesNewRoman" w:hAnsiTheme="minorHAnsi" w:cs="Arial"/>
          <w:sz w:val="18"/>
          <w:szCs w:val="18"/>
        </w:rPr>
        <w:t xml:space="preserve">, C., Kim, J., </w:t>
      </w:r>
      <w:proofErr w:type="spellStart"/>
      <w:r w:rsidRPr="00CF44BE">
        <w:rPr>
          <w:rFonts w:asciiTheme="minorHAnsi" w:eastAsia="TimesNewRoman" w:hAnsiTheme="minorHAnsi" w:cs="Arial"/>
          <w:sz w:val="18"/>
          <w:szCs w:val="18"/>
        </w:rPr>
        <w:t>Mushiroda</w:t>
      </w:r>
      <w:proofErr w:type="spellEnd"/>
      <w:r w:rsidRPr="00CF44BE">
        <w:rPr>
          <w:rFonts w:asciiTheme="minorHAnsi" w:eastAsia="TimesNewRoman" w:hAnsiTheme="minorHAnsi" w:cs="Arial"/>
          <w:sz w:val="18"/>
          <w:szCs w:val="18"/>
        </w:rPr>
        <w:t xml:space="preserve">, T., Kubo, M., </w:t>
      </w:r>
      <w:proofErr w:type="spellStart"/>
      <w:r w:rsidRPr="00CF44BE">
        <w:rPr>
          <w:rFonts w:asciiTheme="minorHAnsi" w:eastAsia="TimesNewRoman" w:hAnsiTheme="minorHAnsi" w:cs="Arial"/>
          <w:sz w:val="18"/>
          <w:szCs w:val="18"/>
        </w:rPr>
        <w:t>Ardeshir-Rouhani-Fard</w:t>
      </w:r>
      <w:proofErr w:type="spellEnd"/>
      <w:r w:rsidRPr="00CF44BE">
        <w:rPr>
          <w:rFonts w:asciiTheme="minorHAnsi" w:eastAsia="TimesNewRoman" w:hAnsiTheme="minorHAnsi" w:cs="Arial"/>
          <w:sz w:val="18"/>
          <w:szCs w:val="18"/>
        </w:rPr>
        <w:t xml:space="preserve">, M., </w:t>
      </w:r>
      <w:proofErr w:type="spellStart"/>
      <w:r w:rsidRPr="00CF44BE">
        <w:rPr>
          <w:rFonts w:asciiTheme="minorHAnsi" w:eastAsia="TimesNewRoman" w:hAnsiTheme="minorHAnsi" w:cs="Arial"/>
          <w:sz w:val="18"/>
          <w:szCs w:val="18"/>
        </w:rPr>
        <w:t>Einhorn</w:t>
      </w:r>
      <w:proofErr w:type="spellEnd"/>
      <w:r w:rsidRPr="00CF44BE">
        <w:rPr>
          <w:rFonts w:asciiTheme="minorHAnsi" w:eastAsia="TimesNewRoman" w:hAnsiTheme="minorHAnsi" w:cs="Arial"/>
          <w:sz w:val="18"/>
          <w:szCs w:val="18"/>
        </w:rPr>
        <w:t>, L.H., Cox, N.J., Dolan, M.E., Travis, L.</w:t>
      </w:r>
      <w:r>
        <w:rPr>
          <w:rFonts w:asciiTheme="minorHAnsi" w:eastAsia="TimesNewRoman" w:hAnsiTheme="minorHAnsi" w:cs="Arial"/>
          <w:sz w:val="18"/>
          <w:szCs w:val="18"/>
        </w:rPr>
        <w:t xml:space="preserve"> </w:t>
      </w:r>
      <w:r w:rsidRPr="00CF44BE">
        <w:rPr>
          <w:rFonts w:asciiTheme="minorHAnsi" w:eastAsia="TimesNewRoman" w:hAnsiTheme="minorHAnsi" w:cs="Arial"/>
          <w:sz w:val="18"/>
          <w:szCs w:val="18"/>
        </w:rPr>
        <w:t xml:space="preserve">B. </w:t>
      </w:r>
      <w:r>
        <w:rPr>
          <w:rFonts w:asciiTheme="minorHAnsi" w:eastAsia="TimesNewRoman" w:hAnsiTheme="minorHAnsi" w:cs="Arial"/>
          <w:sz w:val="18"/>
          <w:szCs w:val="18"/>
        </w:rPr>
        <w:t xml:space="preserve">(2017) </w:t>
      </w:r>
      <w:r w:rsidRPr="00CF44BE">
        <w:rPr>
          <w:rFonts w:asciiTheme="minorHAnsi" w:hAnsiTheme="minorHAnsi" w:cs="Arial"/>
          <w:bCs/>
          <w:sz w:val="18"/>
          <w:szCs w:val="18"/>
        </w:rPr>
        <w:t xml:space="preserve">Variants in </w:t>
      </w:r>
      <w:r w:rsidRPr="00CF44BE">
        <w:rPr>
          <w:rFonts w:asciiTheme="minorHAnsi" w:hAnsiTheme="minorHAnsi" w:cs="Arial"/>
          <w:bCs/>
          <w:i/>
          <w:iCs/>
          <w:sz w:val="18"/>
          <w:szCs w:val="18"/>
        </w:rPr>
        <w:t xml:space="preserve">WFS1 </w:t>
      </w:r>
      <w:r w:rsidRPr="00CF44BE">
        <w:rPr>
          <w:rFonts w:asciiTheme="minorHAnsi" w:hAnsiTheme="minorHAnsi" w:cs="Arial"/>
          <w:bCs/>
          <w:sz w:val="18"/>
          <w:szCs w:val="18"/>
        </w:rPr>
        <w:t xml:space="preserve">and other </w:t>
      </w:r>
      <w:proofErr w:type="spellStart"/>
      <w:r w:rsidRPr="00CF44BE">
        <w:rPr>
          <w:rFonts w:asciiTheme="minorHAnsi" w:hAnsiTheme="minorHAnsi" w:cs="Arial"/>
          <w:bCs/>
          <w:sz w:val="18"/>
          <w:szCs w:val="18"/>
        </w:rPr>
        <w:t>Mendelian</w:t>
      </w:r>
      <w:proofErr w:type="spellEnd"/>
      <w:r w:rsidRPr="00CF44BE">
        <w:rPr>
          <w:rFonts w:asciiTheme="minorHAnsi" w:hAnsiTheme="minorHAnsi" w:cs="Arial"/>
          <w:bCs/>
          <w:sz w:val="18"/>
          <w:szCs w:val="18"/>
        </w:rPr>
        <w:t xml:space="preserve"> deafness genes are associated with </w:t>
      </w:r>
      <w:proofErr w:type="spellStart"/>
      <w:r w:rsidRPr="00CF44BE">
        <w:rPr>
          <w:rFonts w:asciiTheme="minorHAnsi" w:hAnsiTheme="minorHAnsi" w:cs="Arial"/>
          <w:bCs/>
          <w:sz w:val="18"/>
          <w:szCs w:val="18"/>
        </w:rPr>
        <w:t>cisplatin</w:t>
      </w:r>
      <w:proofErr w:type="spellEnd"/>
      <w:r w:rsidRPr="00CF44BE">
        <w:rPr>
          <w:rFonts w:asciiTheme="minorHAnsi" w:hAnsiTheme="minorHAnsi" w:cs="Arial"/>
          <w:bCs/>
          <w:sz w:val="18"/>
          <w:szCs w:val="18"/>
        </w:rPr>
        <w:t xml:space="preserve">-associated ototoxicity. </w:t>
      </w:r>
      <w:proofErr w:type="spellStart"/>
      <w:r w:rsidRPr="00CF44BE">
        <w:rPr>
          <w:rFonts w:asciiTheme="minorHAnsi" w:hAnsiTheme="minorHAnsi" w:cs="Arial"/>
          <w:bCs/>
          <w:i/>
          <w:sz w:val="18"/>
          <w:szCs w:val="18"/>
        </w:rPr>
        <w:t>Clin</w:t>
      </w:r>
      <w:proofErr w:type="spellEnd"/>
      <w:r w:rsidRPr="00CF44BE">
        <w:rPr>
          <w:rFonts w:asciiTheme="minorHAnsi" w:hAnsiTheme="minorHAnsi" w:cs="Arial"/>
          <w:bCs/>
          <w:i/>
          <w:sz w:val="18"/>
          <w:szCs w:val="18"/>
        </w:rPr>
        <w:t xml:space="preserve"> Cancer Res</w:t>
      </w:r>
      <w:r w:rsidRPr="00CF44BE">
        <w:rPr>
          <w:rFonts w:asciiTheme="minorHAnsi" w:hAnsiTheme="minorHAnsi" w:cs="Arial"/>
          <w:bCs/>
          <w:sz w:val="18"/>
          <w:szCs w:val="18"/>
        </w:rPr>
        <w:t xml:space="preserve">, </w:t>
      </w:r>
      <w:r>
        <w:rPr>
          <w:rFonts w:asciiTheme="minorHAnsi" w:hAnsiTheme="minorHAnsi" w:cs="Arial"/>
          <w:color w:val="000000"/>
          <w:sz w:val="18"/>
          <w:szCs w:val="18"/>
          <w:shd w:val="clear" w:color="auto" w:fill="FFFFFF"/>
        </w:rPr>
        <w:t>23(13)</w:t>
      </w:r>
      <w:proofErr w:type="gramStart"/>
      <w:r>
        <w:rPr>
          <w:rFonts w:asciiTheme="minorHAnsi" w:hAnsiTheme="minorHAnsi" w:cs="Arial"/>
          <w:color w:val="000000"/>
          <w:sz w:val="18"/>
          <w:szCs w:val="18"/>
          <w:shd w:val="clear" w:color="auto" w:fill="FFFFFF"/>
        </w:rPr>
        <w:t>:3325</w:t>
      </w:r>
      <w:proofErr w:type="gramEnd"/>
      <w:r>
        <w:rPr>
          <w:rFonts w:asciiTheme="minorHAnsi" w:hAnsiTheme="minorHAnsi" w:cs="Arial"/>
          <w:color w:val="000000"/>
          <w:sz w:val="18"/>
          <w:szCs w:val="18"/>
          <w:shd w:val="clear" w:color="auto" w:fill="FFFFFF"/>
        </w:rPr>
        <w:t>-3333</w:t>
      </w:r>
      <w:r w:rsidR="005973B9" w:rsidRPr="00CF44BE">
        <w:rPr>
          <w:rFonts w:asciiTheme="minorHAnsi" w:hAnsiTheme="minorHAnsi"/>
          <w:sz w:val="18"/>
          <w:szCs w:val="18"/>
        </w:rPr>
        <w:t>.</w:t>
      </w:r>
    </w:p>
    <w:p w14:paraId="7200DD14" w14:textId="5E1B312B" w:rsidR="005973B9" w:rsidRPr="00CF44BE" w:rsidRDefault="00CF44BE" w:rsidP="00CF44BE">
      <w:pPr>
        <w:pStyle w:val="ListParagraph"/>
        <w:numPr>
          <w:ilvl w:val="0"/>
          <w:numId w:val="3"/>
        </w:numPr>
        <w:tabs>
          <w:tab w:val="left" w:pos="384"/>
        </w:tabs>
        <w:spacing w:before="92" w:line="218" w:lineRule="exact"/>
        <w:ind w:hanging="283"/>
        <w:rPr>
          <w:rFonts w:asciiTheme="minorHAnsi" w:hAnsiTheme="minorHAnsi"/>
          <w:sz w:val="18"/>
          <w:szCs w:val="18"/>
        </w:rPr>
      </w:pPr>
      <w:r w:rsidRPr="00CF44BE">
        <w:rPr>
          <w:rFonts w:asciiTheme="minorHAnsi" w:hAnsiTheme="minorHAnsi" w:cs="Arial"/>
          <w:sz w:val="18"/>
          <w:szCs w:val="18"/>
        </w:rPr>
        <w:t xml:space="preserve">Brewer, J., Morrison, G., Dolan, M.E., Fleming, G.F. Chemotherapy-Induced Peripheral Neuropathy, (2016) </w:t>
      </w:r>
      <w:r w:rsidRPr="00CF44BE">
        <w:rPr>
          <w:rFonts w:asciiTheme="minorHAnsi" w:hAnsiTheme="minorHAnsi" w:cs="Arial"/>
          <w:i/>
          <w:sz w:val="18"/>
          <w:szCs w:val="18"/>
        </w:rPr>
        <w:t>Gynecologic Oncology</w:t>
      </w:r>
      <w:r w:rsidRPr="00CF44BE">
        <w:rPr>
          <w:rFonts w:asciiTheme="minorHAnsi" w:hAnsiTheme="minorHAnsi" w:cs="Arial"/>
          <w:sz w:val="18"/>
          <w:szCs w:val="18"/>
        </w:rPr>
        <w:t>, 140(1)</w:t>
      </w:r>
      <w:proofErr w:type="gramStart"/>
      <w:r w:rsidRPr="00CF44BE">
        <w:rPr>
          <w:rFonts w:asciiTheme="minorHAnsi" w:hAnsiTheme="minorHAnsi" w:cs="Arial"/>
          <w:sz w:val="18"/>
          <w:szCs w:val="18"/>
        </w:rPr>
        <w:t>:176</w:t>
      </w:r>
      <w:proofErr w:type="gramEnd"/>
      <w:r w:rsidRPr="00CF44BE">
        <w:rPr>
          <w:rFonts w:asciiTheme="minorHAnsi" w:hAnsiTheme="minorHAnsi" w:cs="Arial"/>
          <w:sz w:val="18"/>
          <w:szCs w:val="18"/>
        </w:rPr>
        <w:t>-183</w:t>
      </w:r>
      <w:r w:rsidR="005973B9" w:rsidRPr="00CF44BE">
        <w:rPr>
          <w:rFonts w:asciiTheme="minorHAnsi" w:hAnsiTheme="minorHAnsi"/>
          <w:sz w:val="18"/>
          <w:szCs w:val="18"/>
        </w:rPr>
        <w:t>.</w:t>
      </w:r>
    </w:p>
    <w:p w14:paraId="262E3DAF" w14:textId="407C4F74" w:rsidR="005973B9" w:rsidRPr="00CF44BE" w:rsidRDefault="005973B9" w:rsidP="005973B9">
      <w:pPr>
        <w:pStyle w:val="BodyText"/>
        <w:spacing w:before="85" w:line="216" w:lineRule="exact"/>
        <w:ind w:left="383" w:right="138" w:hanging="284"/>
        <w:jc w:val="both"/>
        <w:rPr>
          <w:rFonts w:asciiTheme="minorHAnsi" w:hAnsiTheme="minorHAnsi"/>
        </w:rPr>
      </w:pPr>
      <w:r w:rsidRPr="00CF44BE">
        <w:rPr>
          <w:rFonts w:asciiTheme="minorHAnsi" w:hAnsiTheme="minorHAnsi"/>
        </w:rPr>
        <w:t xml:space="preserve">5. </w:t>
      </w:r>
      <w:r w:rsidR="00CF44BE" w:rsidRPr="00CF44BE">
        <w:rPr>
          <w:rFonts w:asciiTheme="minorHAnsi" w:hAnsiTheme="minorHAnsi"/>
        </w:rPr>
        <w:t xml:space="preserve"> </w:t>
      </w:r>
      <w:proofErr w:type="spellStart"/>
      <w:r w:rsidR="00CF44BE" w:rsidRPr="00CF44BE">
        <w:rPr>
          <w:rFonts w:asciiTheme="minorHAnsi" w:hAnsiTheme="minorHAnsi" w:cs="Arial"/>
        </w:rPr>
        <w:t>Diouf</w:t>
      </w:r>
      <w:proofErr w:type="spellEnd"/>
      <w:r w:rsidR="00CF44BE" w:rsidRPr="00CF44BE">
        <w:rPr>
          <w:rFonts w:asciiTheme="minorHAnsi" w:hAnsiTheme="minorHAnsi" w:cs="Arial"/>
        </w:rPr>
        <w:t xml:space="preserve">, B., Crews, C.R., Lew, G., Pei, D., Cheng, C., </w:t>
      </w:r>
      <w:proofErr w:type="spellStart"/>
      <w:r w:rsidR="00CF44BE" w:rsidRPr="00CF44BE">
        <w:rPr>
          <w:rFonts w:asciiTheme="minorHAnsi" w:hAnsiTheme="minorHAnsi" w:cs="Arial"/>
        </w:rPr>
        <w:t>Bao</w:t>
      </w:r>
      <w:proofErr w:type="spellEnd"/>
      <w:r w:rsidR="00CF44BE" w:rsidRPr="00CF44BE">
        <w:rPr>
          <w:rFonts w:asciiTheme="minorHAnsi" w:hAnsiTheme="minorHAnsi" w:cs="Arial"/>
        </w:rPr>
        <w:t xml:space="preserve">, J., </w:t>
      </w:r>
      <w:proofErr w:type="spellStart"/>
      <w:r w:rsidR="00CF44BE" w:rsidRPr="00CF44BE">
        <w:rPr>
          <w:rFonts w:asciiTheme="minorHAnsi" w:hAnsiTheme="minorHAnsi" w:cs="Arial"/>
        </w:rPr>
        <w:t>Zheng</w:t>
      </w:r>
      <w:proofErr w:type="spellEnd"/>
      <w:r w:rsidR="00CF44BE" w:rsidRPr="00CF44BE">
        <w:rPr>
          <w:rFonts w:asciiTheme="minorHAnsi" w:hAnsiTheme="minorHAnsi" w:cs="Arial"/>
        </w:rPr>
        <w:t xml:space="preserve">, J.J., Yang, W., Fan, Y., Wheeler, H.E., Wing, C., Delaney, S.M. Komatsu, M., </w:t>
      </w:r>
      <w:proofErr w:type="spellStart"/>
      <w:r w:rsidR="00CF44BE" w:rsidRPr="00CF44BE">
        <w:rPr>
          <w:rFonts w:asciiTheme="minorHAnsi" w:hAnsiTheme="minorHAnsi" w:cs="Arial"/>
        </w:rPr>
        <w:t>Paugh</w:t>
      </w:r>
      <w:proofErr w:type="spellEnd"/>
      <w:r w:rsidR="00CF44BE" w:rsidRPr="00CF44BE">
        <w:rPr>
          <w:rFonts w:asciiTheme="minorHAnsi" w:hAnsiTheme="minorHAnsi" w:cs="Arial"/>
        </w:rPr>
        <w:t xml:space="preserve">, S.W., McCorkle, J.R., Lu, X., </w:t>
      </w:r>
      <w:proofErr w:type="spellStart"/>
      <w:r w:rsidR="00CF44BE" w:rsidRPr="00CF44BE">
        <w:rPr>
          <w:rFonts w:asciiTheme="minorHAnsi" w:hAnsiTheme="minorHAnsi" w:cs="Arial"/>
        </w:rPr>
        <w:t>Winick</w:t>
      </w:r>
      <w:proofErr w:type="spellEnd"/>
      <w:r w:rsidR="00CF44BE" w:rsidRPr="00CF44BE">
        <w:rPr>
          <w:rFonts w:asciiTheme="minorHAnsi" w:hAnsiTheme="minorHAnsi" w:cs="Arial"/>
        </w:rPr>
        <w:t xml:space="preserve">, N.J., Carroll, W.L., </w:t>
      </w:r>
      <w:proofErr w:type="spellStart"/>
      <w:r w:rsidR="00CF44BE" w:rsidRPr="00CF44BE">
        <w:rPr>
          <w:rFonts w:asciiTheme="minorHAnsi" w:hAnsiTheme="minorHAnsi" w:cs="Arial"/>
        </w:rPr>
        <w:t>Loh</w:t>
      </w:r>
      <w:proofErr w:type="spellEnd"/>
      <w:r w:rsidR="00CF44BE" w:rsidRPr="00CF44BE">
        <w:rPr>
          <w:rFonts w:asciiTheme="minorHAnsi" w:hAnsiTheme="minorHAnsi" w:cs="Arial"/>
        </w:rPr>
        <w:t xml:space="preserve">, M.L., Hunger, S.P., </w:t>
      </w:r>
      <w:proofErr w:type="spellStart"/>
      <w:r w:rsidR="00CF44BE" w:rsidRPr="00CF44BE">
        <w:rPr>
          <w:rFonts w:asciiTheme="minorHAnsi" w:hAnsiTheme="minorHAnsi" w:cs="Arial"/>
        </w:rPr>
        <w:t>Devidas</w:t>
      </w:r>
      <w:proofErr w:type="spellEnd"/>
      <w:r w:rsidR="00CF44BE" w:rsidRPr="00CF44BE">
        <w:rPr>
          <w:rFonts w:asciiTheme="minorHAnsi" w:hAnsiTheme="minorHAnsi" w:cs="Arial"/>
        </w:rPr>
        <w:t xml:space="preserve">, M., </w:t>
      </w:r>
      <w:proofErr w:type="spellStart"/>
      <w:r w:rsidR="00CF44BE" w:rsidRPr="00CF44BE">
        <w:rPr>
          <w:rFonts w:asciiTheme="minorHAnsi" w:hAnsiTheme="minorHAnsi" w:cs="Arial"/>
        </w:rPr>
        <w:t>Pui</w:t>
      </w:r>
      <w:proofErr w:type="gramStart"/>
      <w:r w:rsidR="00CF44BE" w:rsidRPr="00CF44BE">
        <w:rPr>
          <w:rFonts w:asciiTheme="minorHAnsi" w:hAnsiTheme="minorHAnsi" w:cs="Arial"/>
        </w:rPr>
        <w:t>,C</w:t>
      </w:r>
      <w:proofErr w:type="spellEnd"/>
      <w:proofErr w:type="gramEnd"/>
      <w:r w:rsidR="00CF44BE" w:rsidRPr="00CF44BE">
        <w:rPr>
          <w:rFonts w:asciiTheme="minorHAnsi" w:hAnsiTheme="minorHAnsi" w:cs="Arial"/>
        </w:rPr>
        <w:t xml:space="preserve">-H., Dolan, M.E., </w:t>
      </w:r>
      <w:proofErr w:type="spellStart"/>
      <w:r w:rsidR="00CF44BE" w:rsidRPr="00CF44BE">
        <w:rPr>
          <w:rFonts w:asciiTheme="minorHAnsi" w:hAnsiTheme="minorHAnsi" w:cs="Arial"/>
        </w:rPr>
        <w:t>Relling</w:t>
      </w:r>
      <w:proofErr w:type="spellEnd"/>
      <w:r w:rsidR="00CF44BE" w:rsidRPr="00CF44BE">
        <w:rPr>
          <w:rFonts w:asciiTheme="minorHAnsi" w:hAnsiTheme="minorHAnsi" w:cs="Arial"/>
        </w:rPr>
        <w:t>, M.V., Evans, W.E.,</w:t>
      </w:r>
      <w:r w:rsidR="00CF44BE">
        <w:rPr>
          <w:rFonts w:asciiTheme="minorHAnsi" w:hAnsiTheme="minorHAnsi" w:cs="Arial"/>
        </w:rPr>
        <w:t xml:space="preserve"> (2015)</w:t>
      </w:r>
      <w:r w:rsidR="00CF44BE" w:rsidRPr="00CF44BE">
        <w:rPr>
          <w:rFonts w:asciiTheme="minorHAnsi" w:hAnsiTheme="minorHAnsi" w:cs="Arial"/>
        </w:rPr>
        <w:t xml:space="preserve"> </w:t>
      </w:r>
      <w:r w:rsidR="00CF44BE" w:rsidRPr="00CF44BE">
        <w:rPr>
          <w:rFonts w:asciiTheme="minorHAnsi" w:hAnsiTheme="minorHAnsi" w:cs="Arial"/>
          <w:bCs/>
          <w:szCs w:val="24"/>
        </w:rPr>
        <w:t>Association of an inherited genetic variant with vincristine-</w:t>
      </w:r>
      <w:r w:rsidR="00CF44BE" w:rsidRPr="00CF44BE">
        <w:rPr>
          <w:rFonts w:asciiTheme="minorHAnsi" w:hAnsiTheme="minorHAnsi" w:cs="Arial"/>
        </w:rPr>
        <w:t xml:space="preserve">1 </w:t>
      </w:r>
      <w:r w:rsidR="00CF44BE" w:rsidRPr="00CF44BE">
        <w:rPr>
          <w:rFonts w:asciiTheme="minorHAnsi" w:hAnsiTheme="minorHAnsi" w:cs="Arial"/>
          <w:bCs/>
          <w:szCs w:val="24"/>
        </w:rPr>
        <w:t xml:space="preserve">related peripheral neuropathy in children with acute lymphoblastic leukemia, </w:t>
      </w:r>
      <w:r w:rsidR="00CF44BE" w:rsidRPr="00CF44BE">
        <w:rPr>
          <w:rFonts w:asciiTheme="minorHAnsi" w:hAnsiTheme="minorHAnsi" w:cs="Arial"/>
          <w:bCs/>
          <w:i/>
          <w:szCs w:val="24"/>
        </w:rPr>
        <w:t>JAMA</w:t>
      </w:r>
      <w:r w:rsidR="00CF44BE" w:rsidRPr="00CF44BE">
        <w:rPr>
          <w:rFonts w:asciiTheme="minorHAnsi" w:hAnsiTheme="minorHAnsi" w:cs="Arial"/>
          <w:bCs/>
          <w:szCs w:val="24"/>
        </w:rPr>
        <w:t xml:space="preserve">, </w:t>
      </w:r>
      <w:r w:rsidR="00CF44BE" w:rsidRPr="00CF44BE">
        <w:rPr>
          <w:rFonts w:asciiTheme="minorHAnsi" w:hAnsiTheme="minorHAnsi" w:cs="Arial"/>
          <w:szCs w:val="24"/>
        </w:rPr>
        <w:t>313(8):815-23</w:t>
      </w:r>
      <w:r w:rsidR="00CF44BE" w:rsidRPr="00CF44BE">
        <w:rPr>
          <w:rFonts w:asciiTheme="minorHAnsi" w:hAnsiTheme="minorHAnsi" w:cs="Arial"/>
          <w:bCs/>
          <w:szCs w:val="24"/>
        </w:rPr>
        <w:t>, 2015</w:t>
      </w:r>
      <w:r w:rsidRPr="00CF44BE">
        <w:rPr>
          <w:rFonts w:asciiTheme="minorHAnsi" w:hAnsiTheme="minorHAnsi"/>
        </w:rPr>
        <w:t>.</w:t>
      </w:r>
    </w:p>
    <w:p w14:paraId="57011EE4" w14:textId="77777777" w:rsidR="00AE3E37" w:rsidRPr="008756E6" w:rsidRDefault="00AE3E37" w:rsidP="008756E6">
      <w:pPr>
        <w:tabs>
          <w:tab w:val="left" w:pos="384"/>
        </w:tabs>
        <w:ind w:right="117"/>
      </w:pPr>
    </w:p>
    <w:p w14:paraId="610AF322" w14:textId="77777777"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14:paraId="7C1E452D" w14:textId="77777777" w:rsidR="00AE3E37" w:rsidRDefault="00AE3E37">
      <w:pPr>
        <w:pStyle w:val="BodyText"/>
        <w:rPr>
          <w:rFonts w:ascii="Calibri"/>
          <w:sz w:val="20"/>
        </w:rPr>
      </w:pPr>
    </w:p>
    <w:p w14:paraId="3050C9C8" w14:textId="77777777"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14:anchorId="0B3A7756" wp14:editId="5D00C20E">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group w14:anchorId="5289E319"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2659D001" w14:textId="41EB182A" w:rsidR="00E072F3" w:rsidRDefault="008756E6" w:rsidP="00404E5B">
      <w:pPr>
        <w:spacing w:before="92"/>
        <w:ind w:right="4234"/>
        <w:rPr>
          <w:noProof/>
        </w:rPr>
      </w:pPr>
      <w:r>
        <w:rPr>
          <w:noProof/>
        </w:rPr>
        <w:t xml:space="preserve">              </w:t>
      </w:r>
      <w:r w:rsidR="00CF44BE">
        <w:rPr>
          <w:noProof/>
        </w:rPr>
        <w:drawing>
          <wp:inline distT="0" distB="0" distL="0" distR="0" wp14:anchorId="366D6E9D" wp14:editId="7B19BCEF">
            <wp:extent cx="771175" cy="1028209"/>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170913-Dolan-Eileen-PhysicianPortrait-2.jpg"/>
                    <pic:cNvPicPr/>
                  </pic:nvPicPr>
                  <pic:blipFill>
                    <a:blip r:embed="rId11">
                      <a:extLst>
                        <a:ext uri="{28A0092B-C50C-407E-A947-70E740481C1C}">
                          <a14:useLocalDpi xmlns:a14="http://schemas.microsoft.com/office/drawing/2010/main" val="0"/>
                        </a:ext>
                      </a:extLst>
                    </a:blip>
                    <a:stretch>
                      <a:fillRect/>
                    </a:stretch>
                  </pic:blipFill>
                  <pic:spPr>
                    <a:xfrm>
                      <a:off x="0" y="0"/>
                      <a:ext cx="772183" cy="1029553"/>
                    </a:xfrm>
                    <a:prstGeom prst="rect">
                      <a:avLst/>
                    </a:prstGeom>
                  </pic:spPr>
                </pic:pic>
              </a:graphicData>
            </a:graphic>
          </wp:inline>
        </w:drawing>
      </w:r>
    </w:p>
    <w:p w14:paraId="5E8D81BD" w14:textId="77777777" w:rsidR="00AE3E37" w:rsidRDefault="00E072F3" w:rsidP="00404E5B">
      <w:pPr>
        <w:spacing w:before="92"/>
        <w:ind w:right="4234"/>
        <w:rPr>
          <w:rFonts w:ascii="Arial"/>
        </w:rPr>
      </w:pPr>
      <w:r>
        <w:rPr>
          <w:rFonts w:ascii="Arial"/>
          <w:color w:val="BF5A14"/>
        </w:rPr>
        <w:lastRenderedPageBreak/>
        <w:t xml:space="preserve">    </w:t>
      </w:r>
      <w:r w:rsidR="00A9710C">
        <w:rPr>
          <w:rFonts w:ascii="Arial"/>
          <w:color w:val="BF5A14"/>
        </w:rPr>
        <w:t>Biography</w:t>
      </w:r>
      <w:r w:rsidR="00404E5B">
        <w:rPr>
          <w:rFonts w:ascii="Arial"/>
          <w:color w:val="BF5A14"/>
        </w:rPr>
        <w:t xml:space="preserve"> (150 word limit)</w:t>
      </w:r>
    </w:p>
    <w:p w14:paraId="75B72585" w14:textId="54BEB732" w:rsidR="00843287" w:rsidRPr="004F2E21" w:rsidRDefault="00843287" w:rsidP="00843287">
      <w:pPr>
        <w:pStyle w:val="NormalWeb"/>
        <w:rPr>
          <w:rFonts w:ascii="Arial" w:hAnsi="Arial" w:cs="Arial"/>
          <w:sz w:val="14"/>
          <w:szCs w:val="14"/>
        </w:rPr>
      </w:pPr>
      <w:r w:rsidRPr="004F2E21">
        <w:rPr>
          <w:rFonts w:ascii="Arial"/>
          <w:sz w:val="14"/>
          <w:szCs w:val="14"/>
        </w:rPr>
        <w:t>M. Eileen Dolan</w:t>
      </w:r>
      <w:r w:rsidR="004F2E21">
        <w:rPr>
          <w:rFonts w:ascii="Arial"/>
          <w:sz w:val="14"/>
          <w:szCs w:val="14"/>
        </w:rPr>
        <w:t>’</w:t>
      </w:r>
      <w:r w:rsidR="004F2E21">
        <w:rPr>
          <w:rFonts w:ascii="Arial"/>
          <w:sz w:val="14"/>
          <w:szCs w:val="14"/>
        </w:rPr>
        <w:t>s</w:t>
      </w:r>
      <w:r w:rsidRPr="004F2E21">
        <w:rPr>
          <w:rFonts w:ascii="Arial" w:hAnsi="Arial" w:cs="Arial"/>
          <w:sz w:val="14"/>
          <w:szCs w:val="14"/>
        </w:rPr>
        <w:t xml:space="preserve"> lab is focused on improving the quality of life of cancer patients through the identification of genetic variants associated with risk for severe and persistent toxicities following chemotherapy (i.e. peripheral neuropathy, ototoxicity, tinnitus), particularly in children and young adults </w:t>
      </w:r>
      <w:r w:rsidRPr="004F2E21">
        <w:rPr>
          <w:rFonts w:ascii="Arial" w:hAnsi="Arial" w:cs="Arial"/>
          <w:color w:val="000000" w:themeColor="text1"/>
          <w:sz w:val="14"/>
          <w:szCs w:val="14"/>
        </w:rPr>
        <w:t xml:space="preserve">whose adverse </w:t>
      </w:r>
      <w:proofErr w:type="spellStart"/>
      <w:r w:rsidRPr="004F2E21">
        <w:rPr>
          <w:rFonts w:ascii="Arial" w:hAnsi="Arial" w:cs="Arial"/>
          <w:color w:val="000000" w:themeColor="text1"/>
          <w:sz w:val="14"/>
          <w:szCs w:val="14"/>
        </w:rPr>
        <w:t>sequelae</w:t>
      </w:r>
      <w:proofErr w:type="spellEnd"/>
      <w:r w:rsidRPr="004F2E21">
        <w:rPr>
          <w:rFonts w:ascii="Arial" w:hAnsi="Arial" w:cs="Arial"/>
          <w:color w:val="000000" w:themeColor="text1"/>
          <w:sz w:val="14"/>
          <w:szCs w:val="14"/>
        </w:rPr>
        <w:t xml:space="preserve"> could persist throughout their lifetimes</w:t>
      </w:r>
      <w:r w:rsidRPr="004F2E21">
        <w:rPr>
          <w:rFonts w:ascii="Arial" w:hAnsi="Arial" w:cs="Arial"/>
          <w:sz w:val="14"/>
          <w:szCs w:val="14"/>
        </w:rPr>
        <w:t xml:space="preserve">. To this end, they </w:t>
      </w:r>
      <w:r w:rsidRPr="004F2E21">
        <w:rPr>
          <w:rStyle w:val="normaltextrun"/>
          <w:rFonts w:ascii="Arial" w:hAnsi="Arial" w:cs="Arial"/>
          <w:sz w:val="14"/>
          <w:szCs w:val="14"/>
        </w:rPr>
        <w:t xml:space="preserve">perform clinical genome wide association studies </w:t>
      </w:r>
      <w:r w:rsidR="007F1474">
        <w:rPr>
          <w:rStyle w:val="normaltextrun"/>
          <w:rFonts w:ascii="Arial" w:hAnsi="Arial" w:cs="Arial"/>
          <w:sz w:val="14"/>
          <w:szCs w:val="14"/>
        </w:rPr>
        <w:t xml:space="preserve">(GWAS) </w:t>
      </w:r>
      <w:r w:rsidRPr="004F2E21">
        <w:rPr>
          <w:rStyle w:val="normaltextrun"/>
          <w:rFonts w:ascii="Arial" w:hAnsi="Arial" w:cs="Arial"/>
          <w:sz w:val="14"/>
          <w:szCs w:val="14"/>
        </w:rPr>
        <w:t xml:space="preserve">to identify genetic variants associated with toxicity in patients following chemotherapy. </w:t>
      </w:r>
      <w:r w:rsidR="007E5E57">
        <w:rPr>
          <w:rStyle w:val="normaltextrun"/>
          <w:rFonts w:ascii="Arial" w:hAnsi="Arial" w:cs="Arial"/>
          <w:sz w:val="14"/>
          <w:szCs w:val="14"/>
        </w:rPr>
        <w:t>In addition, t</w:t>
      </w:r>
      <w:r w:rsidRPr="004F2E21">
        <w:rPr>
          <w:rStyle w:val="normaltextrun"/>
          <w:rFonts w:ascii="Arial" w:hAnsi="Arial" w:cs="Arial"/>
          <w:sz w:val="14"/>
          <w:szCs w:val="14"/>
        </w:rPr>
        <w:t xml:space="preserve">hey develop preclinical models to elucidate the biochemical and cellular impact of genes identified in clinical </w:t>
      </w:r>
      <w:r w:rsidR="007E5E57">
        <w:rPr>
          <w:rStyle w:val="normaltextrun"/>
          <w:rFonts w:ascii="Arial" w:hAnsi="Arial" w:cs="Arial"/>
          <w:sz w:val="14"/>
          <w:szCs w:val="14"/>
        </w:rPr>
        <w:t xml:space="preserve">GWAS </w:t>
      </w:r>
      <w:r w:rsidRPr="004F2E21">
        <w:rPr>
          <w:rStyle w:val="normaltextrun"/>
          <w:rFonts w:ascii="Arial" w:hAnsi="Arial" w:cs="Arial"/>
          <w:sz w:val="14"/>
          <w:szCs w:val="14"/>
        </w:rPr>
        <w:t xml:space="preserve">studies of chemotherapeutic toxicity. </w:t>
      </w:r>
      <w:r w:rsidRPr="004F2E21">
        <w:rPr>
          <w:rFonts w:ascii="Arial" w:hAnsi="Arial" w:cs="Arial"/>
          <w:sz w:val="14"/>
          <w:szCs w:val="14"/>
        </w:rPr>
        <w:t xml:space="preserve">More recently, her laboratory has developed an induced pluripotent stem cell derived neuronal cell model to evaluate genes contributing to chemotherapeutic-induced neuropathy, a common adverse event of multiple chemotherapeutic agents. </w:t>
      </w:r>
      <w:r w:rsidR="007F1474">
        <w:rPr>
          <w:rFonts w:ascii="Arial" w:hAnsi="Arial" w:cs="Arial"/>
          <w:sz w:val="14"/>
          <w:szCs w:val="14"/>
        </w:rPr>
        <w:t xml:space="preserve">Using patient derived induced pluripotent </w:t>
      </w:r>
      <w:bookmarkStart w:id="0" w:name="_GoBack"/>
      <w:bookmarkEnd w:id="0"/>
      <w:r w:rsidR="007F1474">
        <w:rPr>
          <w:rFonts w:ascii="Arial" w:hAnsi="Arial" w:cs="Arial"/>
          <w:sz w:val="14"/>
          <w:szCs w:val="14"/>
        </w:rPr>
        <w:t>stem cells, they are</w:t>
      </w:r>
      <w:r w:rsidRPr="004F2E21">
        <w:rPr>
          <w:rFonts w:ascii="Arial" w:hAnsi="Arial" w:cs="Arial"/>
          <w:sz w:val="14"/>
          <w:szCs w:val="14"/>
        </w:rPr>
        <w:t xml:space="preserve"> developing models that will have broad applicability for gaining insight on </w:t>
      </w:r>
      <w:proofErr w:type="spellStart"/>
      <w:r w:rsidRPr="004F2E21">
        <w:rPr>
          <w:rFonts w:ascii="Arial" w:hAnsi="Arial" w:cs="Arial"/>
          <w:sz w:val="14"/>
          <w:szCs w:val="14"/>
        </w:rPr>
        <w:t>druggable</w:t>
      </w:r>
      <w:proofErr w:type="spellEnd"/>
      <w:r w:rsidRPr="004F2E21">
        <w:rPr>
          <w:rFonts w:ascii="Arial" w:hAnsi="Arial" w:cs="Arial"/>
          <w:sz w:val="14"/>
          <w:szCs w:val="14"/>
        </w:rPr>
        <w:t xml:space="preserve"> targets to treat or prevent this devastating side effect of chemotherapy.</w:t>
      </w:r>
    </w:p>
    <w:p w14:paraId="0E2754CF" w14:textId="77777777" w:rsidR="002F1FFE" w:rsidRDefault="002F1FFE" w:rsidP="00AF6F88">
      <w:pPr>
        <w:spacing w:before="62"/>
        <w:ind w:left="4217" w:right="4235"/>
        <w:jc w:val="both"/>
        <w:rPr>
          <w:rFonts w:ascii="Arial"/>
          <w:sz w:val="14"/>
        </w:rPr>
      </w:pPr>
    </w:p>
    <w:p w14:paraId="15ED357C" w14:textId="77777777" w:rsidR="00AE3E37" w:rsidRPr="004F2E21" w:rsidRDefault="00E026C8" w:rsidP="002F1FFE">
      <w:pPr>
        <w:spacing w:before="62"/>
        <w:ind w:right="4235"/>
        <w:jc w:val="both"/>
        <w:rPr>
          <w:rFonts w:ascii="Arial" w:hAnsi="Arial" w:cs="Arial"/>
          <w:sz w:val="14"/>
          <w:szCs w:val="14"/>
        </w:rPr>
      </w:pPr>
      <w:r w:rsidRPr="004F2E21">
        <w:rPr>
          <w:rFonts w:ascii="Arial" w:hAnsi="Arial" w:cs="Arial"/>
          <w:sz w:val="14"/>
          <w:szCs w:val="14"/>
        </w:rPr>
        <w:t>E</w:t>
      </w:r>
      <w:r w:rsidR="002F1FFE" w:rsidRPr="004F2E21">
        <w:rPr>
          <w:rFonts w:ascii="Arial" w:hAnsi="Arial" w:cs="Arial"/>
          <w:sz w:val="14"/>
          <w:szCs w:val="14"/>
        </w:rPr>
        <w:t>mail:</w:t>
      </w:r>
      <w:r w:rsidR="003E26D6">
        <w:rPr>
          <w:rFonts w:ascii="Arial" w:hAnsi="Arial" w:cs="Arial"/>
          <w:sz w:val="14"/>
          <w:szCs w:val="14"/>
        </w:rPr>
        <w:t xml:space="preserve"> </w:t>
      </w:r>
      <w:r w:rsidR="00843287" w:rsidRPr="004F2E21">
        <w:rPr>
          <w:rFonts w:ascii="Arial" w:hAnsi="Arial" w:cs="Arial"/>
          <w:sz w:val="14"/>
          <w:szCs w:val="14"/>
        </w:rPr>
        <w:t>edolan@medicine.bsd.uchicago.edu</w:t>
      </w:r>
    </w:p>
    <w:p w14:paraId="482996EF" w14:textId="77777777" w:rsidR="00482248" w:rsidRPr="004F2E21" w:rsidRDefault="00843287" w:rsidP="002F1FFE">
      <w:pPr>
        <w:spacing w:before="62"/>
        <w:ind w:right="4235"/>
        <w:jc w:val="both"/>
        <w:rPr>
          <w:rFonts w:ascii="Arial" w:hAnsi="Arial" w:cs="Arial"/>
          <w:sz w:val="14"/>
          <w:szCs w:val="14"/>
        </w:rPr>
      </w:pPr>
      <w:r w:rsidRPr="004F2E21">
        <w:rPr>
          <w:rFonts w:ascii="Arial" w:hAnsi="Arial" w:cs="Arial"/>
          <w:sz w:val="14"/>
          <w:szCs w:val="14"/>
        </w:rPr>
        <w:t>Gender: Female</w:t>
      </w:r>
    </w:p>
    <w:p w14:paraId="7E903433" w14:textId="77777777" w:rsidR="002F1FFE" w:rsidRPr="004F2E21" w:rsidRDefault="009B2505" w:rsidP="002F1FFE">
      <w:pPr>
        <w:spacing w:before="62"/>
        <w:ind w:right="4235"/>
        <w:jc w:val="both"/>
        <w:rPr>
          <w:rFonts w:ascii="Arial" w:hAnsi="Arial" w:cs="Arial"/>
          <w:sz w:val="14"/>
          <w:szCs w:val="14"/>
        </w:rPr>
      </w:pPr>
      <w:r w:rsidRPr="004F2E21">
        <w:rPr>
          <w:rFonts w:ascii="Arial" w:hAnsi="Arial" w:cs="Arial"/>
          <w:sz w:val="14"/>
          <w:szCs w:val="14"/>
        </w:rPr>
        <w:t>Mobile</w:t>
      </w:r>
      <w:r w:rsidR="002F1FFE" w:rsidRPr="004F2E21">
        <w:rPr>
          <w:rFonts w:ascii="Arial" w:hAnsi="Arial" w:cs="Arial"/>
          <w:sz w:val="14"/>
          <w:szCs w:val="14"/>
        </w:rPr>
        <w:t xml:space="preserve"> no: </w:t>
      </w:r>
      <w:r w:rsidR="00843287" w:rsidRPr="004F2E21">
        <w:rPr>
          <w:rFonts w:ascii="Arial" w:hAnsi="Arial" w:cs="Arial"/>
          <w:sz w:val="14"/>
          <w:szCs w:val="14"/>
        </w:rPr>
        <w:t>708-655-3300</w:t>
      </w:r>
    </w:p>
    <w:p w14:paraId="7D2F7F83" w14:textId="77777777" w:rsidR="00F9542C" w:rsidRPr="004F2E21" w:rsidRDefault="00F9542C" w:rsidP="002F1FFE">
      <w:pPr>
        <w:spacing w:before="62"/>
        <w:ind w:right="4235"/>
        <w:jc w:val="both"/>
        <w:rPr>
          <w:rFonts w:ascii="Arial" w:hAnsi="Arial" w:cs="Arial"/>
          <w:sz w:val="14"/>
          <w:szCs w:val="14"/>
        </w:rPr>
      </w:pPr>
      <w:r w:rsidRPr="004F2E21">
        <w:rPr>
          <w:rFonts w:ascii="Arial" w:hAnsi="Arial" w:cs="Arial"/>
          <w:sz w:val="14"/>
          <w:szCs w:val="14"/>
        </w:rPr>
        <w:t xml:space="preserve">Date of Birth: </w:t>
      </w:r>
      <w:r w:rsidR="00843287" w:rsidRPr="004F2E21">
        <w:rPr>
          <w:rFonts w:ascii="Arial" w:hAnsi="Arial" w:cs="Arial"/>
          <w:sz w:val="14"/>
          <w:szCs w:val="14"/>
        </w:rPr>
        <w:t>09/25/1957</w:t>
      </w:r>
    </w:p>
    <w:p w14:paraId="223BAF84" w14:textId="77777777" w:rsidR="00843287" w:rsidRPr="002F1FFE" w:rsidRDefault="002F1FFE" w:rsidP="002F1FFE">
      <w:pPr>
        <w:spacing w:before="62"/>
        <w:ind w:right="4235"/>
        <w:jc w:val="both"/>
        <w:rPr>
          <w:rFonts w:ascii="Arial"/>
          <w:sz w:val="14"/>
        </w:rPr>
      </w:pPr>
      <w:r w:rsidRPr="002F1FFE">
        <w:rPr>
          <w:rFonts w:ascii="Arial"/>
          <w:sz w:val="14"/>
        </w:rPr>
        <w:t>LinkedIn</w:t>
      </w:r>
      <w:r>
        <w:rPr>
          <w:rFonts w:ascii="Arial"/>
          <w:sz w:val="14"/>
        </w:rPr>
        <w:t xml:space="preserve"> account: </w:t>
      </w:r>
      <w:hyperlink r:id="rId12" w:history="1">
        <w:r w:rsidR="00843287" w:rsidRPr="00720901">
          <w:rPr>
            <w:rStyle w:val="Hyperlink"/>
            <w:rFonts w:ascii="Arial"/>
            <w:sz w:val="14"/>
          </w:rPr>
          <w:t>https://www.linkedin.com/feed/</w:t>
        </w:r>
      </w:hyperlink>
    </w:p>
    <w:p w14:paraId="66C91638" w14:textId="77777777" w:rsidR="00F9542C" w:rsidRDefault="002F1FFE" w:rsidP="002F1FFE">
      <w:pPr>
        <w:spacing w:before="62"/>
        <w:ind w:right="4235"/>
        <w:jc w:val="both"/>
        <w:rPr>
          <w:rFonts w:ascii="Arial"/>
          <w:sz w:val="14"/>
        </w:rPr>
      </w:pPr>
      <w:r>
        <w:rPr>
          <w:rFonts w:ascii="Arial"/>
          <w:sz w:val="14"/>
        </w:rPr>
        <w:t>Category: Oral (or)</w:t>
      </w:r>
      <w:r w:rsidRPr="002F1FFE">
        <w:rPr>
          <w:rFonts w:ascii="Arial"/>
          <w:sz w:val="14"/>
        </w:rPr>
        <w:t xml:space="preserve"> Poste</w:t>
      </w:r>
      <w:r w:rsidR="003E26D6">
        <w:rPr>
          <w:rFonts w:ascii="Arial"/>
          <w:sz w:val="14"/>
        </w:rPr>
        <w:t>r</w:t>
      </w:r>
      <w:r w:rsidR="00F9542C">
        <w:rPr>
          <w:rFonts w:ascii="Arial"/>
          <w:sz w:val="14"/>
        </w:rPr>
        <w:t>:</w:t>
      </w:r>
      <w:r w:rsidR="00843287">
        <w:rPr>
          <w:rFonts w:ascii="Arial"/>
          <w:sz w:val="14"/>
        </w:rPr>
        <w:t xml:space="preserve"> Oral</w:t>
      </w:r>
    </w:p>
    <w:p w14:paraId="4B66562F" w14:textId="77777777" w:rsidR="00F9542C" w:rsidRPr="002F1FFE" w:rsidRDefault="00F9542C" w:rsidP="002F1FFE">
      <w:pPr>
        <w:spacing w:before="62"/>
        <w:ind w:right="4235"/>
        <w:jc w:val="both"/>
        <w:rPr>
          <w:rFonts w:ascii="Arial"/>
          <w:sz w:val="14"/>
        </w:rPr>
      </w:pPr>
    </w:p>
    <w:p w14:paraId="30051BDF" w14:textId="77777777" w:rsidR="002F1FFE" w:rsidRDefault="002F1FFE" w:rsidP="002F1FFE">
      <w:pPr>
        <w:spacing w:before="62"/>
        <w:ind w:left="4217" w:right="4235"/>
        <w:jc w:val="both"/>
        <w:rPr>
          <w:rStyle w:val="Hyperlink"/>
          <w:rFonts w:ascii="Arial"/>
          <w:sz w:val="14"/>
        </w:rPr>
      </w:pPr>
    </w:p>
    <w:p w14:paraId="4F0B08D6" w14:textId="77777777" w:rsidR="00AE3E37" w:rsidRDefault="00292ED9" w:rsidP="002F1FFE">
      <w:pPr>
        <w:pStyle w:val="BodyText"/>
        <w:spacing w:before="2"/>
        <w:jc w:val="both"/>
        <w:rPr>
          <w:rFonts w:ascii="Arial"/>
          <w:sz w:val="19"/>
        </w:rPr>
      </w:pPr>
      <w:r>
        <w:rPr>
          <w:noProof/>
        </w:rPr>
        <mc:AlternateContent>
          <mc:Choice Requires="wps">
            <w:drawing>
              <wp:anchor distT="0" distB="0" distL="0" distR="0" simplePos="0" relativeHeight="1072" behindDoc="0" locked="0" layoutInCell="1" allowOverlap="1" wp14:anchorId="146399D2" wp14:editId="4C10C569">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line w14:anchorId="7B1D6280"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14:paraId="755ED6E0" w14:textId="77777777" w:rsidR="00AE3E37" w:rsidRDefault="00AE3E37" w:rsidP="002F1FFE">
      <w:pPr>
        <w:pStyle w:val="BodyText"/>
        <w:jc w:val="both"/>
        <w:rPr>
          <w:rFonts w:ascii="Arial"/>
          <w:sz w:val="20"/>
        </w:rPr>
      </w:pPr>
    </w:p>
    <w:p w14:paraId="5266471C" w14:textId="77777777" w:rsidR="00AE3E37" w:rsidRPr="00B21A57" w:rsidRDefault="00A9710C" w:rsidP="002F1FFE">
      <w:pPr>
        <w:spacing w:before="39"/>
        <w:jc w:val="both"/>
        <w:rPr>
          <w:rFonts w:ascii="Minion Pro"/>
          <w:b/>
          <w:sz w:val="20"/>
        </w:rPr>
      </w:pPr>
      <w:r w:rsidRPr="00B21A57">
        <w:rPr>
          <w:rFonts w:ascii="Minion Pro"/>
          <w:b/>
          <w:sz w:val="20"/>
        </w:rPr>
        <w:t>Notes/Comments:</w:t>
      </w:r>
    </w:p>
    <w:p w14:paraId="38C2E134" w14:textId="77777777" w:rsidR="00AE3E37" w:rsidRDefault="00AE3E37">
      <w:pPr>
        <w:rPr>
          <w:rFonts w:ascii="Minion Pro"/>
          <w:sz w:val="24"/>
        </w:rPr>
        <w:sectPr w:rsidR="00AE3E37">
          <w:type w:val="continuous"/>
          <w:pgSz w:w="11910" w:h="16840"/>
          <w:pgMar w:top="1740" w:right="600" w:bottom="840" w:left="620" w:header="720" w:footer="720" w:gutter="0"/>
          <w:cols w:space="720"/>
        </w:sectPr>
      </w:pPr>
    </w:p>
    <w:p w14:paraId="27464E2D" w14:textId="77777777"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86A8EA8" w14:textId="77777777" w:rsidR="008E708A" w:rsidRDefault="008E708A">
      <w:r>
        <w:separator/>
      </w:r>
    </w:p>
  </w:endnote>
  <w:endnote w:type="continuationSeparator" w:id="0">
    <w:p w14:paraId="36985AB8" w14:textId="77777777" w:rsidR="008E708A" w:rsidRDefault="008E70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E10002FF" w:usb1="4000ACFF" w:usb2="00000009" w:usb3="00000000" w:csb0="0000019F" w:csb1="00000000"/>
  </w:font>
  <w:font w:name="Times New Roman">
    <w:panose1 w:val="02020603050405020304"/>
    <w:charset w:val="00"/>
    <w:family w:val="auto"/>
    <w:pitch w:val="variable"/>
    <w:sig w:usb0="E0002AEF" w:usb1="C0007841" w:usb2="00000009" w:usb3="00000000" w:csb0="000001FF" w:csb1="00000000"/>
  </w:font>
  <w:font w:name="Tw Cen MT">
    <w:panose1 w:val="020B0602020104020603"/>
    <w:charset w:val="00"/>
    <w:family w:val="auto"/>
    <w:pitch w:val="variable"/>
    <w:sig w:usb0="00000003" w:usb1="00000000" w:usb2="00000000" w:usb3="00000000" w:csb0="00000001"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auto"/>
    <w:pitch w:val="variable"/>
    <w:sig w:usb0="E0002AFF" w:usb1="C0007843" w:usb2="00000009" w:usb3="00000000" w:csb0="000001FF" w:csb1="00000000"/>
  </w:font>
  <w:font w:name="Tahoma">
    <w:panose1 w:val="020B0604030504040204"/>
    <w:charset w:val="00"/>
    <w:family w:val="auto"/>
    <w:pitch w:val="variable"/>
    <w:sig w:usb0="E1002A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auto"/>
    <w:pitch w:val="variable"/>
    <w:sig w:usb0="00000003" w:usb1="00000000" w:usb2="00000000" w:usb3="00000000" w:csb0="00000001" w:csb1="00000000"/>
  </w:font>
  <w:font w:name="TimesNewRoman">
    <w:altName w:val="MS Mincho"/>
    <w:panose1 w:val="00000000000000000000"/>
    <w:charset w:val="80"/>
    <w:family w:val="auto"/>
    <w:notTrueType/>
    <w:pitch w:val="default"/>
    <w:sig w:usb0="00000001" w:usb1="08070000" w:usb2="00000010" w:usb3="00000000" w:csb0="00020000" w:csb1="00000000"/>
  </w:font>
  <w:font w:name="ＭＳ ゴシック">
    <w:charset w:val="4E"/>
    <w:family w:val="auto"/>
    <w:pitch w:val="variable"/>
    <w:sig w:usb0="00000001" w:usb1="08070000" w:usb2="00000010" w:usb3="00000000" w:csb0="0002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E1A2D6D" w14:textId="77777777" w:rsidR="008E708A" w:rsidRDefault="008E708A">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2C40E9B1" wp14:editId="5151FE9F">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9155312" w14:textId="77777777" w:rsidR="008E708A" w:rsidRPr="005B3A56" w:rsidRDefault="008E708A">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12209B1B" w14:textId="77777777" w:rsidR="008E708A" w:rsidRPr="005B3A56" w:rsidRDefault="008E708A">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0,0l0,21600,21600,21600,2160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" filled="f" stroked="f">
              <v:textbox inset="0,0,0,0">
                <w:txbxContent>
                  <w:p w14:paraId="09155312" w14:textId="77777777" w:rsidR="00EF5F65" w:rsidRPr="005B3A56" w:rsidRDefault="00EF5F65">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12209B1B" w14:textId="77777777" w:rsidR="00EF5F65" w:rsidRPr="005B3A56" w:rsidRDefault="00EF5F65">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51A1F300" wp14:editId="4CF42DA7">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F30FC75" w14:textId="77777777" w:rsidR="008E708A" w:rsidRPr="005B3A56" w:rsidRDefault="008E708A">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755202CC" w14:textId="77777777" w:rsidR="008E708A" w:rsidRPr="005B3A56" w:rsidRDefault="008E708A">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" filled="f" stroked="f">
              <v:textbox inset="0,0,0,0">
                <w:txbxContent>
                  <w:p w14:paraId="5F30FC75" w14:textId="77777777" w:rsidR="00EF5F65" w:rsidRPr="005B3A56" w:rsidRDefault="00EF5F65">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755202CC" w14:textId="77777777" w:rsidR="00EF5F65" w:rsidRPr="005B3A56" w:rsidRDefault="00EF5F65">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4E8833A9" wp14:editId="5A32CBFC">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4DE9432" w14:textId="77777777" w:rsidR="008E708A" w:rsidRPr="005B3A56" w:rsidRDefault="008E708A">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14:paraId="39E80A8C" w14:textId="77777777" w:rsidR="008E708A" w:rsidRPr="005B3A56" w:rsidRDefault="008E708A">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" filled="f" stroked="f">
              <v:textbox inset="0,0,0,0">
                <w:txbxContent>
                  <w:p w14:paraId="14DE9432" w14:textId="77777777" w:rsidR="00EF5F65" w:rsidRPr="005B3A56" w:rsidRDefault="00EF5F65">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14:paraId="39E80A8C" w14:textId="77777777" w:rsidR="00EF5F65" w:rsidRPr="005B3A56" w:rsidRDefault="00EF5F65">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A7228DC" w14:textId="77777777" w:rsidR="008E708A" w:rsidRDefault="008E708A">
      <w:r>
        <w:separator/>
      </w:r>
    </w:p>
  </w:footnote>
  <w:footnote w:type="continuationSeparator" w:id="0">
    <w:p w14:paraId="47218C00" w14:textId="77777777" w:rsidR="008E708A" w:rsidRDefault="008E708A">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36859DA" w14:textId="77777777" w:rsidR="008E708A" w:rsidRDefault="008E708A">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14:anchorId="201CD70A" wp14:editId="0D727048">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C86A78" w14:textId="77777777" w:rsidR="008E708A" w:rsidRPr="005B3A56" w:rsidRDefault="008E708A">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0,0l0,21600,21600,21600,2160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" filled="f" stroked="f">
              <v:textbox inset="0,0,0,0">
                <w:txbxContent>
                  <w:p w14:paraId="69C86A78" w14:textId="77777777" w:rsidR="00EF5F65" w:rsidRPr="005B3A56" w:rsidRDefault="00EF5F65">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14:anchorId="7A4A2D41" wp14:editId="0AB7122C">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8ECF10D" w14:textId="77777777" w:rsidR="008E708A" w:rsidRPr="005B3A56" w:rsidRDefault="008E708A">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24E847A8" w14:textId="77777777" w:rsidR="008E708A" w:rsidRPr="005B3A56" w:rsidRDefault="008E708A">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" filled="f" stroked="f">
              <v:textbox inset="0,0,0,0">
                <w:txbxContent>
                  <w:p w14:paraId="28ECF10D" w14:textId="77777777" w:rsidR="00EF5F65" w:rsidRPr="005B3A56" w:rsidRDefault="00EF5F65">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24E847A8" w14:textId="77777777" w:rsidR="00EF5F65" w:rsidRPr="005B3A56" w:rsidRDefault="00EF5F65">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20816"/>
    <w:rsid w:val="00044202"/>
    <w:rsid w:val="000E2911"/>
    <w:rsid w:val="00100C09"/>
    <w:rsid w:val="0010315B"/>
    <w:rsid w:val="001263DF"/>
    <w:rsid w:val="001872E1"/>
    <w:rsid w:val="00292ED9"/>
    <w:rsid w:val="00297B78"/>
    <w:rsid w:val="002F1FFE"/>
    <w:rsid w:val="00301F00"/>
    <w:rsid w:val="00353180"/>
    <w:rsid w:val="003E26D6"/>
    <w:rsid w:val="00404E5B"/>
    <w:rsid w:val="00414F7B"/>
    <w:rsid w:val="004355DC"/>
    <w:rsid w:val="004749B4"/>
    <w:rsid w:val="00482248"/>
    <w:rsid w:val="00494130"/>
    <w:rsid w:val="004F2E21"/>
    <w:rsid w:val="004F3523"/>
    <w:rsid w:val="00525721"/>
    <w:rsid w:val="00573FEF"/>
    <w:rsid w:val="005973B9"/>
    <w:rsid w:val="005B3A56"/>
    <w:rsid w:val="006060CE"/>
    <w:rsid w:val="006155DD"/>
    <w:rsid w:val="0063497F"/>
    <w:rsid w:val="006A38CF"/>
    <w:rsid w:val="00751865"/>
    <w:rsid w:val="007E5E57"/>
    <w:rsid w:val="007F1474"/>
    <w:rsid w:val="00843287"/>
    <w:rsid w:val="00873DF0"/>
    <w:rsid w:val="008756E6"/>
    <w:rsid w:val="008E708A"/>
    <w:rsid w:val="009B2505"/>
    <w:rsid w:val="009B2D44"/>
    <w:rsid w:val="00A07E82"/>
    <w:rsid w:val="00A33ADC"/>
    <w:rsid w:val="00A45CAF"/>
    <w:rsid w:val="00A57182"/>
    <w:rsid w:val="00A66523"/>
    <w:rsid w:val="00A74869"/>
    <w:rsid w:val="00A9710C"/>
    <w:rsid w:val="00AE3E37"/>
    <w:rsid w:val="00AF6F88"/>
    <w:rsid w:val="00B048D4"/>
    <w:rsid w:val="00B05FAD"/>
    <w:rsid w:val="00B21A57"/>
    <w:rsid w:val="00BE257E"/>
    <w:rsid w:val="00C33602"/>
    <w:rsid w:val="00CC7B31"/>
    <w:rsid w:val="00CD6F55"/>
    <w:rsid w:val="00CF44BE"/>
    <w:rsid w:val="00DE3104"/>
    <w:rsid w:val="00E026C8"/>
    <w:rsid w:val="00E072F3"/>
    <w:rsid w:val="00E64519"/>
    <w:rsid w:val="00EF5F65"/>
    <w:rsid w:val="00F72EEA"/>
    <w:rsid w:val="00F84CAE"/>
    <w:rsid w:val="00F9542C"/>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5A538D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styleId="FollowedHyperlink">
    <w:name w:val="FollowedHyperlink"/>
    <w:basedOn w:val="DefaultParagraphFont"/>
    <w:uiPriority w:val="99"/>
    <w:semiHidden/>
    <w:unhideWhenUsed/>
    <w:rsid w:val="00843287"/>
    <w:rPr>
      <w:color w:val="800080" w:themeColor="followedHyperlink"/>
      <w:u w:val="single"/>
    </w:rPr>
  </w:style>
  <w:style w:type="paragraph" w:styleId="NormalWeb">
    <w:name w:val="Normal (Web)"/>
    <w:basedOn w:val="Normal"/>
    <w:uiPriority w:val="99"/>
    <w:unhideWhenUsed/>
    <w:rsid w:val="00843287"/>
    <w:pPr>
      <w:widowControl/>
      <w:spacing w:before="100" w:beforeAutospacing="1" w:after="100" w:afterAutospacing="1"/>
    </w:pPr>
    <w:rPr>
      <w:rFonts w:ascii="Times New Roman" w:eastAsiaTheme="minorHAnsi" w:hAnsi="Times New Roman" w:cs="Times New Roman"/>
      <w:sz w:val="24"/>
      <w:szCs w:val="24"/>
    </w:rPr>
  </w:style>
  <w:style w:type="character" w:customStyle="1" w:styleId="normaltextrun">
    <w:name w:val="normaltextrun"/>
    <w:basedOn w:val="DefaultParagraphFont"/>
    <w:rsid w:val="00843287"/>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styleId="FollowedHyperlink">
    <w:name w:val="FollowedHyperlink"/>
    <w:basedOn w:val="DefaultParagraphFont"/>
    <w:uiPriority w:val="99"/>
    <w:semiHidden/>
    <w:unhideWhenUsed/>
    <w:rsid w:val="00843287"/>
    <w:rPr>
      <w:color w:val="800080" w:themeColor="followedHyperlink"/>
      <w:u w:val="single"/>
    </w:rPr>
  </w:style>
  <w:style w:type="paragraph" w:styleId="NormalWeb">
    <w:name w:val="Normal (Web)"/>
    <w:basedOn w:val="Normal"/>
    <w:uiPriority w:val="99"/>
    <w:unhideWhenUsed/>
    <w:rsid w:val="00843287"/>
    <w:pPr>
      <w:widowControl/>
      <w:spacing w:before="100" w:beforeAutospacing="1" w:after="100" w:afterAutospacing="1"/>
    </w:pPr>
    <w:rPr>
      <w:rFonts w:ascii="Times New Roman" w:eastAsiaTheme="minorHAnsi" w:hAnsi="Times New Roman" w:cs="Times New Roman"/>
      <w:sz w:val="24"/>
      <w:szCs w:val="24"/>
    </w:rPr>
  </w:style>
  <w:style w:type="character" w:customStyle="1" w:styleId="normaltextrun">
    <w:name w:val="normaltextrun"/>
    <w:basedOn w:val="DefaultParagraphFont"/>
    <w:rsid w:val="0084328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doNotSaveAsSingleFile/>
</w:webSettings>
</file>

<file path=word/_rels/document.xml.rels><?xml version="1.0" encoding="UTF-8" standalone="yes"?>
<Relationships xmlns="http://schemas.openxmlformats.org/package/2006/relationships"><Relationship Id="rId11" Type="http://schemas.openxmlformats.org/officeDocument/2006/relationships/image" Target="media/image2.jpg"/><Relationship Id="rId12" Type="http://schemas.openxmlformats.org/officeDocument/2006/relationships/hyperlink" Target="https://www.linkedin.com/feed/" TargetMode="External"/><Relationship Id="rId13" Type="http://schemas.openxmlformats.org/officeDocument/2006/relationships/fontTable" Target="fontTable.xml"/><Relationship Id="rId14"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image" Target="media/image1.emf"/></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 Id="rId2"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81</TotalTime>
  <Pages>2</Pages>
  <Words>812</Words>
  <Characters>4632</Characters>
  <Application>Microsoft Macintosh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5434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Eileen Dolan</cp:lastModifiedBy>
  <cp:revision>8</cp:revision>
  <dcterms:created xsi:type="dcterms:W3CDTF">2018-02-15T23:18:00Z</dcterms:created>
  <dcterms:modified xsi:type="dcterms:W3CDTF">2018-02-23T22:14:00Z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