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621" w:rsidRPr="007A3880" w:rsidRDefault="009B3107" w:rsidP="00270CAD">
      <w:pPr>
        <w:rPr>
          <w:rFonts w:ascii="Arial" w:hAnsi="Arial" w:cs="Arial"/>
          <w:b/>
          <w:sz w:val="24"/>
          <w:szCs w:val="24"/>
          <w:lang w:val="en-US"/>
        </w:rPr>
      </w:pPr>
      <w:r w:rsidRPr="007A3880">
        <w:rPr>
          <w:rFonts w:ascii="Arial" w:hAnsi="Arial" w:cs="Arial"/>
          <w:b/>
          <w:sz w:val="24"/>
          <w:szCs w:val="24"/>
          <w:lang w:val="en-US"/>
        </w:rPr>
        <w:t>Gastri</w:t>
      </w:r>
      <w:r w:rsidR="004E04F6" w:rsidRPr="007A3880">
        <w:rPr>
          <w:rFonts w:ascii="Arial" w:hAnsi="Arial" w:cs="Arial"/>
          <w:b/>
          <w:sz w:val="24"/>
          <w:szCs w:val="24"/>
          <w:lang w:val="en-US"/>
        </w:rPr>
        <w:t>c Mucosal Calcinosis</w:t>
      </w:r>
    </w:p>
    <w:p w:rsidR="00126621" w:rsidRPr="007A3880" w:rsidRDefault="00126621" w:rsidP="00270CAD">
      <w:pPr>
        <w:rPr>
          <w:rFonts w:ascii="Arial" w:hAnsi="Arial" w:cs="Arial"/>
          <w:sz w:val="24"/>
          <w:szCs w:val="24"/>
          <w:lang w:val="en-US"/>
        </w:rPr>
      </w:pPr>
      <w:proofErr w:type="spellStart"/>
      <w:r w:rsidRPr="007A3880">
        <w:rPr>
          <w:rFonts w:ascii="Arial" w:hAnsi="Arial" w:cs="Arial"/>
          <w:sz w:val="24"/>
          <w:szCs w:val="24"/>
          <w:lang w:val="en-US"/>
        </w:rPr>
        <w:t>Vedat</w:t>
      </w:r>
      <w:proofErr w:type="spellEnd"/>
      <w:r w:rsidRPr="007A3880">
        <w:rPr>
          <w:rFonts w:ascii="Arial" w:hAnsi="Arial" w:cs="Arial"/>
          <w:sz w:val="24"/>
          <w:szCs w:val="24"/>
          <w:lang w:val="en-US"/>
        </w:rPr>
        <w:t xml:space="preserve"> G</w:t>
      </w:r>
      <w:r w:rsidR="003F206E">
        <w:rPr>
          <w:rFonts w:ascii="Arial" w:hAnsi="Arial" w:cs="Arial"/>
          <w:sz w:val="24"/>
          <w:szCs w:val="24"/>
          <w:lang w:val="en-US"/>
        </w:rPr>
        <w:t>o</w:t>
      </w:r>
      <w:r w:rsidRPr="007A3880">
        <w:rPr>
          <w:rFonts w:ascii="Arial" w:hAnsi="Arial" w:cs="Arial"/>
          <w:sz w:val="24"/>
          <w:szCs w:val="24"/>
          <w:lang w:val="en-US"/>
        </w:rPr>
        <w:t>ral</w:t>
      </w:r>
      <w:r w:rsidR="006F1477" w:rsidRPr="007A3880">
        <w:rPr>
          <w:rFonts w:ascii="Arial" w:hAnsi="Arial" w:cs="Arial"/>
          <w:sz w:val="24"/>
          <w:szCs w:val="24"/>
          <w:lang w:val="en-US"/>
        </w:rPr>
        <w:t>*</w:t>
      </w:r>
      <w:r w:rsidR="003F206E">
        <w:rPr>
          <w:rFonts w:ascii="Arial" w:hAnsi="Arial" w:cs="Arial"/>
          <w:sz w:val="24"/>
          <w:szCs w:val="24"/>
          <w:lang w:val="en-US"/>
        </w:rPr>
        <w:t xml:space="preserve">, Irem </w:t>
      </w:r>
      <w:proofErr w:type="spellStart"/>
      <w:r w:rsidR="003F206E">
        <w:rPr>
          <w:rFonts w:ascii="Arial" w:hAnsi="Arial" w:cs="Arial"/>
          <w:sz w:val="24"/>
          <w:szCs w:val="24"/>
          <w:lang w:val="en-US"/>
        </w:rPr>
        <w:t>Ozo</w:t>
      </w:r>
      <w:r w:rsidRPr="007A3880">
        <w:rPr>
          <w:rFonts w:ascii="Arial" w:hAnsi="Arial" w:cs="Arial"/>
          <w:sz w:val="24"/>
          <w:szCs w:val="24"/>
          <w:lang w:val="en-US"/>
        </w:rPr>
        <w:t>ver</w:t>
      </w:r>
      <w:proofErr w:type="spellEnd"/>
      <w:r w:rsidR="006F1477" w:rsidRPr="007A3880">
        <w:rPr>
          <w:rFonts w:ascii="Arial" w:hAnsi="Arial" w:cs="Arial"/>
          <w:sz w:val="24"/>
          <w:szCs w:val="24"/>
          <w:lang w:val="en-US"/>
        </w:rPr>
        <w:t>**</w:t>
      </w:r>
      <w:r w:rsidRPr="007A3880">
        <w:rPr>
          <w:rFonts w:ascii="Arial" w:hAnsi="Arial" w:cs="Arial"/>
          <w:sz w:val="24"/>
          <w:szCs w:val="24"/>
          <w:lang w:val="en-US"/>
        </w:rPr>
        <w:t xml:space="preserve">, </w:t>
      </w:r>
      <w:proofErr w:type="spellStart"/>
      <w:r w:rsidR="003F206E">
        <w:rPr>
          <w:rFonts w:ascii="Arial" w:hAnsi="Arial" w:cs="Arial"/>
          <w:sz w:val="24"/>
          <w:szCs w:val="24"/>
          <w:lang w:val="en-US"/>
        </w:rPr>
        <w:t>Ilknur</w:t>
      </w:r>
      <w:proofErr w:type="spellEnd"/>
      <w:r w:rsidR="003F206E">
        <w:rPr>
          <w:rFonts w:ascii="Arial" w:hAnsi="Arial" w:cs="Arial"/>
          <w:sz w:val="24"/>
          <w:szCs w:val="24"/>
          <w:lang w:val="en-US"/>
        </w:rPr>
        <w:t xml:space="preserve"> Tu</w:t>
      </w:r>
      <w:r w:rsidRPr="007A3880">
        <w:rPr>
          <w:rFonts w:ascii="Arial" w:hAnsi="Arial" w:cs="Arial"/>
          <w:sz w:val="24"/>
          <w:szCs w:val="24"/>
          <w:lang w:val="en-US"/>
        </w:rPr>
        <w:t>rkmen</w:t>
      </w:r>
      <w:r w:rsidR="006F1477" w:rsidRPr="007A3880">
        <w:rPr>
          <w:rFonts w:ascii="Arial" w:hAnsi="Arial" w:cs="Arial"/>
          <w:sz w:val="24"/>
          <w:szCs w:val="24"/>
          <w:lang w:val="en-US"/>
        </w:rPr>
        <w:t>**</w:t>
      </w:r>
    </w:p>
    <w:p w:rsidR="009B3107" w:rsidRPr="007A3880" w:rsidRDefault="006F1477" w:rsidP="00270CAD">
      <w:pPr>
        <w:rPr>
          <w:rFonts w:ascii="Arial" w:hAnsi="Arial" w:cs="Arial"/>
          <w:sz w:val="24"/>
          <w:szCs w:val="24"/>
          <w:lang w:val="en-US"/>
        </w:rPr>
      </w:pPr>
      <w:proofErr w:type="gramStart"/>
      <w:r w:rsidRPr="007A3880">
        <w:rPr>
          <w:rFonts w:ascii="Arial" w:hAnsi="Arial" w:cs="Arial"/>
          <w:sz w:val="24"/>
          <w:szCs w:val="24"/>
          <w:lang w:val="en-US"/>
        </w:rPr>
        <w:t>*</w:t>
      </w:r>
      <w:proofErr w:type="spellStart"/>
      <w:r w:rsidR="009B3107" w:rsidRPr="007A3880">
        <w:rPr>
          <w:rFonts w:ascii="Arial" w:hAnsi="Arial" w:cs="Arial"/>
          <w:sz w:val="24"/>
          <w:szCs w:val="24"/>
          <w:lang w:val="en-US"/>
        </w:rPr>
        <w:t>Medipol</w:t>
      </w:r>
      <w:proofErr w:type="spellEnd"/>
      <w:r w:rsidR="009B3107" w:rsidRPr="007A3880">
        <w:rPr>
          <w:rFonts w:ascii="Arial" w:hAnsi="Arial" w:cs="Arial"/>
          <w:sz w:val="24"/>
          <w:szCs w:val="24"/>
          <w:lang w:val="en-US"/>
        </w:rPr>
        <w:t xml:space="preserve"> </w:t>
      </w:r>
      <w:r w:rsidR="00F60491" w:rsidRPr="007A3880">
        <w:rPr>
          <w:rFonts w:ascii="Arial" w:hAnsi="Arial" w:cs="Arial"/>
          <w:sz w:val="24"/>
          <w:szCs w:val="24"/>
          <w:lang w:val="en-US"/>
        </w:rPr>
        <w:t>University</w:t>
      </w:r>
      <w:r w:rsidR="009B3107" w:rsidRPr="007A3880">
        <w:rPr>
          <w:rFonts w:ascii="Arial" w:hAnsi="Arial" w:cs="Arial"/>
          <w:sz w:val="24"/>
          <w:szCs w:val="24"/>
          <w:lang w:val="en-US"/>
        </w:rPr>
        <w:t xml:space="preserve"> </w:t>
      </w:r>
      <w:r w:rsidR="00F60491" w:rsidRPr="007A3880">
        <w:rPr>
          <w:rFonts w:ascii="Arial" w:hAnsi="Arial" w:cs="Arial"/>
          <w:sz w:val="24"/>
          <w:szCs w:val="24"/>
          <w:lang w:val="en-US"/>
        </w:rPr>
        <w:t xml:space="preserve">Medical Faculty </w:t>
      </w:r>
      <w:r w:rsidR="009B3107" w:rsidRPr="007A3880">
        <w:rPr>
          <w:rFonts w:ascii="Arial" w:hAnsi="Arial" w:cs="Arial"/>
          <w:sz w:val="24"/>
          <w:szCs w:val="24"/>
          <w:lang w:val="en-US"/>
        </w:rPr>
        <w:t>Gastroenterolo</w:t>
      </w:r>
      <w:r w:rsidR="00F60491" w:rsidRPr="007A3880">
        <w:rPr>
          <w:rFonts w:ascii="Arial" w:hAnsi="Arial" w:cs="Arial"/>
          <w:sz w:val="24"/>
          <w:szCs w:val="24"/>
          <w:lang w:val="en-US"/>
        </w:rPr>
        <w:t>gy Dep</w:t>
      </w:r>
      <w:r w:rsidR="00AA4A63">
        <w:rPr>
          <w:rFonts w:ascii="Arial" w:hAnsi="Arial" w:cs="Arial"/>
          <w:sz w:val="24"/>
          <w:szCs w:val="24"/>
          <w:lang w:val="en-US"/>
        </w:rPr>
        <w:t>artment</w:t>
      </w:r>
      <w:r w:rsidR="00F60491" w:rsidRPr="007A3880">
        <w:rPr>
          <w:rFonts w:ascii="Arial" w:hAnsi="Arial" w:cs="Arial"/>
          <w:sz w:val="24"/>
          <w:szCs w:val="24"/>
          <w:lang w:val="en-US"/>
        </w:rPr>
        <w:t>.</w:t>
      </w:r>
      <w:proofErr w:type="gramEnd"/>
      <w:r w:rsidR="00F60491" w:rsidRPr="007A3880">
        <w:rPr>
          <w:rFonts w:ascii="Arial" w:hAnsi="Arial" w:cs="Arial"/>
          <w:sz w:val="24"/>
          <w:szCs w:val="24"/>
          <w:lang w:val="en-US"/>
        </w:rPr>
        <w:t xml:space="preserve"> </w:t>
      </w:r>
      <w:r w:rsidR="009B3107" w:rsidRPr="007A3880">
        <w:rPr>
          <w:rFonts w:ascii="Arial" w:hAnsi="Arial" w:cs="Arial"/>
          <w:sz w:val="24"/>
          <w:szCs w:val="24"/>
          <w:lang w:val="en-US"/>
        </w:rPr>
        <w:t>Istanbul</w:t>
      </w:r>
    </w:p>
    <w:p w:rsidR="009B3107" w:rsidRPr="007A3880" w:rsidRDefault="006F1477" w:rsidP="00270CAD">
      <w:pPr>
        <w:rPr>
          <w:rFonts w:ascii="Arial" w:hAnsi="Arial" w:cs="Arial"/>
          <w:sz w:val="24"/>
          <w:szCs w:val="24"/>
          <w:lang w:val="en-US"/>
        </w:rPr>
      </w:pPr>
      <w:proofErr w:type="gramStart"/>
      <w:r w:rsidRPr="007A3880">
        <w:rPr>
          <w:rFonts w:ascii="Arial" w:hAnsi="Arial" w:cs="Arial"/>
          <w:sz w:val="24"/>
          <w:szCs w:val="24"/>
          <w:lang w:val="en-US"/>
        </w:rPr>
        <w:t>**</w:t>
      </w:r>
      <w:proofErr w:type="spellStart"/>
      <w:r w:rsidR="009B3107" w:rsidRPr="007A3880">
        <w:rPr>
          <w:rFonts w:ascii="Arial" w:hAnsi="Arial" w:cs="Arial"/>
          <w:sz w:val="24"/>
          <w:szCs w:val="24"/>
          <w:lang w:val="en-US"/>
        </w:rPr>
        <w:t>Medipol</w:t>
      </w:r>
      <w:proofErr w:type="spellEnd"/>
      <w:r w:rsidR="009B3107" w:rsidRPr="007A3880">
        <w:rPr>
          <w:rFonts w:ascii="Arial" w:hAnsi="Arial" w:cs="Arial"/>
          <w:sz w:val="24"/>
          <w:szCs w:val="24"/>
          <w:lang w:val="en-US"/>
        </w:rPr>
        <w:t xml:space="preserve"> </w:t>
      </w:r>
      <w:r w:rsidR="00F60491" w:rsidRPr="007A3880">
        <w:rPr>
          <w:rFonts w:ascii="Arial" w:hAnsi="Arial" w:cs="Arial"/>
          <w:sz w:val="24"/>
          <w:szCs w:val="24"/>
          <w:lang w:val="en-US"/>
        </w:rPr>
        <w:t>University Medical Faculty Pathology</w:t>
      </w:r>
      <w:r w:rsidR="009B3107" w:rsidRPr="007A3880">
        <w:rPr>
          <w:rFonts w:ascii="Arial" w:hAnsi="Arial" w:cs="Arial"/>
          <w:sz w:val="24"/>
          <w:szCs w:val="24"/>
          <w:lang w:val="en-US"/>
        </w:rPr>
        <w:t xml:space="preserve"> </w:t>
      </w:r>
      <w:r w:rsidR="00F60491" w:rsidRPr="007A3880">
        <w:rPr>
          <w:rFonts w:ascii="Arial" w:hAnsi="Arial" w:cs="Arial"/>
          <w:sz w:val="24"/>
          <w:szCs w:val="24"/>
          <w:lang w:val="en-US"/>
        </w:rPr>
        <w:t>Dep</w:t>
      </w:r>
      <w:r w:rsidR="00AA4A63">
        <w:rPr>
          <w:rFonts w:ascii="Arial" w:hAnsi="Arial" w:cs="Arial"/>
          <w:sz w:val="24"/>
          <w:szCs w:val="24"/>
          <w:lang w:val="en-US"/>
        </w:rPr>
        <w:t>artment</w:t>
      </w:r>
      <w:r w:rsidR="00F60491" w:rsidRPr="007A3880">
        <w:rPr>
          <w:rFonts w:ascii="Arial" w:hAnsi="Arial" w:cs="Arial"/>
          <w:sz w:val="24"/>
          <w:szCs w:val="24"/>
          <w:lang w:val="en-US"/>
        </w:rPr>
        <w:t>.</w:t>
      </w:r>
      <w:proofErr w:type="gramEnd"/>
      <w:r w:rsidR="00F60491" w:rsidRPr="007A3880">
        <w:rPr>
          <w:rFonts w:ascii="Arial" w:hAnsi="Arial" w:cs="Arial"/>
          <w:sz w:val="24"/>
          <w:szCs w:val="24"/>
          <w:lang w:val="en-US"/>
        </w:rPr>
        <w:t xml:space="preserve"> I</w:t>
      </w:r>
      <w:r w:rsidR="009B3107" w:rsidRPr="007A3880">
        <w:rPr>
          <w:rFonts w:ascii="Arial" w:hAnsi="Arial" w:cs="Arial"/>
          <w:sz w:val="24"/>
          <w:szCs w:val="24"/>
          <w:lang w:val="en-US"/>
        </w:rPr>
        <w:t>stanbul</w:t>
      </w:r>
    </w:p>
    <w:p w:rsidR="006F1477" w:rsidRPr="007A3880" w:rsidRDefault="006F1477" w:rsidP="00270CAD">
      <w:pPr>
        <w:rPr>
          <w:rFonts w:ascii="Arial" w:hAnsi="Arial" w:cs="Arial"/>
          <w:sz w:val="24"/>
          <w:szCs w:val="24"/>
          <w:lang w:val="en-US"/>
        </w:rPr>
      </w:pPr>
    </w:p>
    <w:p w:rsidR="00126621" w:rsidRPr="007A3880" w:rsidRDefault="00873351" w:rsidP="00270CAD">
      <w:pPr>
        <w:rPr>
          <w:rFonts w:ascii="Arial" w:hAnsi="Arial" w:cs="Arial"/>
          <w:b/>
          <w:sz w:val="24"/>
          <w:szCs w:val="24"/>
          <w:lang w:val="en-US"/>
        </w:rPr>
      </w:pPr>
      <w:r w:rsidRPr="007A3880">
        <w:rPr>
          <w:rFonts w:ascii="Arial" w:hAnsi="Arial" w:cs="Arial"/>
          <w:sz w:val="24"/>
          <w:szCs w:val="24"/>
          <w:lang w:val="en-US"/>
        </w:rPr>
        <w:tab/>
      </w:r>
      <w:r w:rsidRPr="007A3880">
        <w:rPr>
          <w:rFonts w:ascii="Arial" w:hAnsi="Arial" w:cs="Arial"/>
          <w:sz w:val="24"/>
          <w:szCs w:val="24"/>
          <w:lang w:val="en-US"/>
        </w:rPr>
        <w:tab/>
      </w:r>
      <w:r w:rsidRPr="007A3880">
        <w:rPr>
          <w:rFonts w:ascii="Arial" w:hAnsi="Arial" w:cs="Arial"/>
          <w:sz w:val="24"/>
          <w:szCs w:val="24"/>
          <w:lang w:val="en-US"/>
        </w:rPr>
        <w:tab/>
      </w:r>
      <w:r w:rsidRPr="007A3880">
        <w:rPr>
          <w:rFonts w:ascii="Arial" w:hAnsi="Arial" w:cs="Arial"/>
          <w:sz w:val="24"/>
          <w:szCs w:val="24"/>
          <w:lang w:val="en-US"/>
        </w:rPr>
        <w:tab/>
      </w:r>
      <w:r w:rsidR="003762E7">
        <w:rPr>
          <w:rFonts w:ascii="Arial" w:hAnsi="Arial" w:cs="Arial"/>
          <w:sz w:val="24"/>
          <w:szCs w:val="24"/>
          <w:lang w:val="en-US"/>
        </w:rPr>
        <w:t xml:space="preserve">          </w:t>
      </w:r>
      <w:r w:rsidR="00F60491" w:rsidRPr="007A3880">
        <w:rPr>
          <w:rFonts w:ascii="Arial" w:hAnsi="Arial" w:cs="Arial"/>
          <w:b/>
          <w:sz w:val="24"/>
          <w:szCs w:val="24"/>
          <w:lang w:val="en-US"/>
        </w:rPr>
        <w:t xml:space="preserve">ABSTRACT </w:t>
      </w:r>
    </w:p>
    <w:p w:rsidR="00873351" w:rsidRPr="007A3880" w:rsidRDefault="004E04F6" w:rsidP="00F60491">
      <w:pPr>
        <w:ind w:firstLine="708"/>
        <w:jc w:val="both"/>
        <w:rPr>
          <w:rFonts w:ascii="Arial" w:hAnsi="Arial" w:cs="Arial"/>
          <w:sz w:val="24"/>
          <w:szCs w:val="24"/>
          <w:lang w:val="en-US"/>
        </w:rPr>
      </w:pPr>
      <w:r w:rsidRPr="007A3880">
        <w:rPr>
          <w:rFonts w:ascii="Arial" w:hAnsi="Arial" w:cs="Arial"/>
          <w:sz w:val="24"/>
          <w:szCs w:val="24"/>
          <w:lang w:val="en-US"/>
        </w:rPr>
        <w:t>Gastric</w:t>
      </w:r>
      <w:r w:rsidR="00552360" w:rsidRPr="007A3880">
        <w:rPr>
          <w:rFonts w:ascii="Arial" w:hAnsi="Arial" w:cs="Arial"/>
          <w:sz w:val="24"/>
          <w:szCs w:val="24"/>
          <w:lang w:val="en-US"/>
        </w:rPr>
        <w:t xml:space="preserve"> </w:t>
      </w:r>
      <w:r w:rsidRPr="007A3880">
        <w:rPr>
          <w:rFonts w:ascii="Arial" w:hAnsi="Arial" w:cs="Arial"/>
          <w:sz w:val="24"/>
          <w:szCs w:val="24"/>
          <w:lang w:val="en-US"/>
        </w:rPr>
        <w:t>mucosal</w:t>
      </w:r>
      <w:r w:rsidR="00552360" w:rsidRPr="007A3880">
        <w:rPr>
          <w:rFonts w:ascii="Arial" w:hAnsi="Arial" w:cs="Arial"/>
          <w:sz w:val="24"/>
          <w:szCs w:val="24"/>
          <w:lang w:val="en-US"/>
        </w:rPr>
        <w:t xml:space="preserve"> </w:t>
      </w:r>
      <w:r w:rsidRPr="007A3880">
        <w:rPr>
          <w:rFonts w:ascii="Arial" w:hAnsi="Arial" w:cs="Arial"/>
          <w:sz w:val="24"/>
          <w:szCs w:val="24"/>
          <w:lang w:val="en-US"/>
        </w:rPr>
        <w:t>calcinosis</w:t>
      </w:r>
      <w:r w:rsidR="00F60491" w:rsidRPr="007A3880">
        <w:rPr>
          <w:rFonts w:ascii="Arial" w:hAnsi="Arial" w:cs="Arial"/>
          <w:sz w:val="24"/>
          <w:szCs w:val="24"/>
          <w:lang w:val="en-US"/>
        </w:rPr>
        <w:t xml:space="preserve"> is a very rare pathology of the </w:t>
      </w:r>
      <w:r w:rsidRPr="007A3880">
        <w:rPr>
          <w:rFonts w:ascii="Arial" w:hAnsi="Arial" w:cs="Arial"/>
          <w:sz w:val="24"/>
          <w:szCs w:val="24"/>
          <w:lang w:val="en-US"/>
        </w:rPr>
        <w:t>gastric</w:t>
      </w:r>
      <w:r w:rsidR="00552360" w:rsidRPr="007A3880">
        <w:rPr>
          <w:rFonts w:ascii="Arial" w:hAnsi="Arial" w:cs="Arial"/>
          <w:sz w:val="24"/>
          <w:szCs w:val="24"/>
          <w:lang w:val="en-US"/>
        </w:rPr>
        <w:t xml:space="preserve"> </w:t>
      </w:r>
      <w:r w:rsidRPr="007A3880">
        <w:rPr>
          <w:rFonts w:ascii="Arial" w:hAnsi="Arial" w:cs="Arial"/>
          <w:sz w:val="24"/>
          <w:szCs w:val="24"/>
          <w:lang w:val="en-US"/>
        </w:rPr>
        <w:t>mucosa</w:t>
      </w:r>
      <w:r w:rsidR="00552360" w:rsidRPr="007A3880">
        <w:rPr>
          <w:rFonts w:ascii="Arial" w:hAnsi="Arial" w:cs="Arial"/>
          <w:sz w:val="24"/>
          <w:szCs w:val="24"/>
          <w:lang w:val="en-US"/>
        </w:rPr>
        <w:t>.</w:t>
      </w:r>
      <w:r w:rsidR="00F60491" w:rsidRPr="007A3880">
        <w:rPr>
          <w:rFonts w:ascii="Arial" w:hAnsi="Arial" w:cs="Arial"/>
          <w:sz w:val="24"/>
          <w:szCs w:val="24"/>
          <w:lang w:val="en-US"/>
        </w:rPr>
        <w:t xml:space="preserve"> It may develop secondary to several diseases but may also be idiopathic in some cases. In this case, gastric mucosal calcinosis was diagnosed with endoscopic biopsy performed for a patient who presented to our clinic with heartburn and abdominal discomfort. </w:t>
      </w:r>
      <w:r w:rsidR="00160514" w:rsidRPr="00160514">
        <w:rPr>
          <w:rFonts w:ascii="Arial" w:hAnsi="Arial" w:cs="Arial"/>
          <w:sz w:val="24"/>
          <w:szCs w:val="24"/>
          <w:lang w:val="en-US"/>
        </w:rPr>
        <w:t xml:space="preserve">The endoscopy performed for the 43–years-old male patient who presented to our clinic with dyspeptic and </w:t>
      </w:r>
      <w:proofErr w:type="spellStart"/>
      <w:r w:rsidR="00160514" w:rsidRPr="00160514">
        <w:rPr>
          <w:rFonts w:ascii="Arial" w:hAnsi="Arial" w:cs="Arial"/>
          <w:sz w:val="24"/>
          <w:szCs w:val="24"/>
          <w:lang w:val="en-US"/>
        </w:rPr>
        <w:t>epigastric</w:t>
      </w:r>
      <w:proofErr w:type="spellEnd"/>
      <w:r w:rsidR="00160514" w:rsidRPr="00160514">
        <w:rPr>
          <w:rFonts w:ascii="Arial" w:hAnsi="Arial" w:cs="Arial"/>
          <w:sz w:val="24"/>
          <w:szCs w:val="24"/>
          <w:lang w:val="en-US"/>
        </w:rPr>
        <w:t xml:space="preserve"> pain demonstrated Mallory-Weiss syndrome and chronic gastritis. No white, flat plaques were seen with endoscopy. The result of the biopsy with </w:t>
      </w:r>
      <w:proofErr w:type="spellStart"/>
      <w:r w:rsidR="00160514" w:rsidRPr="00160514">
        <w:rPr>
          <w:rFonts w:ascii="Arial" w:hAnsi="Arial" w:cs="Arial"/>
          <w:sz w:val="24"/>
          <w:szCs w:val="24"/>
          <w:lang w:val="en-US"/>
        </w:rPr>
        <w:t>haematoxylin</w:t>
      </w:r>
      <w:proofErr w:type="spellEnd"/>
      <w:r w:rsidR="00160514" w:rsidRPr="00160514">
        <w:rPr>
          <w:rFonts w:ascii="Arial" w:hAnsi="Arial" w:cs="Arial"/>
          <w:sz w:val="24"/>
          <w:szCs w:val="24"/>
          <w:lang w:val="en-US"/>
        </w:rPr>
        <w:t xml:space="preserve"> and eosin (H&amp;E</w:t>
      </w:r>
      <w:proofErr w:type="gramStart"/>
      <w:r w:rsidR="00160514" w:rsidRPr="00160514">
        <w:rPr>
          <w:rFonts w:ascii="Arial" w:hAnsi="Arial" w:cs="Arial"/>
          <w:sz w:val="24"/>
          <w:szCs w:val="24"/>
          <w:lang w:val="en-US"/>
        </w:rPr>
        <w:t>)  staining</w:t>
      </w:r>
      <w:proofErr w:type="gramEnd"/>
      <w:r w:rsidR="00160514" w:rsidRPr="00160514">
        <w:rPr>
          <w:rFonts w:ascii="Arial" w:hAnsi="Arial" w:cs="Arial"/>
          <w:sz w:val="24"/>
          <w:szCs w:val="24"/>
          <w:lang w:val="en-US"/>
        </w:rPr>
        <w:t xml:space="preserve"> performed on the material taken during endoscopy was reported as chronic gastritis and gastric mucosal </w:t>
      </w:r>
      <w:proofErr w:type="spellStart"/>
      <w:r w:rsidR="00160514" w:rsidRPr="00160514">
        <w:rPr>
          <w:rFonts w:ascii="Arial" w:hAnsi="Arial" w:cs="Arial"/>
          <w:sz w:val="24"/>
          <w:szCs w:val="24"/>
          <w:lang w:val="en-US"/>
        </w:rPr>
        <w:t>calcinosis</w:t>
      </w:r>
      <w:proofErr w:type="spellEnd"/>
      <w:r w:rsidR="00160514" w:rsidRPr="00160514">
        <w:rPr>
          <w:rFonts w:ascii="Arial" w:hAnsi="Arial" w:cs="Arial"/>
          <w:sz w:val="24"/>
          <w:szCs w:val="24"/>
          <w:lang w:val="en-US"/>
        </w:rPr>
        <w:t xml:space="preserve"> characterized by chronic infiltrate. Helicobacter </w:t>
      </w:r>
      <w:proofErr w:type="gramStart"/>
      <w:r w:rsidR="00160514" w:rsidRPr="00160514">
        <w:rPr>
          <w:rFonts w:ascii="Arial" w:hAnsi="Arial" w:cs="Arial"/>
          <w:sz w:val="24"/>
          <w:szCs w:val="24"/>
          <w:lang w:val="en-US"/>
        </w:rPr>
        <w:t>pylori was</w:t>
      </w:r>
      <w:proofErr w:type="gramEnd"/>
      <w:r w:rsidR="00160514" w:rsidRPr="00160514">
        <w:rPr>
          <w:rFonts w:ascii="Arial" w:hAnsi="Arial" w:cs="Arial"/>
          <w:sz w:val="24"/>
          <w:szCs w:val="24"/>
          <w:lang w:val="en-US"/>
        </w:rPr>
        <w:t xml:space="preserve"> negative and no atrophy, intestinal metaplasia or dysplasia was detected. Staining with Von </w:t>
      </w:r>
      <w:proofErr w:type="spellStart"/>
      <w:r w:rsidR="00160514" w:rsidRPr="00160514">
        <w:rPr>
          <w:rFonts w:ascii="Arial" w:hAnsi="Arial" w:cs="Arial"/>
          <w:sz w:val="24"/>
          <w:szCs w:val="24"/>
          <w:lang w:val="en-US"/>
        </w:rPr>
        <w:t>Cossa</w:t>
      </w:r>
      <w:proofErr w:type="spellEnd"/>
      <w:r w:rsidR="00160514" w:rsidRPr="00160514">
        <w:rPr>
          <w:rFonts w:ascii="Arial" w:hAnsi="Arial" w:cs="Arial"/>
          <w:sz w:val="24"/>
          <w:szCs w:val="24"/>
          <w:lang w:val="en-US"/>
        </w:rPr>
        <w:t xml:space="preserve"> clearly demonstrated gastric mucosal </w:t>
      </w:r>
      <w:proofErr w:type="spellStart"/>
      <w:r w:rsidR="00160514" w:rsidRPr="00160514">
        <w:rPr>
          <w:rFonts w:ascii="Arial" w:hAnsi="Arial" w:cs="Arial"/>
          <w:sz w:val="24"/>
          <w:szCs w:val="24"/>
          <w:lang w:val="en-US"/>
        </w:rPr>
        <w:t>calcinosis</w:t>
      </w:r>
      <w:proofErr w:type="spellEnd"/>
      <w:r w:rsidR="00160514" w:rsidRPr="00160514">
        <w:rPr>
          <w:rFonts w:ascii="Arial" w:hAnsi="Arial" w:cs="Arial"/>
          <w:sz w:val="24"/>
          <w:szCs w:val="24"/>
          <w:lang w:val="en-US"/>
        </w:rPr>
        <w:t xml:space="preserve"> with large, dense, irregular C accumulation</w:t>
      </w:r>
      <w:r w:rsidR="00160514">
        <w:rPr>
          <w:rFonts w:ascii="Arial" w:hAnsi="Arial" w:cs="Arial"/>
          <w:sz w:val="24"/>
          <w:szCs w:val="24"/>
          <w:lang w:val="en-US"/>
        </w:rPr>
        <w:t xml:space="preserve"> (Picture 1, 2)</w:t>
      </w:r>
      <w:bookmarkStart w:id="0" w:name="_GoBack"/>
      <w:bookmarkEnd w:id="0"/>
      <w:r w:rsidR="00160514">
        <w:rPr>
          <w:rFonts w:ascii="Arial" w:hAnsi="Arial" w:cs="Arial"/>
          <w:sz w:val="24"/>
          <w:szCs w:val="24"/>
          <w:lang w:val="en-US"/>
        </w:rPr>
        <w:t>.</w:t>
      </w:r>
      <w:r w:rsidR="00160514" w:rsidRPr="00160514">
        <w:rPr>
          <w:rFonts w:ascii="Arial" w:hAnsi="Arial" w:cs="Arial"/>
          <w:sz w:val="24"/>
          <w:szCs w:val="24"/>
          <w:lang w:val="en-US"/>
        </w:rPr>
        <w:t xml:space="preserve"> Pathology department’s opinion was that the mucosal </w:t>
      </w:r>
      <w:proofErr w:type="spellStart"/>
      <w:r w:rsidR="00160514" w:rsidRPr="00160514">
        <w:rPr>
          <w:rFonts w:ascii="Arial" w:hAnsi="Arial" w:cs="Arial"/>
          <w:sz w:val="24"/>
          <w:szCs w:val="24"/>
          <w:lang w:val="en-US"/>
        </w:rPr>
        <w:t>calcinosis</w:t>
      </w:r>
      <w:proofErr w:type="spellEnd"/>
      <w:r w:rsidR="00160514" w:rsidRPr="00160514">
        <w:rPr>
          <w:rFonts w:ascii="Arial" w:hAnsi="Arial" w:cs="Arial"/>
          <w:sz w:val="24"/>
          <w:szCs w:val="24"/>
          <w:lang w:val="en-US"/>
        </w:rPr>
        <w:t xml:space="preserve"> observed in the corpus mucosa could be associated with calcium </w:t>
      </w:r>
      <w:proofErr w:type="spellStart"/>
      <w:r w:rsidR="00160514" w:rsidRPr="00160514">
        <w:rPr>
          <w:rFonts w:ascii="Arial" w:hAnsi="Arial" w:cs="Arial"/>
          <w:sz w:val="24"/>
          <w:szCs w:val="24"/>
          <w:lang w:val="en-US"/>
        </w:rPr>
        <w:t>dysregulation</w:t>
      </w:r>
      <w:proofErr w:type="spellEnd"/>
      <w:r w:rsidR="00160514" w:rsidRPr="00160514">
        <w:rPr>
          <w:rFonts w:ascii="Arial" w:hAnsi="Arial" w:cs="Arial"/>
          <w:sz w:val="24"/>
          <w:szCs w:val="24"/>
          <w:lang w:val="en-US"/>
        </w:rPr>
        <w:t xml:space="preserve"> and could also be secondary to medication, and recommended analyzing correlation with clinical findings. Patient’s physical examination and routine hematology yielded results that were within normal ranges. USG revealed </w:t>
      </w:r>
      <w:proofErr w:type="spellStart"/>
      <w:r w:rsidR="00160514" w:rsidRPr="00160514">
        <w:rPr>
          <w:rFonts w:ascii="Arial" w:hAnsi="Arial" w:cs="Arial"/>
          <w:sz w:val="24"/>
          <w:szCs w:val="24"/>
          <w:lang w:val="en-US"/>
        </w:rPr>
        <w:t>hepatosteatosis</w:t>
      </w:r>
      <w:proofErr w:type="spellEnd"/>
      <w:r w:rsidR="00160514" w:rsidRPr="00160514">
        <w:rPr>
          <w:rFonts w:ascii="Arial" w:hAnsi="Arial" w:cs="Arial"/>
          <w:sz w:val="24"/>
          <w:szCs w:val="24"/>
          <w:lang w:val="en-US"/>
        </w:rPr>
        <w:t xml:space="preserve">. Abdominal computed tomography (CT) also yielded normal results. Serum PTH was 31.96 </w:t>
      </w:r>
      <w:proofErr w:type="spellStart"/>
      <w:r w:rsidR="00160514" w:rsidRPr="00160514">
        <w:rPr>
          <w:rFonts w:ascii="Arial" w:hAnsi="Arial" w:cs="Arial"/>
          <w:sz w:val="24"/>
          <w:szCs w:val="24"/>
          <w:lang w:val="en-US"/>
        </w:rPr>
        <w:t>pg</w:t>
      </w:r>
      <w:proofErr w:type="spellEnd"/>
      <w:r w:rsidR="00160514" w:rsidRPr="00160514">
        <w:rPr>
          <w:rFonts w:ascii="Arial" w:hAnsi="Arial" w:cs="Arial"/>
          <w:sz w:val="24"/>
          <w:szCs w:val="24"/>
          <w:lang w:val="en-US"/>
        </w:rPr>
        <w:t xml:space="preserve">/ml (N: 15-65 </w:t>
      </w:r>
      <w:proofErr w:type="spellStart"/>
      <w:r w:rsidR="00160514" w:rsidRPr="00160514">
        <w:rPr>
          <w:rFonts w:ascii="Arial" w:hAnsi="Arial" w:cs="Arial"/>
          <w:sz w:val="24"/>
          <w:szCs w:val="24"/>
          <w:lang w:val="en-US"/>
        </w:rPr>
        <w:t>pg</w:t>
      </w:r>
      <w:proofErr w:type="spellEnd"/>
      <w:r w:rsidR="00160514" w:rsidRPr="00160514">
        <w:rPr>
          <w:rFonts w:ascii="Arial" w:hAnsi="Arial" w:cs="Arial"/>
          <w:sz w:val="24"/>
          <w:szCs w:val="24"/>
          <w:lang w:val="en-US"/>
        </w:rPr>
        <w:t>/ml</w:t>
      </w:r>
      <w:proofErr w:type="gramStart"/>
      <w:r w:rsidR="00160514" w:rsidRPr="00160514">
        <w:rPr>
          <w:rFonts w:ascii="Arial" w:hAnsi="Arial" w:cs="Arial"/>
          <w:sz w:val="24"/>
          <w:szCs w:val="24"/>
          <w:lang w:val="en-US"/>
        </w:rPr>
        <w:t>) ,</w:t>
      </w:r>
      <w:proofErr w:type="gramEnd"/>
      <w:r w:rsidR="00160514" w:rsidRPr="00160514">
        <w:rPr>
          <w:rFonts w:ascii="Arial" w:hAnsi="Arial" w:cs="Arial"/>
          <w:sz w:val="24"/>
          <w:szCs w:val="24"/>
          <w:lang w:val="en-US"/>
        </w:rPr>
        <w:t xml:space="preserve"> serum calcium was 10.69 mg/dl (N: 8.6-10 mg/dl) and serum phosphorus was 4.88 mg/dl (N: 2.6-4.5 mg/dl). The opinion of endocrinology was therefore sought. Endocrinology department </w:t>
      </w:r>
      <w:proofErr w:type="spellStart"/>
      <w:r w:rsidR="00160514" w:rsidRPr="00160514">
        <w:rPr>
          <w:rFonts w:ascii="Arial" w:hAnsi="Arial" w:cs="Arial"/>
          <w:sz w:val="24"/>
          <w:szCs w:val="24"/>
          <w:lang w:val="en-US"/>
        </w:rPr>
        <w:t>docor’s</w:t>
      </w:r>
      <w:proofErr w:type="spellEnd"/>
      <w:r w:rsidR="00160514" w:rsidRPr="00160514">
        <w:rPr>
          <w:rFonts w:ascii="Arial" w:hAnsi="Arial" w:cs="Arial"/>
          <w:sz w:val="24"/>
          <w:szCs w:val="24"/>
          <w:lang w:val="en-US"/>
        </w:rPr>
        <w:t xml:space="preserve"> said that there is no hyperparathyroidism. Therefore, hyperparathyroidism was not reported. It was considered to be due to the antacids the patient was taking. The patient was given empiric 40 mg pantoprazole to be taken in the morning before breakfast on empty stomach and 20 </w:t>
      </w:r>
      <w:proofErr w:type="spellStart"/>
      <w:r w:rsidR="00160514" w:rsidRPr="00160514">
        <w:rPr>
          <w:rFonts w:ascii="Arial" w:hAnsi="Arial" w:cs="Arial"/>
          <w:sz w:val="24"/>
          <w:szCs w:val="24"/>
          <w:lang w:val="en-US"/>
        </w:rPr>
        <w:t>ng</w:t>
      </w:r>
      <w:proofErr w:type="spellEnd"/>
      <w:r w:rsidR="00160514" w:rsidRPr="00160514">
        <w:rPr>
          <w:rFonts w:ascii="Arial" w:hAnsi="Arial" w:cs="Arial"/>
          <w:sz w:val="24"/>
          <w:szCs w:val="24"/>
          <w:lang w:val="en-US"/>
        </w:rPr>
        <w:t xml:space="preserve"> famotidine to be taken at bedtime. When the patient returned for follow-up, he was free of gastric complaints</w:t>
      </w:r>
      <w:r w:rsidR="00160514">
        <w:rPr>
          <w:rFonts w:ascii="Arial" w:hAnsi="Arial" w:cs="Arial"/>
          <w:sz w:val="24"/>
          <w:szCs w:val="24"/>
          <w:lang w:val="en-US"/>
        </w:rPr>
        <w:t xml:space="preserve">. </w:t>
      </w:r>
      <w:r w:rsidR="00F60491" w:rsidRPr="007A3880">
        <w:rPr>
          <w:rFonts w:ascii="Arial" w:hAnsi="Arial" w:cs="Arial"/>
          <w:sz w:val="24"/>
          <w:szCs w:val="24"/>
          <w:lang w:val="en-US"/>
        </w:rPr>
        <w:t xml:space="preserve">This case involves a very rare gastric pathology, and is </w:t>
      </w:r>
      <w:r w:rsidR="000B27AB" w:rsidRPr="007A3880">
        <w:rPr>
          <w:rFonts w:ascii="Arial" w:hAnsi="Arial" w:cs="Arial"/>
          <w:sz w:val="24"/>
          <w:szCs w:val="24"/>
          <w:lang w:val="en-US"/>
        </w:rPr>
        <w:t xml:space="preserve">being </w:t>
      </w:r>
      <w:r w:rsidR="00F60491" w:rsidRPr="007A3880">
        <w:rPr>
          <w:rFonts w:ascii="Arial" w:hAnsi="Arial" w:cs="Arial"/>
          <w:sz w:val="24"/>
          <w:szCs w:val="24"/>
          <w:lang w:val="en-US"/>
        </w:rPr>
        <w:t xml:space="preserve">studied here with reference to literature data. </w:t>
      </w:r>
    </w:p>
    <w:p w:rsidR="00552360" w:rsidRPr="007A3880" w:rsidRDefault="00552360" w:rsidP="00552360">
      <w:pPr>
        <w:ind w:firstLine="708"/>
        <w:jc w:val="both"/>
        <w:rPr>
          <w:rFonts w:ascii="Arial" w:hAnsi="Arial" w:cs="Arial"/>
          <w:sz w:val="24"/>
          <w:szCs w:val="24"/>
          <w:lang w:val="en-US"/>
        </w:rPr>
      </w:pPr>
      <w:r w:rsidRPr="007A3880">
        <w:rPr>
          <w:rFonts w:ascii="Arial" w:hAnsi="Arial" w:cs="Arial"/>
          <w:sz w:val="24"/>
          <w:szCs w:val="24"/>
          <w:lang w:val="en-US"/>
        </w:rPr>
        <w:t>Key words:</w:t>
      </w:r>
      <w:r w:rsidR="00C82FD0" w:rsidRPr="007A3880">
        <w:rPr>
          <w:rFonts w:ascii="Arial" w:hAnsi="Arial" w:cs="Arial"/>
          <w:sz w:val="24"/>
          <w:szCs w:val="24"/>
          <w:lang w:val="en-US"/>
        </w:rPr>
        <w:t xml:space="preserve"> Gastric mucosal </w:t>
      </w:r>
      <w:proofErr w:type="spellStart"/>
      <w:r w:rsidR="00C82FD0" w:rsidRPr="007A3880">
        <w:rPr>
          <w:rFonts w:ascii="Arial" w:hAnsi="Arial" w:cs="Arial"/>
          <w:sz w:val="24"/>
          <w:szCs w:val="24"/>
          <w:lang w:val="en-US"/>
        </w:rPr>
        <w:t>calcinosis</w:t>
      </w:r>
      <w:proofErr w:type="spellEnd"/>
    </w:p>
    <w:p w:rsidR="00873351" w:rsidRPr="007A3880" w:rsidRDefault="00873351" w:rsidP="00270CAD">
      <w:pPr>
        <w:rPr>
          <w:rFonts w:ascii="Arial" w:hAnsi="Arial" w:cs="Arial"/>
          <w:sz w:val="24"/>
          <w:szCs w:val="24"/>
          <w:lang w:val="en-US"/>
        </w:rPr>
      </w:pPr>
    </w:p>
    <w:p w:rsidR="00C82FD0" w:rsidRDefault="00C82FD0" w:rsidP="00D005A1">
      <w:pPr>
        <w:jc w:val="both"/>
        <w:rPr>
          <w:rFonts w:ascii="Arial" w:hAnsi="Arial" w:cs="Arial"/>
          <w:sz w:val="24"/>
          <w:szCs w:val="24"/>
          <w:lang w:val="en-US"/>
        </w:rPr>
      </w:pPr>
    </w:p>
    <w:p w:rsidR="007A3880" w:rsidRPr="007A3880" w:rsidRDefault="007A3880" w:rsidP="00D005A1">
      <w:pPr>
        <w:jc w:val="both"/>
        <w:rPr>
          <w:rFonts w:ascii="Arial" w:hAnsi="Arial" w:cs="Arial"/>
          <w:sz w:val="24"/>
          <w:szCs w:val="24"/>
          <w:lang w:val="en-US"/>
        </w:rPr>
      </w:pPr>
    </w:p>
    <w:p w:rsidR="00C82FD0" w:rsidRPr="007A3880" w:rsidRDefault="00C82FD0" w:rsidP="00D005A1">
      <w:pPr>
        <w:jc w:val="both"/>
        <w:rPr>
          <w:rFonts w:ascii="Arial" w:hAnsi="Arial" w:cs="Arial"/>
          <w:sz w:val="24"/>
          <w:szCs w:val="24"/>
          <w:lang w:val="en-US"/>
        </w:rPr>
      </w:pPr>
    </w:p>
    <w:p w:rsidR="00A77935" w:rsidRPr="007A3880" w:rsidRDefault="00A77935" w:rsidP="00D005A1">
      <w:pPr>
        <w:jc w:val="both"/>
        <w:rPr>
          <w:rFonts w:ascii="Arial" w:hAnsi="Arial" w:cs="Arial"/>
          <w:sz w:val="24"/>
          <w:szCs w:val="24"/>
          <w:lang w:val="en-US"/>
        </w:rPr>
      </w:pPr>
      <w:r w:rsidRPr="007A3880">
        <w:rPr>
          <w:rFonts w:ascii="Arial" w:hAnsi="Arial" w:cs="Arial"/>
          <w:noProof/>
          <w:sz w:val="24"/>
          <w:szCs w:val="24"/>
          <w:lang w:eastAsia="tr-TR"/>
        </w:rPr>
        <w:drawing>
          <wp:inline distT="0" distB="0" distL="0" distR="0" wp14:anchorId="2B985220" wp14:editId="0D935804">
            <wp:extent cx="5372100" cy="4029075"/>
            <wp:effectExtent l="0" t="0" r="0" b="9525"/>
            <wp:docPr id="3" name="Resim 3" descr="C:\Users\vedat.goral\Desktop\Mukozal kalsinozis\h&amp;e x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edat.goral\Desktop\Mukozal kalsinozis\h&amp;e x 1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0324" cy="4027743"/>
                    </a:xfrm>
                    <a:prstGeom prst="rect">
                      <a:avLst/>
                    </a:prstGeom>
                    <a:noFill/>
                    <a:ln>
                      <a:noFill/>
                    </a:ln>
                  </pic:spPr>
                </pic:pic>
              </a:graphicData>
            </a:graphic>
          </wp:inline>
        </w:drawing>
      </w:r>
    </w:p>
    <w:p w:rsidR="00A77935" w:rsidRPr="007A3880" w:rsidRDefault="00A77935" w:rsidP="00D005A1">
      <w:pPr>
        <w:jc w:val="both"/>
        <w:rPr>
          <w:rFonts w:ascii="Arial" w:hAnsi="Arial" w:cs="Arial"/>
          <w:sz w:val="24"/>
          <w:szCs w:val="24"/>
          <w:lang w:val="en-US"/>
        </w:rPr>
      </w:pPr>
      <w:r w:rsidRPr="007A3880">
        <w:rPr>
          <w:rFonts w:ascii="Arial" w:hAnsi="Arial" w:cs="Arial"/>
          <w:sz w:val="24"/>
          <w:szCs w:val="24"/>
          <w:lang w:val="en-US"/>
        </w:rPr>
        <w:t>Picture 1</w:t>
      </w:r>
      <w:r w:rsidR="00D83DE6">
        <w:rPr>
          <w:rFonts w:ascii="Arial" w:hAnsi="Arial" w:cs="Arial"/>
          <w:sz w:val="24"/>
          <w:szCs w:val="24"/>
          <w:lang w:val="en-US"/>
        </w:rPr>
        <w:t xml:space="preserve">A: </w:t>
      </w:r>
      <w:r w:rsidR="00D83DE6" w:rsidRPr="00D83DE6">
        <w:rPr>
          <w:rFonts w:ascii="Arial" w:hAnsi="Arial" w:cs="Arial"/>
          <w:sz w:val="24"/>
          <w:szCs w:val="24"/>
          <w:lang w:val="en-US"/>
        </w:rPr>
        <w:t xml:space="preserve">Amorphous basophilic calcium deposits in gastric mucosa (A, HE, x100) verified with </w:t>
      </w:r>
      <w:proofErr w:type="spellStart"/>
      <w:r w:rsidR="00D83DE6" w:rsidRPr="00D83DE6">
        <w:rPr>
          <w:rFonts w:ascii="Arial" w:hAnsi="Arial" w:cs="Arial"/>
          <w:sz w:val="24"/>
          <w:szCs w:val="24"/>
          <w:lang w:val="en-US"/>
        </w:rPr>
        <w:t>Voncossa</w:t>
      </w:r>
      <w:proofErr w:type="spellEnd"/>
      <w:r w:rsidR="00D83DE6" w:rsidRPr="00D83DE6">
        <w:rPr>
          <w:rFonts w:ascii="Arial" w:hAnsi="Arial" w:cs="Arial"/>
          <w:sz w:val="24"/>
          <w:szCs w:val="24"/>
          <w:lang w:val="en-US"/>
        </w:rPr>
        <w:t xml:space="preserve"> stain (B, Von </w:t>
      </w:r>
      <w:proofErr w:type="spellStart"/>
      <w:r w:rsidR="00D83DE6" w:rsidRPr="00D83DE6">
        <w:rPr>
          <w:rFonts w:ascii="Arial" w:hAnsi="Arial" w:cs="Arial"/>
          <w:sz w:val="24"/>
          <w:szCs w:val="24"/>
          <w:lang w:val="en-US"/>
        </w:rPr>
        <w:t>Cossa</w:t>
      </w:r>
      <w:proofErr w:type="spellEnd"/>
      <w:r w:rsidR="00D83DE6" w:rsidRPr="00D83DE6">
        <w:rPr>
          <w:rFonts w:ascii="Arial" w:hAnsi="Arial" w:cs="Arial"/>
          <w:sz w:val="24"/>
          <w:szCs w:val="24"/>
          <w:lang w:val="en-US"/>
        </w:rPr>
        <w:t>, x200)</w:t>
      </w:r>
    </w:p>
    <w:p w:rsidR="007A3880" w:rsidRDefault="00A77935" w:rsidP="00D005A1">
      <w:pPr>
        <w:jc w:val="both"/>
        <w:rPr>
          <w:rFonts w:ascii="Arial" w:hAnsi="Arial" w:cs="Arial"/>
          <w:sz w:val="24"/>
          <w:szCs w:val="24"/>
          <w:lang w:val="en-US"/>
        </w:rPr>
      </w:pPr>
      <w:r w:rsidRPr="007A3880">
        <w:rPr>
          <w:rFonts w:ascii="Arial" w:hAnsi="Arial" w:cs="Arial"/>
          <w:noProof/>
          <w:sz w:val="24"/>
          <w:szCs w:val="24"/>
          <w:lang w:eastAsia="tr-TR"/>
        </w:rPr>
        <w:lastRenderedPageBreak/>
        <w:drawing>
          <wp:inline distT="0" distB="0" distL="0" distR="0" wp14:anchorId="68A44261" wp14:editId="00937489">
            <wp:extent cx="5273458" cy="3995803"/>
            <wp:effectExtent l="0" t="0" r="3810" b="5080"/>
            <wp:docPr id="4" name="Resim 4" descr="C:\Users\vedat.goral\Desktop\Mukozal kalsinozis\h&amp;e x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edat.goral\Desktop\Mukozal kalsinozis\h&amp;e x1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6319" cy="3997971"/>
                    </a:xfrm>
                    <a:prstGeom prst="rect">
                      <a:avLst/>
                    </a:prstGeom>
                    <a:noFill/>
                    <a:ln>
                      <a:noFill/>
                    </a:ln>
                  </pic:spPr>
                </pic:pic>
              </a:graphicData>
            </a:graphic>
          </wp:inline>
        </w:drawing>
      </w:r>
    </w:p>
    <w:p w:rsidR="00512BBD" w:rsidRPr="007A3880" w:rsidRDefault="00512BBD" w:rsidP="00D005A1">
      <w:pPr>
        <w:jc w:val="both"/>
        <w:rPr>
          <w:rFonts w:ascii="Arial" w:hAnsi="Arial" w:cs="Arial"/>
          <w:sz w:val="24"/>
          <w:szCs w:val="24"/>
          <w:lang w:val="en-US"/>
        </w:rPr>
      </w:pPr>
      <w:r w:rsidRPr="007A3880">
        <w:rPr>
          <w:rFonts w:ascii="Arial" w:hAnsi="Arial" w:cs="Arial"/>
          <w:sz w:val="24"/>
          <w:szCs w:val="24"/>
          <w:lang w:val="en-US"/>
        </w:rPr>
        <w:t>Picture</w:t>
      </w:r>
      <w:r w:rsidR="005366C4" w:rsidRPr="007A3880">
        <w:rPr>
          <w:rFonts w:ascii="Arial" w:hAnsi="Arial" w:cs="Arial"/>
          <w:sz w:val="24"/>
          <w:szCs w:val="24"/>
          <w:lang w:val="en-US"/>
        </w:rPr>
        <w:t xml:space="preserve"> 2</w:t>
      </w:r>
      <w:r w:rsidR="00D83DE6">
        <w:rPr>
          <w:rFonts w:ascii="Arial" w:hAnsi="Arial" w:cs="Arial"/>
          <w:sz w:val="24"/>
          <w:szCs w:val="24"/>
          <w:lang w:val="en-US"/>
        </w:rPr>
        <w:t>A</w:t>
      </w:r>
      <w:r w:rsidRPr="007A3880">
        <w:rPr>
          <w:rFonts w:ascii="Arial" w:hAnsi="Arial" w:cs="Arial"/>
          <w:sz w:val="24"/>
          <w:szCs w:val="24"/>
          <w:lang w:val="en-US"/>
        </w:rPr>
        <w:t xml:space="preserve">: </w:t>
      </w:r>
      <w:r w:rsidR="00D83DE6" w:rsidRPr="00D83DE6">
        <w:rPr>
          <w:rFonts w:ascii="Arial" w:hAnsi="Arial" w:cs="Arial"/>
          <w:sz w:val="24"/>
          <w:szCs w:val="24"/>
          <w:lang w:val="en-US"/>
        </w:rPr>
        <w:t xml:space="preserve">Amorphous basophilic calcium deposits in gastric mucosa (A, HE, x100) verified with </w:t>
      </w:r>
      <w:proofErr w:type="spellStart"/>
      <w:r w:rsidR="00D83DE6" w:rsidRPr="00D83DE6">
        <w:rPr>
          <w:rFonts w:ascii="Arial" w:hAnsi="Arial" w:cs="Arial"/>
          <w:sz w:val="24"/>
          <w:szCs w:val="24"/>
          <w:lang w:val="en-US"/>
        </w:rPr>
        <w:t>Voncossa</w:t>
      </w:r>
      <w:proofErr w:type="spellEnd"/>
      <w:r w:rsidR="00D83DE6" w:rsidRPr="00D83DE6">
        <w:rPr>
          <w:rFonts w:ascii="Arial" w:hAnsi="Arial" w:cs="Arial"/>
          <w:sz w:val="24"/>
          <w:szCs w:val="24"/>
          <w:lang w:val="en-US"/>
        </w:rPr>
        <w:t xml:space="preserve"> stain (B, Von </w:t>
      </w:r>
      <w:proofErr w:type="spellStart"/>
      <w:r w:rsidR="00D83DE6" w:rsidRPr="00D83DE6">
        <w:rPr>
          <w:rFonts w:ascii="Arial" w:hAnsi="Arial" w:cs="Arial"/>
          <w:sz w:val="24"/>
          <w:szCs w:val="24"/>
          <w:lang w:val="en-US"/>
        </w:rPr>
        <w:t>Cossa</w:t>
      </w:r>
      <w:proofErr w:type="spellEnd"/>
      <w:r w:rsidR="00D83DE6" w:rsidRPr="00D83DE6">
        <w:rPr>
          <w:rFonts w:ascii="Arial" w:hAnsi="Arial" w:cs="Arial"/>
          <w:sz w:val="24"/>
          <w:szCs w:val="24"/>
          <w:lang w:val="en-US"/>
        </w:rPr>
        <w:t>, x200)</w:t>
      </w:r>
      <w:r w:rsidR="00D83DE6">
        <w:rPr>
          <w:rFonts w:ascii="Arial" w:hAnsi="Arial" w:cs="Arial"/>
          <w:sz w:val="24"/>
          <w:szCs w:val="24"/>
          <w:lang w:val="en-US"/>
        </w:rPr>
        <w:t>.</w:t>
      </w:r>
      <w:r w:rsidR="00D83DE6" w:rsidRPr="00D83DE6">
        <w:rPr>
          <w:rFonts w:ascii="Arial" w:hAnsi="Arial" w:cs="Arial"/>
          <w:sz w:val="24"/>
          <w:szCs w:val="24"/>
          <w:lang w:val="en-US"/>
        </w:rPr>
        <w:t xml:space="preserve"> </w:t>
      </w:r>
      <w:r w:rsidRPr="007A3880">
        <w:rPr>
          <w:rFonts w:ascii="Arial" w:hAnsi="Arial" w:cs="Arial"/>
          <w:sz w:val="24"/>
          <w:szCs w:val="24"/>
          <w:lang w:val="en-US"/>
        </w:rPr>
        <w:t>H&amp;E x 10</w:t>
      </w:r>
    </w:p>
    <w:p w:rsidR="00512BBD" w:rsidRPr="007A3880" w:rsidRDefault="00512BBD" w:rsidP="00D005A1">
      <w:pPr>
        <w:jc w:val="both"/>
        <w:rPr>
          <w:rFonts w:ascii="Arial" w:hAnsi="Arial" w:cs="Arial"/>
          <w:sz w:val="24"/>
          <w:szCs w:val="24"/>
          <w:lang w:val="en-US"/>
        </w:rPr>
      </w:pPr>
    </w:p>
    <w:p w:rsidR="006B32AE" w:rsidRDefault="00512BBD" w:rsidP="006B32AE">
      <w:pPr>
        <w:jc w:val="both"/>
        <w:rPr>
          <w:rFonts w:ascii="Arial" w:hAnsi="Arial" w:cs="Arial"/>
          <w:sz w:val="24"/>
          <w:szCs w:val="24"/>
          <w:lang w:val="en-US"/>
        </w:rPr>
      </w:pPr>
      <w:r w:rsidRPr="007A3880">
        <w:rPr>
          <w:rFonts w:ascii="Arial" w:hAnsi="Arial" w:cs="Arial"/>
          <w:sz w:val="24"/>
          <w:szCs w:val="24"/>
          <w:lang w:val="en-US"/>
        </w:rPr>
        <w:lastRenderedPageBreak/>
        <w:t>.</w:t>
      </w:r>
      <w:r w:rsidR="00A77935" w:rsidRPr="007A3880">
        <w:rPr>
          <w:rFonts w:ascii="Arial" w:hAnsi="Arial" w:cs="Arial"/>
          <w:noProof/>
          <w:sz w:val="24"/>
          <w:szCs w:val="24"/>
          <w:lang w:eastAsia="tr-TR"/>
        </w:rPr>
        <w:drawing>
          <wp:inline distT="0" distB="0" distL="0" distR="0" wp14:anchorId="33EA5176" wp14:editId="3F43DD5B">
            <wp:extent cx="5001228" cy="3870542"/>
            <wp:effectExtent l="0" t="0" r="9525" b="0"/>
            <wp:docPr id="1" name="Resim 1" descr="C:\Users\vedat.goral\Desktop\Mukozal kalsinozis\von cossa x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dat.goral\Desktop\Mukozal kalsinozis\von cossa x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10550" cy="3877757"/>
                    </a:xfrm>
                    <a:prstGeom prst="rect">
                      <a:avLst/>
                    </a:prstGeom>
                    <a:noFill/>
                    <a:ln>
                      <a:noFill/>
                    </a:ln>
                  </pic:spPr>
                </pic:pic>
              </a:graphicData>
            </a:graphic>
          </wp:inline>
        </w:drawing>
      </w:r>
    </w:p>
    <w:p w:rsidR="00873351" w:rsidRPr="007A3880" w:rsidRDefault="00D83DE6" w:rsidP="006B32AE">
      <w:pPr>
        <w:jc w:val="both"/>
        <w:rPr>
          <w:rFonts w:ascii="Arial" w:hAnsi="Arial" w:cs="Arial"/>
          <w:sz w:val="24"/>
          <w:szCs w:val="24"/>
          <w:lang w:val="en-US"/>
        </w:rPr>
      </w:pPr>
      <w:r>
        <w:rPr>
          <w:rFonts w:ascii="Arial" w:hAnsi="Arial" w:cs="Arial"/>
          <w:sz w:val="24"/>
          <w:szCs w:val="24"/>
          <w:lang w:val="en-US"/>
        </w:rPr>
        <w:t xml:space="preserve">Picture 2B: </w:t>
      </w:r>
      <w:r w:rsidRPr="00D83DE6">
        <w:rPr>
          <w:rFonts w:ascii="Arial" w:hAnsi="Arial" w:cs="Arial"/>
          <w:sz w:val="24"/>
          <w:szCs w:val="24"/>
          <w:lang w:val="en-US"/>
        </w:rPr>
        <w:t xml:space="preserve">Amorphous basophilic calcium deposits in gastric mucosa (A, HE, x100) verified with </w:t>
      </w:r>
      <w:proofErr w:type="spellStart"/>
      <w:r w:rsidRPr="00D83DE6">
        <w:rPr>
          <w:rFonts w:ascii="Arial" w:hAnsi="Arial" w:cs="Arial"/>
          <w:sz w:val="24"/>
          <w:szCs w:val="24"/>
          <w:lang w:val="en-US"/>
        </w:rPr>
        <w:t>Voncossa</w:t>
      </w:r>
      <w:proofErr w:type="spellEnd"/>
      <w:r w:rsidRPr="00D83DE6">
        <w:rPr>
          <w:rFonts w:ascii="Arial" w:hAnsi="Arial" w:cs="Arial"/>
          <w:sz w:val="24"/>
          <w:szCs w:val="24"/>
          <w:lang w:val="en-US"/>
        </w:rPr>
        <w:t xml:space="preserve"> stain (B, Von </w:t>
      </w:r>
      <w:proofErr w:type="spellStart"/>
      <w:r w:rsidRPr="00D83DE6">
        <w:rPr>
          <w:rFonts w:ascii="Arial" w:hAnsi="Arial" w:cs="Arial"/>
          <w:sz w:val="24"/>
          <w:szCs w:val="24"/>
          <w:lang w:val="en-US"/>
        </w:rPr>
        <w:t>Cossa</w:t>
      </w:r>
      <w:proofErr w:type="spellEnd"/>
      <w:r w:rsidRPr="00D83DE6">
        <w:rPr>
          <w:rFonts w:ascii="Arial" w:hAnsi="Arial" w:cs="Arial"/>
          <w:sz w:val="24"/>
          <w:szCs w:val="24"/>
          <w:lang w:val="en-US"/>
        </w:rPr>
        <w:t>, x200)</w:t>
      </w:r>
    </w:p>
    <w:p w:rsidR="005927F2" w:rsidRPr="007A3880" w:rsidRDefault="006B32AE" w:rsidP="006B32AE">
      <w:pPr>
        <w:rPr>
          <w:rFonts w:ascii="Arial" w:hAnsi="Arial" w:cs="Arial"/>
          <w:sz w:val="24"/>
          <w:szCs w:val="24"/>
          <w:lang w:val="en-US"/>
        </w:rPr>
      </w:pPr>
      <w:r w:rsidRPr="007A3880">
        <w:rPr>
          <w:rFonts w:ascii="Arial" w:hAnsi="Arial" w:cs="Arial"/>
          <w:noProof/>
          <w:sz w:val="24"/>
          <w:szCs w:val="24"/>
          <w:lang w:eastAsia="tr-TR"/>
        </w:rPr>
        <w:drawing>
          <wp:inline distT="0" distB="0" distL="0" distR="0" wp14:anchorId="695931D5" wp14:editId="1DD9B583">
            <wp:extent cx="5123145" cy="3842358"/>
            <wp:effectExtent l="0" t="0" r="1905" b="6350"/>
            <wp:docPr id="2" name="Resim 2" descr="C:\Users\vedat.goral\Desktop\Mukozal kalsinozis\von cossa x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edat.goral\Desktop\Mukozal kalsinozis\von cossa x2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30047" cy="3847535"/>
                    </a:xfrm>
                    <a:prstGeom prst="rect">
                      <a:avLst/>
                    </a:prstGeom>
                    <a:noFill/>
                    <a:ln>
                      <a:noFill/>
                    </a:ln>
                  </pic:spPr>
                </pic:pic>
              </a:graphicData>
            </a:graphic>
          </wp:inline>
        </w:drawing>
      </w:r>
      <w:r w:rsidR="005927F2" w:rsidRPr="007A3880">
        <w:rPr>
          <w:rFonts w:ascii="Arial" w:hAnsi="Arial" w:cs="Arial"/>
          <w:sz w:val="24"/>
          <w:szCs w:val="24"/>
          <w:lang w:val="en-US"/>
        </w:rPr>
        <w:t xml:space="preserve">                                                                                                                                                                                                                                                                                                                                                                                                                                                                                                                                                                                                                                                          </w:t>
      </w:r>
    </w:p>
    <w:p w:rsidR="005927F2" w:rsidRPr="007A3880" w:rsidRDefault="005927F2" w:rsidP="005927F2">
      <w:pPr>
        <w:jc w:val="both"/>
        <w:rPr>
          <w:rFonts w:ascii="Arial" w:hAnsi="Arial" w:cs="Arial"/>
          <w:sz w:val="24"/>
          <w:szCs w:val="24"/>
          <w:lang w:val="en-US"/>
        </w:rPr>
      </w:pPr>
      <w:r w:rsidRPr="007A3880">
        <w:rPr>
          <w:rFonts w:ascii="Arial" w:hAnsi="Arial" w:cs="Arial"/>
          <w:sz w:val="24"/>
          <w:szCs w:val="24"/>
          <w:lang w:val="en-US"/>
        </w:rPr>
        <w:lastRenderedPageBreak/>
        <w:t xml:space="preserve">   </w:t>
      </w:r>
      <w:r w:rsidR="00D83DE6">
        <w:rPr>
          <w:rFonts w:ascii="Arial" w:hAnsi="Arial" w:cs="Arial"/>
          <w:sz w:val="24"/>
          <w:szCs w:val="24"/>
          <w:lang w:val="en-US"/>
        </w:rPr>
        <w:t>Picture 1B</w:t>
      </w:r>
      <w:r w:rsidR="003B71C7" w:rsidRPr="007A3880">
        <w:rPr>
          <w:rFonts w:ascii="Arial" w:hAnsi="Arial" w:cs="Arial"/>
          <w:sz w:val="24"/>
          <w:szCs w:val="24"/>
          <w:lang w:val="en-US"/>
        </w:rPr>
        <w:t xml:space="preserve">: Von </w:t>
      </w:r>
      <w:proofErr w:type="spellStart"/>
      <w:r w:rsidR="003B71C7" w:rsidRPr="007A3880">
        <w:rPr>
          <w:rFonts w:ascii="Arial" w:hAnsi="Arial" w:cs="Arial"/>
          <w:sz w:val="24"/>
          <w:szCs w:val="24"/>
          <w:lang w:val="en-US"/>
        </w:rPr>
        <w:t>Cossa</w:t>
      </w:r>
      <w:proofErr w:type="spellEnd"/>
      <w:r w:rsidR="003B71C7" w:rsidRPr="007A3880">
        <w:rPr>
          <w:rFonts w:ascii="Arial" w:hAnsi="Arial" w:cs="Arial"/>
          <w:sz w:val="24"/>
          <w:szCs w:val="24"/>
          <w:lang w:val="en-US"/>
        </w:rPr>
        <w:t xml:space="preserve"> x 20</w:t>
      </w:r>
      <w:r w:rsidRPr="007A3880">
        <w:rPr>
          <w:rFonts w:ascii="Arial" w:hAnsi="Arial" w:cs="Arial"/>
          <w:sz w:val="24"/>
          <w:szCs w:val="24"/>
          <w:lang w:val="en-US"/>
        </w:rPr>
        <w:t xml:space="preserve">   </w:t>
      </w:r>
      <w:r w:rsidR="005F1478">
        <w:rPr>
          <w:rFonts w:ascii="Arial" w:hAnsi="Arial" w:cs="Arial"/>
          <w:sz w:val="24"/>
          <w:szCs w:val="24"/>
          <w:lang w:val="en-US"/>
        </w:rPr>
        <w:t xml:space="preserve">  </w:t>
      </w:r>
      <w:r w:rsidR="00D83DE6" w:rsidRPr="00D83DE6">
        <w:rPr>
          <w:rFonts w:ascii="Arial" w:hAnsi="Arial" w:cs="Arial"/>
          <w:sz w:val="24"/>
          <w:szCs w:val="24"/>
          <w:lang w:val="en-US"/>
        </w:rPr>
        <w:t xml:space="preserve">Amorphous basophilic calcium deposits in gastric mucosa (A, HE, x100) verified with </w:t>
      </w:r>
      <w:proofErr w:type="spellStart"/>
      <w:r w:rsidR="00D83DE6" w:rsidRPr="00D83DE6">
        <w:rPr>
          <w:rFonts w:ascii="Arial" w:hAnsi="Arial" w:cs="Arial"/>
          <w:sz w:val="24"/>
          <w:szCs w:val="24"/>
          <w:lang w:val="en-US"/>
        </w:rPr>
        <w:t>Voncossa</w:t>
      </w:r>
      <w:proofErr w:type="spellEnd"/>
      <w:r w:rsidR="00D83DE6" w:rsidRPr="00D83DE6">
        <w:rPr>
          <w:rFonts w:ascii="Arial" w:hAnsi="Arial" w:cs="Arial"/>
          <w:sz w:val="24"/>
          <w:szCs w:val="24"/>
          <w:lang w:val="en-US"/>
        </w:rPr>
        <w:t xml:space="preserve"> stain (B, Von </w:t>
      </w:r>
      <w:proofErr w:type="spellStart"/>
      <w:r w:rsidR="00D83DE6" w:rsidRPr="00D83DE6">
        <w:rPr>
          <w:rFonts w:ascii="Arial" w:hAnsi="Arial" w:cs="Arial"/>
          <w:sz w:val="24"/>
          <w:szCs w:val="24"/>
          <w:lang w:val="en-US"/>
        </w:rPr>
        <w:t>Cossa</w:t>
      </w:r>
      <w:proofErr w:type="spellEnd"/>
      <w:r w:rsidR="00D83DE6" w:rsidRPr="00D83DE6">
        <w:rPr>
          <w:rFonts w:ascii="Arial" w:hAnsi="Arial" w:cs="Arial"/>
          <w:sz w:val="24"/>
          <w:szCs w:val="24"/>
          <w:lang w:val="en-US"/>
        </w:rPr>
        <w:t xml:space="preserve">, x200) </w:t>
      </w:r>
      <w:r w:rsidRPr="007A3880">
        <w:rPr>
          <w:rFonts w:ascii="Arial" w:hAnsi="Arial" w:cs="Arial"/>
          <w:sz w:val="24"/>
          <w:szCs w:val="24"/>
          <w:lang w:val="en-US"/>
        </w:rPr>
        <w:t xml:space="preserve">                                                                                                                                                                                                                                                                                                                                                                                                                                                                                                                                                                                                            </w:t>
      </w:r>
      <w:r w:rsidR="005F1478">
        <w:rPr>
          <w:rFonts w:ascii="Arial" w:hAnsi="Arial" w:cs="Arial"/>
          <w:sz w:val="24"/>
          <w:szCs w:val="24"/>
          <w:lang w:val="en-US"/>
        </w:rPr>
        <w:t xml:space="preserve">          </w:t>
      </w:r>
      <w:r w:rsidRPr="007A3880">
        <w:rPr>
          <w:rFonts w:ascii="Arial" w:hAnsi="Arial" w:cs="Arial"/>
          <w:sz w:val="24"/>
          <w:szCs w:val="24"/>
          <w:lang w:val="en-US"/>
        </w:rPr>
        <w:t xml:space="preserve">                                                                                                                                                                                                                                                                                                                                                                                                                                                                                                                                                                                                                                                  </w:t>
      </w:r>
    </w:p>
    <w:p w:rsidR="005927F2" w:rsidRPr="004E04F6" w:rsidRDefault="005927F2" w:rsidP="005927F2">
      <w:pPr>
        <w:jc w:val="both"/>
        <w:rPr>
          <w:lang w:val="en-US"/>
        </w:rPr>
      </w:pPr>
      <w:r w:rsidRPr="007A3880">
        <w:rPr>
          <w:rFonts w:ascii="Arial" w:hAnsi="Arial" w:cs="Arial"/>
          <w:sz w:val="24"/>
          <w:szCs w:val="24"/>
          <w:lang w:val="en-US"/>
        </w:rPr>
        <w:t xml:space="preserve">                                                                                                                            </w:t>
      </w:r>
      <w:r w:rsidRPr="004E04F6">
        <w:rPr>
          <w:lang w:val="en-US"/>
        </w:rPr>
        <w:t xml:space="preserve">                                                                                                                                                                                                                                                                                                                                                                                                                                                                                                                              </w:t>
      </w:r>
    </w:p>
    <w:sectPr w:rsidR="005927F2" w:rsidRPr="004E04F6" w:rsidSect="007A3880">
      <w:pgSz w:w="11907" w:h="16839"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009A9"/>
    <w:multiLevelType w:val="hybridMultilevel"/>
    <w:tmpl w:val="8C90DD3E"/>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F39695D"/>
    <w:multiLevelType w:val="hybridMultilevel"/>
    <w:tmpl w:val="A790E65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63003A1D"/>
    <w:multiLevelType w:val="hybridMultilevel"/>
    <w:tmpl w:val="1F5441BA"/>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6C385DB4"/>
    <w:multiLevelType w:val="hybridMultilevel"/>
    <w:tmpl w:val="DBAE3F5A"/>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671"/>
    <w:rsid w:val="0001002A"/>
    <w:rsid w:val="000123C8"/>
    <w:rsid w:val="00050835"/>
    <w:rsid w:val="00066E0C"/>
    <w:rsid w:val="00077328"/>
    <w:rsid w:val="000B27AB"/>
    <w:rsid w:val="000C0412"/>
    <w:rsid w:val="001050F8"/>
    <w:rsid w:val="00126621"/>
    <w:rsid w:val="00137785"/>
    <w:rsid w:val="00143917"/>
    <w:rsid w:val="00160514"/>
    <w:rsid w:val="002129F7"/>
    <w:rsid w:val="00270CAD"/>
    <w:rsid w:val="002B2D65"/>
    <w:rsid w:val="002C48D1"/>
    <w:rsid w:val="00374E4B"/>
    <w:rsid w:val="003762E7"/>
    <w:rsid w:val="003A16C7"/>
    <w:rsid w:val="003B5950"/>
    <w:rsid w:val="003B71C7"/>
    <w:rsid w:val="003F206E"/>
    <w:rsid w:val="00401355"/>
    <w:rsid w:val="004825C3"/>
    <w:rsid w:val="00484FA3"/>
    <w:rsid w:val="004A118D"/>
    <w:rsid w:val="004A7671"/>
    <w:rsid w:val="004E04F6"/>
    <w:rsid w:val="004E236D"/>
    <w:rsid w:val="00512BBD"/>
    <w:rsid w:val="005366C4"/>
    <w:rsid w:val="00537125"/>
    <w:rsid w:val="00541C8D"/>
    <w:rsid w:val="00552360"/>
    <w:rsid w:val="00555553"/>
    <w:rsid w:val="00590023"/>
    <w:rsid w:val="005927F2"/>
    <w:rsid w:val="005A21CB"/>
    <w:rsid w:val="005F1478"/>
    <w:rsid w:val="0068301F"/>
    <w:rsid w:val="006A6AEF"/>
    <w:rsid w:val="006B32AE"/>
    <w:rsid w:val="006C182D"/>
    <w:rsid w:val="006C3B15"/>
    <w:rsid w:val="006C4B65"/>
    <w:rsid w:val="006F1477"/>
    <w:rsid w:val="006F6F0A"/>
    <w:rsid w:val="00715C78"/>
    <w:rsid w:val="00724B52"/>
    <w:rsid w:val="0074736A"/>
    <w:rsid w:val="00755E9C"/>
    <w:rsid w:val="007A3880"/>
    <w:rsid w:val="007E4171"/>
    <w:rsid w:val="007F4B99"/>
    <w:rsid w:val="00804FE4"/>
    <w:rsid w:val="00833F4D"/>
    <w:rsid w:val="0084433F"/>
    <w:rsid w:val="00866100"/>
    <w:rsid w:val="00873351"/>
    <w:rsid w:val="008949DC"/>
    <w:rsid w:val="008A32D9"/>
    <w:rsid w:val="008B1523"/>
    <w:rsid w:val="008C6499"/>
    <w:rsid w:val="009159F1"/>
    <w:rsid w:val="009A1165"/>
    <w:rsid w:val="009B3107"/>
    <w:rsid w:val="00A10BFE"/>
    <w:rsid w:val="00A112A2"/>
    <w:rsid w:val="00A65762"/>
    <w:rsid w:val="00A77935"/>
    <w:rsid w:val="00AA43B6"/>
    <w:rsid w:val="00AA4A63"/>
    <w:rsid w:val="00AF06CF"/>
    <w:rsid w:val="00B25C7D"/>
    <w:rsid w:val="00B27C35"/>
    <w:rsid w:val="00B33462"/>
    <w:rsid w:val="00B54247"/>
    <w:rsid w:val="00C46CAA"/>
    <w:rsid w:val="00C8170F"/>
    <w:rsid w:val="00C82FD0"/>
    <w:rsid w:val="00C8302A"/>
    <w:rsid w:val="00C97579"/>
    <w:rsid w:val="00CE0F05"/>
    <w:rsid w:val="00CF55E6"/>
    <w:rsid w:val="00D005A1"/>
    <w:rsid w:val="00D0299A"/>
    <w:rsid w:val="00D76540"/>
    <w:rsid w:val="00D83DE6"/>
    <w:rsid w:val="00DA1AFA"/>
    <w:rsid w:val="00E64AB2"/>
    <w:rsid w:val="00EA483F"/>
    <w:rsid w:val="00F507A6"/>
    <w:rsid w:val="00F60491"/>
    <w:rsid w:val="00F863EE"/>
    <w:rsid w:val="00FD69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73351"/>
    <w:pPr>
      <w:ind w:left="720"/>
      <w:contextualSpacing/>
    </w:pPr>
  </w:style>
  <w:style w:type="paragraph" w:styleId="BalonMetni">
    <w:name w:val="Balloon Text"/>
    <w:basedOn w:val="Normal"/>
    <w:link w:val="BalonMetniChar"/>
    <w:uiPriority w:val="99"/>
    <w:semiHidden/>
    <w:unhideWhenUsed/>
    <w:rsid w:val="00A7793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779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73351"/>
    <w:pPr>
      <w:ind w:left="720"/>
      <w:contextualSpacing/>
    </w:pPr>
  </w:style>
  <w:style w:type="paragraph" w:styleId="BalonMetni">
    <w:name w:val="Balloon Text"/>
    <w:basedOn w:val="Normal"/>
    <w:link w:val="BalonMetniChar"/>
    <w:uiPriority w:val="99"/>
    <w:semiHidden/>
    <w:unhideWhenUsed/>
    <w:rsid w:val="00A7793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779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6197-E953-4175-B660-63754A4CB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826</Words>
  <Characters>4709</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Vedat GÖRAL</dc:creator>
  <cp:lastModifiedBy>Vedat GÖRAL</cp:lastModifiedBy>
  <cp:revision>3</cp:revision>
  <cp:lastPrinted>2017-06-23T12:53:00Z</cp:lastPrinted>
  <dcterms:created xsi:type="dcterms:W3CDTF">2017-09-25T08:48:00Z</dcterms:created>
  <dcterms:modified xsi:type="dcterms:W3CDTF">2017-09-25T08:51:00Z</dcterms:modified>
</cp:coreProperties>
</file>