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8DFCB2" w14:textId="77777777" w:rsidR="00AC73F4" w:rsidRDefault="00AC73F4" w:rsidP="00AC73F4">
      <w:pPr>
        <w:spacing w:line="360" w:lineRule="auto"/>
        <w:rPr>
          <w:rStyle w:val="a3"/>
          <w:rFonts w:eastAsiaTheme="minorHAnsi"/>
          <w:color w:val="000000" w:themeColor="text1"/>
          <w:szCs w:val="20"/>
          <w:bdr w:val="none" w:sz="0" w:space="0" w:color="auto" w:frame="1"/>
          <w:shd w:val="clear" w:color="auto" w:fill="FFFFFF"/>
        </w:rPr>
      </w:pPr>
      <w:r w:rsidRPr="00AC73F4">
        <w:rPr>
          <w:rStyle w:val="a3"/>
          <w:rFonts w:eastAsiaTheme="minorHAnsi"/>
          <w:color w:val="000000" w:themeColor="text1"/>
          <w:szCs w:val="20"/>
          <w:bdr w:val="none" w:sz="0" w:space="0" w:color="auto" w:frame="1"/>
          <w:shd w:val="clear" w:color="auto" w:fill="FFFFFF"/>
        </w:rPr>
        <w:t xml:space="preserve">Laparoscopic total extraperitoneal repair of hernia: Comparison between left-behind and excision of sac </w:t>
      </w:r>
    </w:p>
    <w:p w14:paraId="000DC5CE" w14:textId="466D362F" w:rsidR="00AC73F4" w:rsidRPr="00AC73F4" w:rsidRDefault="00AC73F4" w:rsidP="00AC73F4">
      <w:pPr>
        <w:spacing w:line="360" w:lineRule="auto"/>
        <w:rPr>
          <w:rStyle w:val="a3"/>
          <w:rFonts w:eastAsiaTheme="minorHAnsi"/>
          <w:color w:val="000000" w:themeColor="text1"/>
          <w:szCs w:val="20"/>
          <w:bdr w:val="none" w:sz="0" w:space="0" w:color="auto" w:frame="1"/>
          <w:shd w:val="clear" w:color="auto" w:fill="FFFFFF"/>
        </w:rPr>
      </w:pPr>
      <w:r>
        <w:rPr>
          <w:rStyle w:val="a3"/>
          <w:rFonts w:eastAsiaTheme="minorHAnsi"/>
          <w:b w:val="0"/>
          <w:bCs w:val="0"/>
          <w:color w:val="000000" w:themeColor="text1"/>
          <w:szCs w:val="20"/>
          <w:bdr w:val="none" w:sz="0" w:space="0" w:color="auto" w:frame="1"/>
          <w:shd w:val="clear" w:color="auto" w:fill="FFFFFF"/>
        </w:rPr>
        <w:t>Donghyoun Lee M.D</w:t>
      </w:r>
    </w:p>
    <w:p w14:paraId="0916BE6A" w14:textId="454876C4" w:rsidR="00AC73F4" w:rsidRPr="00AC73F4" w:rsidRDefault="00AC73F4" w:rsidP="00AC73F4">
      <w:pPr>
        <w:spacing w:line="360" w:lineRule="auto"/>
        <w:rPr>
          <w:rStyle w:val="a3"/>
          <w:rFonts w:eastAsiaTheme="minorHAnsi"/>
          <w:b w:val="0"/>
          <w:bCs w:val="0"/>
          <w:color w:val="000000" w:themeColor="text1"/>
          <w:szCs w:val="20"/>
          <w:bdr w:val="none" w:sz="0" w:space="0" w:color="auto" w:frame="1"/>
          <w:shd w:val="clear" w:color="auto" w:fill="FFFFFF"/>
        </w:rPr>
      </w:pPr>
      <w:r w:rsidRPr="00AC73F4">
        <w:rPr>
          <w:color w:val="000000" w:themeColor="text1"/>
          <w:szCs w:val="20"/>
          <w:shd w:val="clear" w:color="auto" w:fill="FFFFFF"/>
        </w:rPr>
        <w:t xml:space="preserve">Department of Surgery, </w:t>
      </w:r>
      <w:proofErr w:type="spellStart"/>
      <w:r w:rsidRPr="00AC73F4">
        <w:rPr>
          <w:color w:val="000000" w:themeColor="text1"/>
          <w:szCs w:val="20"/>
          <w:shd w:val="clear" w:color="auto" w:fill="FFFFFF"/>
        </w:rPr>
        <w:t>Jeju</w:t>
      </w:r>
      <w:proofErr w:type="spellEnd"/>
      <w:r w:rsidRPr="00AC73F4">
        <w:rPr>
          <w:color w:val="000000" w:themeColor="text1"/>
          <w:szCs w:val="20"/>
          <w:shd w:val="clear" w:color="auto" w:fill="FFFFFF"/>
        </w:rPr>
        <w:t xml:space="preserve"> National University Hospital, </w:t>
      </w:r>
      <w:proofErr w:type="spellStart"/>
      <w:r w:rsidRPr="00AC73F4">
        <w:rPr>
          <w:color w:val="000000" w:themeColor="text1"/>
          <w:szCs w:val="20"/>
          <w:shd w:val="clear" w:color="auto" w:fill="FFFFFF"/>
        </w:rPr>
        <w:t>Jeju</w:t>
      </w:r>
      <w:proofErr w:type="spellEnd"/>
      <w:r w:rsidRPr="00AC73F4">
        <w:rPr>
          <w:color w:val="000000" w:themeColor="text1"/>
          <w:szCs w:val="20"/>
          <w:shd w:val="clear" w:color="auto" w:fill="FFFFFF"/>
        </w:rPr>
        <w:t xml:space="preserve"> National University School of Medicine, </w:t>
      </w:r>
      <w:proofErr w:type="spellStart"/>
      <w:r w:rsidRPr="00AC73F4">
        <w:rPr>
          <w:color w:val="000000" w:themeColor="text1"/>
          <w:szCs w:val="20"/>
          <w:shd w:val="clear" w:color="auto" w:fill="FFFFFF"/>
        </w:rPr>
        <w:t>Jeju</w:t>
      </w:r>
      <w:proofErr w:type="spellEnd"/>
      <w:r w:rsidRPr="00AC73F4">
        <w:rPr>
          <w:color w:val="000000" w:themeColor="text1"/>
          <w:szCs w:val="20"/>
          <w:shd w:val="clear" w:color="auto" w:fill="FFFFFF"/>
        </w:rPr>
        <w:t>;</w:t>
      </w:r>
      <w:r>
        <w:rPr>
          <w:color w:val="000000" w:themeColor="text1"/>
          <w:szCs w:val="20"/>
          <w:shd w:val="clear" w:color="auto" w:fill="FFFFFF"/>
        </w:rPr>
        <w:t xml:space="preserve"> </w:t>
      </w:r>
      <w:proofErr w:type="spellStart"/>
      <w:r>
        <w:rPr>
          <w:color w:val="000000" w:themeColor="text1"/>
          <w:szCs w:val="20"/>
          <w:shd w:val="clear" w:color="auto" w:fill="FFFFFF"/>
        </w:rPr>
        <w:t>Jeju</w:t>
      </w:r>
      <w:proofErr w:type="spellEnd"/>
      <w:r>
        <w:rPr>
          <w:color w:val="000000" w:themeColor="text1"/>
          <w:szCs w:val="20"/>
          <w:shd w:val="clear" w:color="auto" w:fill="FFFFFF"/>
        </w:rPr>
        <w:t xml:space="preserve"> self-province government </w:t>
      </w:r>
    </w:p>
    <w:p w14:paraId="6260BDE1" w14:textId="3B440F6E" w:rsidR="00AC73F4" w:rsidRPr="00AC73F4" w:rsidRDefault="00AC73F4" w:rsidP="00AC73F4">
      <w:pPr>
        <w:spacing w:line="360" w:lineRule="auto"/>
        <w:rPr>
          <w:rStyle w:val="a3"/>
          <w:rFonts w:eastAsiaTheme="minorHAnsi"/>
          <w:b w:val="0"/>
          <w:bCs w:val="0"/>
          <w:color w:val="000000" w:themeColor="text1"/>
          <w:szCs w:val="20"/>
          <w:bdr w:val="none" w:sz="0" w:space="0" w:color="auto" w:frame="1"/>
          <w:shd w:val="clear" w:color="auto" w:fill="FFFFFF"/>
        </w:rPr>
      </w:pPr>
      <w:r>
        <w:rPr>
          <w:rStyle w:val="a3"/>
          <w:rFonts w:eastAsiaTheme="minorHAnsi"/>
          <w:b w:val="0"/>
          <w:bCs w:val="0"/>
          <w:color w:val="000000" w:themeColor="text1"/>
          <w:szCs w:val="20"/>
          <w:bdr w:val="none" w:sz="0" w:space="0" w:color="auto" w:frame="1"/>
          <w:shd w:val="clear" w:color="auto" w:fill="FFFFFF"/>
        </w:rPr>
        <w:t xml:space="preserve"> </w:t>
      </w:r>
    </w:p>
    <w:p w14:paraId="153B8176" w14:textId="2D5C47D9" w:rsidR="00AC73F4" w:rsidRDefault="00AC73F4" w:rsidP="00AC73F4">
      <w:pPr>
        <w:spacing w:line="360" w:lineRule="auto"/>
        <w:rPr>
          <w:rStyle w:val="a3"/>
          <w:rFonts w:eastAsiaTheme="minorHAnsi"/>
          <w:b w:val="0"/>
          <w:bCs w:val="0"/>
          <w:color w:val="000000" w:themeColor="text1"/>
          <w:szCs w:val="20"/>
          <w:bdr w:val="none" w:sz="0" w:space="0" w:color="auto" w:frame="1"/>
          <w:shd w:val="clear" w:color="auto" w:fill="FFFFFF"/>
        </w:rPr>
      </w:pPr>
    </w:p>
    <w:p w14:paraId="483D228D" w14:textId="6C636971" w:rsidR="00AC73F4" w:rsidRDefault="00AC73F4" w:rsidP="00AC73F4">
      <w:pPr>
        <w:spacing w:line="360" w:lineRule="auto"/>
        <w:rPr>
          <w:rStyle w:val="a3"/>
          <w:rFonts w:eastAsiaTheme="minorHAnsi"/>
          <w:b w:val="0"/>
          <w:bCs w:val="0"/>
          <w:color w:val="000000" w:themeColor="text1"/>
          <w:szCs w:val="20"/>
          <w:bdr w:val="none" w:sz="0" w:space="0" w:color="auto" w:frame="1"/>
          <w:shd w:val="clear" w:color="auto" w:fill="FFFFFF"/>
        </w:rPr>
      </w:pPr>
    </w:p>
    <w:p w14:paraId="3CD0F54F" w14:textId="375FA8D9" w:rsidR="00AC73F4" w:rsidRDefault="00AC73F4" w:rsidP="00AC73F4">
      <w:pPr>
        <w:spacing w:line="360" w:lineRule="auto"/>
        <w:rPr>
          <w:rStyle w:val="a3"/>
          <w:rFonts w:eastAsiaTheme="minorHAnsi"/>
          <w:b w:val="0"/>
          <w:bCs w:val="0"/>
          <w:color w:val="000000" w:themeColor="text1"/>
          <w:szCs w:val="20"/>
          <w:bdr w:val="none" w:sz="0" w:space="0" w:color="auto" w:frame="1"/>
          <w:shd w:val="clear" w:color="auto" w:fill="FFFFFF"/>
        </w:rPr>
      </w:pPr>
    </w:p>
    <w:p w14:paraId="6BDD5BCE" w14:textId="2617D8E9" w:rsidR="00AC73F4" w:rsidRDefault="00AC73F4" w:rsidP="00AC73F4">
      <w:pPr>
        <w:spacing w:line="360" w:lineRule="auto"/>
        <w:rPr>
          <w:rStyle w:val="a3"/>
          <w:rFonts w:eastAsiaTheme="minorHAnsi"/>
          <w:b w:val="0"/>
          <w:bCs w:val="0"/>
          <w:color w:val="000000" w:themeColor="text1"/>
          <w:szCs w:val="20"/>
          <w:bdr w:val="none" w:sz="0" w:space="0" w:color="auto" w:frame="1"/>
          <w:shd w:val="clear" w:color="auto" w:fill="FFFFFF"/>
        </w:rPr>
      </w:pPr>
    </w:p>
    <w:p w14:paraId="7BE92BD9" w14:textId="77777777" w:rsidR="00AC73F4" w:rsidRPr="00AC73F4" w:rsidRDefault="00AC73F4" w:rsidP="00AC73F4">
      <w:pPr>
        <w:spacing w:line="360" w:lineRule="auto"/>
        <w:rPr>
          <w:rStyle w:val="a3"/>
          <w:rFonts w:eastAsiaTheme="minorHAnsi"/>
          <w:b w:val="0"/>
          <w:bCs w:val="0"/>
          <w:color w:val="000000" w:themeColor="text1"/>
          <w:szCs w:val="20"/>
          <w:bdr w:val="none" w:sz="0" w:space="0" w:color="auto" w:frame="1"/>
          <w:shd w:val="clear" w:color="auto" w:fill="FFFFFF"/>
        </w:rPr>
      </w:pPr>
    </w:p>
    <w:p w14:paraId="516B3BB7" w14:textId="77777777" w:rsidR="00AC73F4" w:rsidRPr="00AC73F4" w:rsidRDefault="00AC73F4" w:rsidP="00AC73F4">
      <w:pPr>
        <w:spacing w:line="360" w:lineRule="auto"/>
        <w:rPr>
          <w:rStyle w:val="a3"/>
          <w:rFonts w:eastAsiaTheme="minorHAnsi"/>
          <w:b w:val="0"/>
          <w:bCs w:val="0"/>
          <w:color w:val="000000" w:themeColor="text1"/>
          <w:szCs w:val="20"/>
          <w:bdr w:val="none" w:sz="0" w:space="0" w:color="auto" w:frame="1"/>
          <w:shd w:val="clear" w:color="auto" w:fill="FFFFFF"/>
        </w:rPr>
      </w:pPr>
    </w:p>
    <w:p w14:paraId="132ED650" w14:textId="66C48A41" w:rsidR="00AC73F4" w:rsidRDefault="00AC73F4" w:rsidP="00AC73F4">
      <w:pPr>
        <w:spacing w:line="360" w:lineRule="auto"/>
        <w:rPr>
          <w:rStyle w:val="a3"/>
          <w:rFonts w:eastAsiaTheme="minorHAnsi"/>
          <w:b w:val="0"/>
          <w:bCs w:val="0"/>
          <w:color w:val="000000" w:themeColor="text1"/>
          <w:szCs w:val="20"/>
          <w:bdr w:val="none" w:sz="0" w:space="0" w:color="auto" w:frame="1"/>
          <w:shd w:val="clear" w:color="auto" w:fill="FFFFFF"/>
        </w:rPr>
      </w:pPr>
    </w:p>
    <w:p w14:paraId="1CF8D002" w14:textId="1050A1E3" w:rsidR="00AC73F4" w:rsidRDefault="00AC73F4" w:rsidP="00AC73F4">
      <w:pPr>
        <w:spacing w:line="360" w:lineRule="auto"/>
        <w:rPr>
          <w:rStyle w:val="a3"/>
          <w:rFonts w:eastAsiaTheme="minorHAnsi"/>
          <w:b w:val="0"/>
          <w:bCs w:val="0"/>
          <w:color w:val="000000" w:themeColor="text1"/>
          <w:szCs w:val="20"/>
          <w:bdr w:val="none" w:sz="0" w:space="0" w:color="auto" w:frame="1"/>
          <w:shd w:val="clear" w:color="auto" w:fill="FFFFFF"/>
        </w:rPr>
      </w:pPr>
    </w:p>
    <w:p w14:paraId="005F4E0C" w14:textId="6341C7E6" w:rsidR="00AC73F4" w:rsidRDefault="00AC73F4" w:rsidP="00AC73F4">
      <w:pPr>
        <w:spacing w:line="360" w:lineRule="auto"/>
        <w:rPr>
          <w:rStyle w:val="a3"/>
          <w:rFonts w:eastAsiaTheme="minorHAnsi"/>
          <w:b w:val="0"/>
          <w:bCs w:val="0"/>
          <w:color w:val="000000" w:themeColor="text1"/>
          <w:szCs w:val="20"/>
          <w:bdr w:val="none" w:sz="0" w:space="0" w:color="auto" w:frame="1"/>
          <w:shd w:val="clear" w:color="auto" w:fill="FFFFFF"/>
        </w:rPr>
      </w:pPr>
    </w:p>
    <w:p w14:paraId="6D9E9C78" w14:textId="78E58E9E" w:rsidR="00AC73F4" w:rsidRDefault="00AC73F4" w:rsidP="00AC73F4">
      <w:pPr>
        <w:spacing w:line="360" w:lineRule="auto"/>
        <w:rPr>
          <w:rStyle w:val="a3"/>
          <w:rFonts w:eastAsiaTheme="minorHAnsi"/>
          <w:b w:val="0"/>
          <w:bCs w:val="0"/>
          <w:color w:val="000000" w:themeColor="text1"/>
          <w:szCs w:val="20"/>
          <w:bdr w:val="none" w:sz="0" w:space="0" w:color="auto" w:frame="1"/>
          <w:shd w:val="clear" w:color="auto" w:fill="FFFFFF"/>
        </w:rPr>
      </w:pPr>
    </w:p>
    <w:p w14:paraId="199D3A50" w14:textId="3FD2CCBB" w:rsidR="00AC73F4" w:rsidRDefault="00AC73F4" w:rsidP="00AC73F4">
      <w:pPr>
        <w:spacing w:line="360" w:lineRule="auto"/>
        <w:rPr>
          <w:rStyle w:val="a3"/>
          <w:rFonts w:eastAsiaTheme="minorHAnsi"/>
          <w:b w:val="0"/>
          <w:bCs w:val="0"/>
          <w:color w:val="000000" w:themeColor="text1"/>
          <w:szCs w:val="20"/>
          <w:bdr w:val="none" w:sz="0" w:space="0" w:color="auto" w:frame="1"/>
          <w:shd w:val="clear" w:color="auto" w:fill="FFFFFF"/>
        </w:rPr>
      </w:pPr>
    </w:p>
    <w:p w14:paraId="1504E838" w14:textId="784D6E5A" w:rsidR="00AC73F4" w:rsidRDefault="00AC73F4" w:rsidP="00AC73F4">
      <w:pPr>
        <w:spacing w:line="360" w:lineRule="auto"/>
        <w:rPr>
          <w:rStyle w:val="a3"/>
          <w:rFonts w:eastAsiaTheme="minorHAnsi"/>
          <w:b w:val="0"/>
          <w:bCs w:val="0"/>
          <w:color w:val="000000" w:themeColor="text1"/>
          <w:szCs w:val="20"/>
          <w:bdr w:val="none" w:sz="0" w:space="0" w:color="auto" w:frame="1"/>
          <w:shd w:val="clear" w:color="auto" w:fill="FFFFFF"/>
        </w:rPr>
      </w:pPr>
    </w:p>
    <w:p w14:paraId="4D8F73DF" w14:textId="135D118C" w:rsidR="00AC73F4" w:rsidRDefault="00AC73F4" w:rsidP="00AC73F4">
      <w:pPr>
        <w:spacing w:line="360" w:lineRule="auto"/>
        <w:rPr>
          <w:rStyle w:val="a3"/>
          <w:rFonts w:eastAsiaTheme="minorHAnsi"/>
          <w:b w:val="0"/>
          <w:bCs w:val="0"/>
          <w:color w:val="000000" w:themeColor="text1"/>
          <w:szCs w:val="20"/>
          <w:bdr w:val="none" w:sz="0" w:space="0" w:color="auto" w:frame="1"/>
          <w:shd w:val="clear" w:color="auto" w:fill="FFFFFF"/>
        </w:rPr>
      </w:pPr>
    </w:p>
    <w:p w14:paraId="7476F209" w14:textId="12303CBB" w:rsidR="00AC73F4" w:rsidRDefault="00AC73F4" w:rsidP="00AC73F4">
      <w:pPr>
        <w:spacing w:line="360" w:lineRule="auto"/>
        <w:rPr>
          <w:rStyle w:val="a3"/>
          <w:rFonts w:eastAsiaTheme="minorHAnsi"/>
          <w:b w:val="0"/>
          <w:bCs w:val="0"/>
          <w:color w:val="000000" w:themeColor="text1"/>
          <w:szCs w:val="20"/>
          <w:bdr w:val="none" w:sz="0" w:space="0" w:color="auto" w:frame="1"/>
          <w:shd w:val="clear" w:color="auto" w:fill="FFFFFF"/>
        </w:rPr>
      </w:pPr>
    </w:p>
    <w:p w14:paraId="5F969657" w14:textId="77777777" w:rsidR="00AC73F4" w:rsidRPr="00AC73F4" w:rsidRDefault="00AC73F4" w:rsidP="00AC73F4">
      <w:pPr>
        <w:spacing w:line="360" w:lineRule="auto"/>
        <w:rPr>
          <w:rStyle w:val="a3"/>
          <w:rFonts w:eastAsiaTheme="minorHAnsi"/>
          <w:b w:val="0"/>
          <w:bCs w:val="0"/>
          <w:color w:val="000000" w:themeColor="text1"/>
          <w:szCs w:val="20"/>
          <w:bdr w:val="none" w:sz="0" w:space="0" w:color="auto" w:frame="1"/>
          <w:shd w:val="clear" w:color="auto" w:fill="FFFFFF"/>
        </w:rPr>
      </w:pPr>
    </w:p>
    <w:p w14:paraId="6D3185A6" w14:textId="19DECB6D" w:rsidR="00207236" w:rsidRPr="00AC73F4" w:rsidRDefault="00207236" w:rsidP="00AC73F4">
      <w:pPr>
        <w:spacing w:line="360" w:lineRule="auto"/>
        <w:rPr>
          <w:rStyle w:val="a3"/>
          <w:rFonts w:eastAsiaTheme="minorHAnsi"/>
          <w:b w:val="0"/>
          <w:bCs w:val="0"/>
          <w:color w:val="000000" w:themeColor="text1"/>
          <w:szCs w:val="20"/>
          <w:bdr w:val="none" w:sz="0" w:space="0" w:color="auto" w:frame="1"/>
          <w:shd w:val="clear" w:color="auto" w:fill="FFFFFF"/>
        </w:rPr>
      </w:pPr>
      <w:r w:rsidRPr="00AC73F4">
        <w:rPr>
          <w:rStyle w:val="a3"/>
          <w:rFonts w:eastAsiaTheme="minorHAnsi"/>
          <w:b w:val="0"/>
          <w:bCs w:val="0"/>
          <w:color w:val="000000" w:themeColor="text1"/>
          <w:szCs w:val="20"/>
          <w:bdr w:val="none" w:sz="0" w:space="0" w:color="auto" w:frame="1"/>
          <w:shd w:val="clear" w:color="auto" w:fill="FFFFFF"/>
        </w:rPr>
        <w:lastRenderedPageBreak/>
        <w:t>Introduction &amp; objectives</w:t>
      </w:r>
    </w:p>
    <w:p w14:paraId="1FE1243F" w14:textId="21B1CA5F" w:rsidR="00207236" w:rsidRPr="00AC73F4" w:rsidRDefault="0009595E" w:rsidP="00AC73F4">
      <w:pPr>
        <w:spacing w:line="360" w:lineRule="auto"/>
        <w:rPr>
          <w:rStyle w:val="a3"/>
          <w:rFonts w:eastAsiaTheme="minorHAnsi"/>
          <w:b w:val="0"/>
          <w:bCs w:val="0"/>
          <w:color w:val="000000" w:themeColor="text1"/>
          <w:szCs w:val="20"/>
          <w:bdr w:val="none" w:sz="0" w:space="0" w:color="auto" w:frame="1"/>
          <w:shd w:val="clear" w:color="auto" w:fill="FFFFFF"/>
        </w:rPr>
      </w:pPr>
      <w:r w:rsidRPr="00AC73F4">
        <w:rPr>
          <w:rStyle w:val="a3"/>
          <w:rFonts w:eastAsiaTheme="minorHAnsi"/>
          <w:b w:val="0"/>
          <w:bCs w:val="0"/>
          <w:color w:val="000000" w:themeColor="text1"/>
          <w:szCs w:val="20"/>
          <w:bdr w:val="none" w:sz="0" w:space="0" w:color="auto" w:frame="1"/>
          <w:shd w:val="clear" w:color="auto" w:fill="FFFFFF"/>
        </w:rPr>
        <w:t>L</w:t>
      </w:r>
      <w:r w:rsidR="00207236" w:rsidRPr="00AC73F4">
        <w:rPr>
          <w:rStyle w:val="a3"/>
          <w:rFonts w:eastAsiaTheme="minorHAnsi"/>
          <w:b w:val="0"/>
          <w:bCs w:val="0"/>
          <w:color w:val="000000" w:themeColor="text1"/>
          <w:szCs w:val="20"/>
          <w:bdr w:val="none" w:sz="0" w:space="0" w:color="auto" w:frame="1"/>
          <w:shd w:val="clear" w:color="auto" w:fill="FFFFFF"/>
        </w:rPr>
        <w:t>aparoscopic total extraperitoneal repair (TEP) of inguinal hernia is minimally invasive, and its effects and safety have been proven for decades</w:t>
      </w:r>
      <w:r w:rsidRPr="00AC73F4">
        <w:rPr>
          <w:rStyle w:val="a3"/>
          <w:rFonts w:eastAsiaTheme="minorHAnsi"/>
          <w:b w:val="0"/>
          <w:bCs w:val="0"/>
          <w:color w:val="000000" w:themeColor="text1"/>
          <w:szCs w:val="20"/>
          <w:bdr w:val="none" w:sz="0" w:space="0" w:color="auto" w:frame="1"/>
          <w:shd w:val="clear" w:color="auto" w:fill="FFFFFF"/>
        </w:rPr>
        <w:t xml:space="preserve">. Nevertheless, </w:t>
      </w:r>
      <w:r w:rsidR="00207236" w:rsidRPr="00AC73F4">
        <w:rPr>
          <w:rStyle w:val="a3"/>
          <w:rFonts w:eastAsiaTheme="minorHAnsi"/>
          <w:b w:val="0"/>
          <w:bCs w:val="0"/>
          <w:color w:val="000000" w:themeColor="text1"/>
          <w:szCs w:val="20"/>
          <w:bdr w:val="none" w:sz="0" w:space="0" w:color="auto" w:frame="1"/>
          <w:shd w:val="clear" w:color="auto" w:fill="FFFFFF"/>
        </w:rPr>
        <w:t xml:space="preserve">whether distal part of sac </w:t>
      </w:r>
      <w:r w:rsidRPr="00AC73F4">
        <w:rPr>
          <w:rStyle w:val="a3"/>
          <w:rFonts w:eastAsiaTheme="minorHAnsi"/>
          <w:b w:val="0"/>
          <w:bCs w:val="0"/>
          <w:color w:val="000000" w:themeColor="text1"/>
          <w:szCs w:val="20"/>
          <w:bdr w:val="none" w:sz="0" w:space="0" w:color="auto" w:frame="1"/>
          <w:shd w:val="clear" w:color="auto" w:fill="FFFFFF"/>
        </w:rPr>
        <w:t xml:space="preserve">after hernia sac transection </w:t>
      </w:r>
      <w:r w:rsidR="00207236" w:rsidRPr="00AC73F4">
        <w:rPr>
          <w:rStyle w:val="a3"/>
          <w:rFonts w:eastAsiaTheme="minorHAnsi"/>
          <w:b w:val="0"/>
          <w:bCs w:val="0"/>
          <w:color w:val="000000" w:themeColor="text1"/>
          <w:szCs w:val="20"/>
          <w:bdr w:val="none" w:sz="0" w:space="0" w:color="auto" w:frame="1"/>
          <w:shd w:val="clear" w:color="auto" w:fill="FFFFFF"/>
        </w:rPr>
        <w:t>will be left behind or removed is still in debate. We aimed to summarize and report our surgical outcomes comparing a group whose hernia sac is removed and the other group whose hernia sac is left behind.</w:t>
      </w:r>
    </w:p>
    <w:p w14:paraId="5A85EF09" w14:textId="77777777" w:rsidR="00207236" w:rsidRPr="00AC73F4" w:rsidRDefault="00207236" w:rsidP="00AC73F4">
      <w:pPr>
        <w:spacing w:line="360" w:lineRule="auto"/>
        <w:rPr>
          <w:rStyle w:val="a3"/>
          <w:rFonts w:eastAsiaTheme="minorHAnsi"/>
          <w:b w:val="0"/>
          <w:bCs w:val="0"/>
          <w:color w:val="000000" w:themeColor="text1"/>
          <w:szCs w:val="20"/>
          <w:bdr w:val="none" w:sz="0" w:space="0" w:color="auto" w:frame="1"/>
          <w:shd w:val="clear" w:color="auto" w:fill="FFFFFF"/>
        </w:rPr>
      </w:pPr>
      <w:r w:rsidRPr="00AC73F4">
        <w:rPr>
          <w:rStyle w:val="a3"/>
          <w:rFonts w:eastAsiaTheme="minorHAnsi"/>
          <w:b w:val="0"/>
          <w:bCs w:val="0"/>
          <w:color w:val="000000" w:themeColor="text1"/>
          <w:szCs w:val="20"/>
          <w:bdr w:val="none" w:sz="0" w:space="0" w:color="auto" w:frame="1"/>
          <w:shd w:val="clear" w:color="auto" w:fill="FFFFFF"/>
        </w:rPr>
        <w:t>Materials &amp; methods</w:t>
      </w:r>
    </w:p>
    <w:p w14:paraId="5F302307" w14:textId="0730B8BF" w:rsidR="00207236" w:rsidRPr="00AC73F4" w:rsidRDefault="00207236" w:rsidP="00AC73F4">
      <w:pPr>
        <w:spacing w:line="360" w:lineRule="auto"/>
        <w:rPr>
          <w:rStyle w:val="a3"/>
          <w:rFonts w:eastAsiaTheme="minorHAnsi"/>
          <w:b w:val="0"/>
          <w:bCs w:val="0"/>
          <w:color w:val="000000" w:themeColor="text1"/>
          <w:szCs w:val="20"/>
          <w:bdr w:val="none" w:sz="0" w:space="0" w:color="auto" w:frame="1"/>
          <w:shd w:val="clear" w:color="auto" w:fill="FFFFFF"/>
        </w:rPr>
      </w:pPr>
      <w:bookmarkStart w:id="0" w:name="_GoBack"/>
      <w:r w:rsidRPr="00AC73F4">
        <w:rPr>
          <w:rStyle w:val="a3"/>
          <w:rFonts w:eastAsiaTheme="minorHAnsi"/>
          <w:b w:val="0"/>
          <w:bCs w:val="0"/>
          <w:color w:val="000000" w:themeColor="text1"/>
          <w:szCs w:val="20"/>
          <w:bdr w:val="none" w:sz="0" w:space="0" w:color="auto" w:frame="1"/>
          <w:shd w:val="clear" w:color="auto" w:fill="FFFFFF"/>
        </w:rPr>
        <w:t>From January 2016 to December 2018, 126 patients who underwent TEP with mesh fixation were enrolled. Distal part of sac was left behind for 76 patients, while it was removed for 50 patients. Patients were routinely followed for 2 years</w:t>
      </w:r>
      <w:r w:rsidR="0009595E" w:rsidRPr="00AC73F4">
        <w:rPr>
          <w:rStyle w:val="a3"/>
          <w:rFonts w:eastAsiaTheme="minorHAnsi"/>
          <w:b w:val="0"/>
          <w:bCs w:val="0"/>
          <w:color w:val="000000" w:themeColor="text1"/>
          <w:szCs w:val="20"/>
          <w:bdr w:val="none" w:sz="0" w:space="0" w:color="auto" w:frame="1"/>
          <w:shd w:val="clear" w:color="auto" w:fill="FFFFFF"/>
        </w:rPr>
        <w:t xml:space="preserve"> and their </w:t>
      </w:r>
      <w:r w:rsidRPr="00AC73F4">
        <w:rPr>
          <w:rStyle w:val="a3"/>
          <w:rFonts w:eastAsiaTheme="minorHAnsi"/>
          <w:b w:val="0"/>
          <w:bCs w:val="0"/>
          <w:color w:val="000000" w:themeColor="text1"/>
          <w:szCs w:val="20"/>
          <w:bdr w:val="none" w:sz="0" w:space="0" w:color="auto" w:frame="1"/>
          <w:shd w:val="clear" w:color="auto" w:fill="FFFFFF"/>
        </w:rPr>
        <w:t xml:space="preserve">clinicopathological characteristics and surgical outcomes were analyzed. </w:t>
      </w:r>
    </w:p>
    <w:bookmarkEnd w:id="0"/>
    <w:p w14:paraId="54BCBFEC" w14:textId="77777777" w:rsidR="00207236" w:rsidRPr="00AC73F4" w:rsidRDefault="00207236" w:rsidP="00AC73F4">
      <w:pPr>
        <w:spacing w:line="360" w:lineRule="auto"/>
        <w:rPr>
          <w:rStyle w:val="a3"/>
          <w:rFonts w:eastAsiaTheme="minorHAnsi"/>
          <w:b w:val="0"/>
          <w:bCs w:val="0"/>
          <w:color w:val="000000" w:themeColor="text1"/>
          <w:szCs w:val="20"/>
          <w:bdr w:val="none" w:sz="0" w:space="0" w:color="auto" w:frame="1"/>
          <w:shd w:val="clear" w:color="auto" w:fill="FFFFFF"/>
        </w:rPr>
      </w:pPr>
    </w:p>
    <w:p w14:paraId="681BAEA7" w14:textId="77777777" w:rsidR="00207236" w:rsidRPr="00AC73F4" w:rsidRDefault="00207236" w:rsidP="00AC73F4">
      <w:pPr>
        <w:spacing w:line="360" w:lineRule="auto"/>
        <w:rPr>
          <w:rStyle w:val="a3"/>
          <w:rFonts w:eastAsiaTheme="minorHAnsi"/>
          <w:b w:val="0"/>
          <w:bCs w:val="0"/>
          <w:color w:val="000000" w:themeColor="text1"/>
          <w:szCs w:val="20"/>
          <w:bdr w:val="none" w:sz="0" w:space="0" w:color="auto" w:frame="1"/>
          <w:shd w:val="clear" w:color="auto" w:fill="FFFFFF"/>
        </w:rPr>
      </w:pPr>
      <w:r w:rsidRPr="00AC73F4">
        <w:rPr>
          <w:rStyle w:val="a3"/>
          <w:rFonts w:eastAsiaTheme="minorHAnsi" w:hint="eastAsia"/>
          <w:b w:val="0"/>
          <w:bCs w:val="0"/>
          <w:color w:val="000000" w:themeColor="text1"/>
          <w:szCs w:val="20"/>
          <w:bdr w:val="none" w:sz="0" w:space="0" w:color="auto" w:frame="1"/>
          <w:shd w:val="clear" w:color="auto" w:fill="FFFFFF"/>
        </w:rPr>
        <w:t>•</w:t>
      </w:r>
      <w:r w:rsidRPr="00AC73F4">
        <w:rPr>
          <w:rStyle w:val="a3"/>
          <w:rFonts w:eastAsiaTheme="minorHAnsi"/>
          <w:b w:val="0"/>
          <w:bCs w:val="0"/>
          <w:color w:val="000000" w:themeColor="text1"/>
          <w:szCs w:val="20"/>
          <w:bdr w:val="none" w:sz="0" w:space="0" w:color="auto" w:frame="1"/>
          <w:shd w:val="clear" w:color="auto" w:fill="FFFFFF"/>
        </w:rPr>
        <w:t>Results</w:t>
      </w:r>
    </w:p>
    <w:p w14:paraId="0908286B" w14:textId="25451106" w:rsidR="00207236" w:rsidRPr="00AC73F4" w:rsidRDefault="00207236" w:rsidP="00AC73F4">
      <w:pPr>
        <w:spacing w:line="360" w:lineRule="auto"/>
        <w:rPr>
          <w:rStyle w:val="a3"/>
          <w:rFonts w:eastAsiaTheme="minorHAnsi"/>
          <w:b w:val="0"/>
          <w:bCs w:val="0"/>
          <w:color w:val="000000" w:themeColor="text1"/>
          <w:szCs w:val="20"/>
          <w:bdr w:val="none" w:sz="0" w:space="0" w:color="auto" w:frame="1"/>
          <w:shd w:val="clear" w:color="auto" w:fill="FFFFFF"/>
        </w:rPr>
      </w:pPr>
      <w:r w:rsidRPr="00AC73F4">
        <w:rPr>
          <w:rStyle w:val="a3"/>
          <w:rFonts w:eastAsiaTheme="minorHAnsi"/>
          <w:b w:val="0"/>
          <w:bCs w:val="0"/>
          <w:color w:val="000000" w:themeColor="text1"/>
          <w:szCs w:val="20"/>
          <w:bdr w:val="none" w:sz="0" w:space="0" w:color="auto" w:frame="1"/>
          <w:shd w:val="clear" w:color="auto" w:fill="FFFFFF"/>
        </w:rPr>
        <w:t>The mean age</w:t>
      </w:r>
      <w:r w:rsidR="0009595E" w:rsidRPr="00AC73F4">
        <w:rPr>
          <w:rStyle w:val="a3"/>
          <w:rFonts w:eastAsiaTheme="minorHAnsi"/>
          <w:b w:val="0"/>
          <w:bCs w:val="0"/>
          <w:color w:val="000000" w:themeColor="text1"/>
          <w:szCs w:val="20"/>
          <w:bdr w:val="none" w:sz="0" w:space="0" w:color="auto" w:frame="1"/>
          <w:shd w:val="clear" w:color="auto" w:fill="FFFFFF"/>
        </w:rPr>
        <w:t>s</w:t>
      </w:r>
      <w:r w:rsidRPr="00AC73F4">
        <w:rPr>
          <w:rStyle w:val="a3"/>
          <w:rFonts w:eastAsiaTheme="minorHAnsi"/>
          <w:b w:val="0"/>
          <w:bCs w:val="0"/>
          <w:color w:val="000000" w:themeColor="text1"/>
          <w:szCs w:val="20"/>
          <w:bdr w:val="none" w:sz="0" w:space="0" w:color="auto" w:frame="1"/>
          <w:shd w:val="clear" w:color="auto" w:fill="FFFFFF"/>
        </w:rPr>
        <w:t xml:space="preserve"> </w:t>
      </w:r>
      <w:r w:rsidR="0009595E" w:rsidRPr="00AC73F4">
        <w:rPr>
          <w:rStyle w:val="a3"/>
          <w:rFonts w:eastAsiaTheme="minorHAnsi"/>
          <w:b w:val="0"/>
          <w:bCs w:val="0"/>
          <w:color w:val="000000" w:themeColor="text1"/>
          <w:szCs w:val="20"/>
          <w:bdr w:val="none" w:sz="0" w:space="0" w:color="auto" w:frame="1"/>
          <w:shd w:val="clear" w:color="auto" w:fill="FFFFFF"/>
        </w:rPr>
        <w:t xml:space="preserve">were </w:t>
      </w:r>
      <w:r w:rsidRPr="00AC73F4">
        <w:rPr>
          <w:rStyle w:val="a3"/>
          <w:rFonts w:eastAsiaTheme="minorHAnsi"/>
          <w:b w:val="0"/>
          <w:bCs w:val="0"/>
          <w:color w:val="000000" w:themeColor="text1"/>
          <w:szCs w:val="20"/>
          <w:bdr w:val="none" w:sz="0" w:space="0" w:color="auto" w:frame="1"/>
          <w:shd w:val="clear" w:color="auto" w:fill="FFFFFF"/>
        </w:rPr>
        <w:t xml:space="preserve">62.7 years in </w:t>
      </w:r>
      <w:r w:rsidR="0009595E" w:rsidRPr="00AC73F4">
        <w:rPr>
          <w:rStyle w:val="a3"/>
          <w:rFonts w:eastAsiaTheme="minorHAnsi"/>
          <w:b w:val="0"/>
          <w:bCs w:val="0"/>
          <w:color w:val="000000" w:themeColor="text1"/>
          <w:szCs w:val="20"/>
          <w:bdr w:val="none" w:sz="0" w:space="0" w:color="auto" w:frame="1"/>
          <w:shd w:val="clear" w:color="auto" w:fill="FFFFFF"/>
        </w:rPr>
        <w:t xml:space="preserve">the </w:t>
      </w:r>
      <w:r w:rsidRPr="00AC73F4">
        <w:rPr>
          <w:rStyle w:val="a3"/>
          <w:rFonts w:eastAsiaTheme="minorHAnsi"/>
          <w:b w:val="0"/>
          <w:bCs w:val="0"/>
          <w:color w:val="000000" w:themeColor="text1"/>
          <w:szCs w:val="20"/>
          <w:bdr w:val="none" w:sz="0" w:space="0" w:color="auto" w:frame="1"/>
          <w:shd w:val="clear" w:color="auto" w:fill="FFFFFF"/>
        </w:rPr>
        <w:t xml:space="preserve">left-behind group and 65.9 years in </w:t>
      </w:r>
      <w:r w:rsidR="0009595E" w:rsidRPr="00AC73F4">
        <w:rPr>
          <w:rStyle w:val="a3"/>
          <w:rFonts w:eastAsiaTheme="minorHAnsi"/>
          <w:b w:val="0"/>
          <w:bCs w:val="0"/>
          <w:color w:val="000000" w:themeColor="text1"/>
          <w:szCs w:val="20"/>
          <w:bdr w:val="none" w:sz="0" w:space="0" w:color="auto" w:frame="1"/>
          <w:shd w:val="clear" w:color="auto" w:fill="FFFFFF"/>
        </w:rPr>
        <w:t xml:space="preserve">the </w:t>
      </w:r>
      <w:r w:rsidRPr="00AC73F4">
        <w:rPr>
          <w:rStyle w:val="a3"/>
          <w:rFonts w:eastAsiaTheme="minorHAnsi"/>
          <w:b w:val="0"/>
          <w:bCs w:val="0"/>
          <w:color w:val="000000" w:themeColor="text1"/>
          <w:szCs w:val="20"/>
          <w:bdr w:val="none" w:sz="0" w:space="0" w:color="auto" w:frame="1"/>
          <w:shd w:val="clear" w:color="auto" w:fill="FFFFFF"/>
        </w:rPr>
        <w:t xml:space="preserve">removed group. Of 76 in left-behind group cases, 58 were indirect inguinal hernia, 18 direct type; Of 50 excision cases, 44 indirect, 6 direct type. The mean operative time was similar in both groups (45.8±15.6 in in </w:t>
      </w:r>
      <w:r w:rsidR="0009595E" w:rsidRPr="00AC73F4">
        <w:rPr>
          <w:rStyle w:val="a3"/>
          <w:rFonts w:eastAsiaTheme="minorHAnsi"/>
          <w:b w:val="0"/>
          <w:bCs w:val="0"/>
          <w:color w:val="000000" w:themeColor="text1"/>
          <w:szCs w:val="20"/>
          <w:bdr w:val="none" w:sz="0" w:space="0" w:color="auto" w:frame="1"/>
          <w:shd w:val="clear" w:color="auto" w:fill="FFFFFF"/>
        </w:rPr>
        <w:t xml:space="preserve">the </w:t>
      </w:r>
      <w:r w:rsidRPr="00AC73F4">
        <w:rPr>
          <w:rStyle w:val="a3"/>
          <w:rFonts w:eastAsiaTheme="minorHAnsi"/>
          <w:b w:val="0"/>
          <w:bCs w:val="0"/>
          <w:color w:val="000000" w:themeColor="text1"/>
          <w:szCs w:val="20"/>
          <w:bdr w:val="none" w:sz="0" w:space="0" w:color="auto" w:frame="1"/>
          <w:shd w:val="clear" w:color="auto" w:fill="FFFFFF"/>
        </w:rPr>
        <w:t xml:space="preserve">left-behind group, 51.2±11 in </w:t>
      </w:r>
      <w:r w:rsidR="0009595E" w:rsidRPr="00AC73F4">
        <w:rPr>
          <w:rStyle w:val="a3"/>
          <w:rFonts w:eastAsiaTheme="minorHAnsi"/>
          <w:b w:val="0"/>
          <w:bCs w:val="0"/>
          <w:color w:val="000000" w:themeColor="text1"/>
          <w:szCs w:val="20"/>
          <w:bdr w:val="none" w:sz="0" w:space="0" w:color="auto" w:frame="1"/>
          <w:shd w:val="clear" w:color="auto" w:fill="FFFFFF"/>
        </w:rPr>
        <w:t xml:space="preserve">the </w:t>
      </w:r>
      <w:r w:rsidRPr="00AC73F4">
        <w:rPr>
          <w:rStyle w:val="a3"/>
          <w:rFonts w:eastAsiaTheme="minorHAnsi"/>
          <w:b w:val="0"/>
          <w:bCs w:val="0"/>
          <w:color w:val="000000" w:themeColor="text1"/>
          <w:szCs w:val="20"/>
          <w:bdr w:val="none" w:sz="0" w:space="0" w:color="auto" w:frame="1"/>
          <w:shd w:val="clear" w:color="auto" w:fill="FFFFFF"/>
        </w:rPr>
        <w:t xml:space="preserve">removed group). Mean blood loss (20ml vs 23ml), mean post-operative hospital stay (1.3 days in in </w:t>
      </w:r>
      <w:r w:rsidR="0009595E" w:rsidRPr="00AC73F4">
        <w:rPr>
          <w:rStyle w:val="a3"/>
          <w:rFonts w:eastAsiaTheme="minorHAnsi"/>
          <w:b w:val="0"/>
          <w:bCs w:val="0"/>
          <w:color w:val="000000" w:themeColor="text1"/>
          <w:szCs w:val="20"/>
          <w:bdr w:val="none" w:sz="0" w:space="0" w:color="auto" w:frame="1"/>
          <w:shd w:val="clear" w:color="auto" w:fill="FFFFFF"/>
        </w:rPr>
        <w:t xml:space="preserve">the </w:t>
      </w:r>
      <w:r w:rsidRPr="00AC73F4">
        <w:rPr>
          <w:rStyle w:val="a3"/>
          <w:rFonts w:eastAsiaTheme="minorHAnsi"/>
          <w:b w:val="0"/>
          <w:bCs w:val="0"/>
          <w:color w:val="000000" w:themeColor="text1"/>
          <w:szCs w:val="20"/>
          <w:bdr w:val="none" w:sz="0" w:space="0" w:color="auto" w:frame="1"/>
          <w:shd w:val="clear" w:color="auto" w:fill="FFFFFF"/>
        </w:rPr>
        <w:t xml:space="preserve">left-behind group vs 1.6 days in </w:t>
      </w:r>
      <w:r w:rsidR="0009595E" w:rsidRPr="00AC73F4">
        <w:rPr>
          <w:rStyle w:val="a3"/>
          <w:rFonts w:eastAsiaTheme="minorHAnsi"/>
          <w:b w:val="0"/>
          <w:bCs w:val="0"/>
          <w:color w:val="000000" w:themeColor="text1"/>
          <w:szCs w:val="20"/>
          <w:bdr w:val="none" w:sz="0" w:space="0" w:color="auto" w:frame="1"/>
          <w:shd w:val="clear" w:color="auto" w:fill="FFFFFF"/>
        </w:rPr>
        <w:t xml:space="preserve">the </w:t>
      </w:r>
      <w:r w:rsidRPr="00AC73F4">
        <w:rPr>
          <w:rStyle w:val="a3"/>
          <w:rFonts w:eastAsiaTheme="minorHAnsi"/>
          <w:b w:val="0"/>
          <w:bCs w:val="0"/>
          <w:color w:val="000000" w:themeColor="text1"/>
          <w:szCs w:val="20"/>
          <w:bdr w:val="none" w:sz="0" w:space="0" w:color="auto" w:frame="1"/>
          <w:shd w:val="clear" w:color="auto" w:fill="FFFFFF"/>
        </w:rPr>
        <w:t>removed group</w:t>
      </w:r>
      <w:r w:rsidR="0009595E" w:rsidRPr="00AC73F4">
        <w:rPr>
          <w:rStyle w:val="a3"/>
          <w:rFonts w:eastAsiaTheme="minorHAnsi"/>
          <w:b w:val="0"/>
          <w:bCs w:val="0"/>
          <w:color w:val="000000" w:themeColor="text1"/>
          <w:szCs w:val="20"/>
          <w:bdr w:val="none" w:sz="0" w:space="0" w:color="auto" w:frame="1"/>
          <w:shd w:val="clear" w:color="auto" w:fill="FFFFFF"/>
        </w:rPr>
        <w:t>,</w:t>
      </w:r>
      <w:r w:rsidRPr="00AC73F4">
        <w:rPr>
          <w:rStyle w:val="a3"/>
          <w:rFonts w:eastAsiaTheme="minorHAnsi"/>
          <w:b w:val="0"/>
          <w:bCs w:val="0"/>
          <w:color w:val="000000" w:themeColor="text1"/>
          <w:szCs w:val="20"/>
          <w:bdr w:val="none" w:sz="0" w:space="0" w:color="auto" w:frame="1"/>
          <w:shd w:val="clear" w:color="auto" w:fill="FFFFFF"/>
        </w:rPr>
        <w:t xml:space="preserve"> P = 0.0</w:t>
      </w:r>
      <w:r w:rsidR="004D6BE3" w:rsidRPr="00AC73F4">
        <w:rPr>
          <w:rStyle w:val="a3"/>
          <w:rFonts w:eastAsiaTheme="minorHAnsi"/>
          <w:b w:val="0"/>
          <w:bCs w:val="0"/>
          <w:color w:val="000000" w:themeColor="text1"/>
          <w:szCs w:val="20"/>
          <w:bdr w:val="none" w:sz="0" w:space="0" w:color="auto" w:frame="1"/>
          <w:shd w:val="clear" w:color="auto" w:fill="FFFFFF"/>
        </w:rPr>
        <w:t>2</w:t>
      </w:r>
      <w:r w:rsidRPr="00AC73F4">
        <w:rPr>
          <w:rStyle w:val="a3"/>
          <w:rFonts w:eastAsiaTheme="minorHAnsi"/>
          <w:b w:val="0"/>
          <w:bCs w:val="0"/>
          <w:color w:val="000000" w:themeColor="text1"/>
          <w:szCs w:val="20"/>
          <w:bdr w:val="none" w:sz="0" w:space="0" w:color="auto" w:frame="1"/>
          <w:shd w:val="clear" w:color="auto" w:fill="FFFFFF"/>
        </w:rPr>
        <w:t xml:space="preserve">). </w:t>
      </w:r>
      <w:r w:rsidR="004D6BE3" w:rsidRPr="00AC73F4">
        <w:rPr>
          <w:rStyle w:val="a3"/>
          <w:rFonts w:eastAsiaTheme="minorHAnsi"/>
          <w:b w:val="0"/>
          <w:bCs w:val="0"/>
          <w:color w:val="000000" w:themeColor="text1"/>
          <w:szCs w:val="20"/>
          <w:bdr w:val="none" w:sz="0" w:space="0" w:color="auto" w:frame="1"/>
          <w:shd w:val="clear" w:color="auto" w:fill="FFFFFF"/>
        </w:rPr>
        <w:t>P</w:t>
      </w:r>
      <w:r w:rsidRPr="00AC73F4">
        <w:rPr>
          <w:rStyle w:val="a3"/>
          <w:rFonts w:eastAsiaTheme="minorHAnsi"/>
          <w:b w:val="0"/>
          <w:bCs w:val="0"/>
          <w:color w:val="000000" w:themeColor="text1"/>
          <w:szCs w:val="20"/>
          <w:bdr w:val="none" w:sz="0" w:space="0" w:color="auto" w:frame="1"/>
          <w:shd w:val="clear" w:color="auto" w:fill="FFFFFF"/>
        </w:rPr>
        <w:t>ain score</w:t>
      </w:r>
      <w:r w:rsidR="004D6BE3" w:rsidRPr="00AC73F4">
        <w:rPr>
          <w:rStyle w:val="a3"/>
          <w:rFonts w:eastAsiaTheme="minorHAnsi"/>
          <w:b w:val="0"/>
          <w:bCs w:val="0"/>
          <w:color w:val="000000" w:themeColor="text1"/>
          <w:szCs w:val="20"/>
          <w:bdr w:val="none" w:sz="0" w:space="0" w:color="auto" w:frame="1"/>
          <w:shd w:val="clear" w:color="auto" w:fill="FFFFFF"/>
        </w:rPr>
        <w:t xml:space="preserve"> (</w:t>
      </w:r>
      <w:r w:rsidR="004D6BE3" w:rsidRPr="00AC73F4">
        <w:rPr>
          <w:rFonts w:eastAsiaTheme="minorHAnsi" w:cs="Arial"/>
          <w:color w:val="000000" w:themeColor="text1"/>
          <w:szCs w:val="20"/>
          <w:shd w:val="clear" w:color="auto" w:fill="FFFFFF"/>
        </w:rPr>
        <w:t>The Numerical Rating </w:t>
      </w:r>
      <w:r w:rsidR="004D6BE3" w:rsidRPr="00AC73F4">
        <w:rPr>
          <w:rStyle w:val="a7"/>
          <w:rFonts w:eastAsiaTheme="minorHAnsi" w:cs="Arial"/>
          <w:i w:val="0"/>
          <w:iCs w:val="0"/>
          <w:color w:val="000000" w:themeColor="text1"/>
          <w:szCs w:val="20"/>
          <w:shd w:val="clear" w:color="auto" w:fill="FFFFFF"/>
        </w:rPr>
        <w:t>Scale</w:t>
      </w:r>
      <w:r w:rsidR="004D6BE3" w:rsidRPr="00AC73F4">
        <w:rPr>
          <w:rStyle w:val="a3"/>
          <w:rFonts w:eastAsiaTheme="minorHAnsi"/>
          <w:b w:val="0"/>
          <w:bCs w:val="0"/>
          <w:color w:val="000000" w:themeColor="text1"/>
          <w:szCs w:val="20"/>
          <w:bdr w:val="none" w:sz="0" w:space="0" w:color="auto" w:frame="1"/>
          <w:shd w:val="clear" w:color="auto" w:fill="FFFFFF"/>
        </w:rPr>
        <w:t>)</w:t>
      </w:r>
      <w:r w:rsidRPr="00AC73F4">
        <w:rPr>
          <w:rStyle w:val="a3"/>
          <w:rFonts w:eastAsiaTheme="minorHAnsi"/>
          <w:b w:val="0"/>
          <w:bCs w:val="0"/>
          <w:color w:val="000000" w:themeColor="text1"/>
          <w:szCs w:val="20"/>
          <w:bdr w:val="none" w:sz="0" w:space="0" w:color="auto" w:frame="1"/>
          <w:shd w:val="clear" w:color="auto" w:fill="FFFFFF"/>
        </w:rPr>
        <w:t xml:space="preserve"> was not statistically significantly different either. The removed group had more post-operative voiding difficult than the left-behind group had, but the difference was not statistically significant. (3 cases in </w:t>
      </w:r>
      <w:r w:rsidRPr="00AC73F4">
        <w:rPr>
          <w:rStyle w:val="a3"/>
          <w:rFonts w:eastAsiaTheme="minorHAnsi" w:hint="eastAsia"/>
          <w:b w:val="0"/>
          <w:bCs w:val="0"/>
          <w:color w:val="000000" w:themeColor="text1"/>
          <w:szCs w:val="20"/>
          <w:bdr w:val="none" w:sz="0" w:space="0" w:color="auto" w:frame="1"/>
          <w:shd w:val="clear" w:color="auto" w:fill="FFFFFF"/>
        </w:rPr>
        <w:t>l</w:t>
      </w:r>
      <w:r w:rsidRPr="00AC73F4">
        <w:rPr>
          <w:rStyle w:val="a3"/>
          <w:rFonts w:eastAsiaTheme="minorHAnsi"/>
          <w:b w:val="0"/>
          <w:bCs w:val="0"/>
          <w:color w:val="000000" w:themeColor="text1"/>
          <w:szCs w:val="20"/>
          <w:bdr w:val="none" w:sz="0" w:space="0" w:color="auto" w:frame="1"/>
          <w:shd w:val="clear" w:color="auto" w:fill="FFFFFF"/>
        </w:rPr>
        <w:t xml:space="preserve">eft-behind group, 6 cases in removed group, P = 0.283). </w:t>
      </w:r>
      <w:r w:rsidR="00096AF0" w:rsidRPr="00AC73F4">
        <w:rPr>
          <w:rStyle w:val="a3"/>
          <w:rFonts w:eastAsiaTheme="minorHAnsi"/>
          <w:b w:val="0"/>
          <w:bCs w:val="0"/>
          <w:color w:val="000000" w:themeColor="text1"/>
          <w:szCs w:val="20"/>
          <w:bdr w:val="none" w:sz="0" w:space="0" w:color="auto" w:frame="1"/>
          <w:shd w:val="clear" w:color="auto" w:fill="FFFFFF"/>
        </w:rPr>
        <w:t>Post-operative recurrence occur</w:t>
      </w:r>
      <w:r w:rsidR="0053052E" w:rsidRPr="00AC73F4">
        <w:rPr>
          <w:rStyle w:val="a3"/>
          <w:rFonts w:eastAsiaTheme="minorHAnsi"/>
          <w:b w:val="0"/>
          <w:bCs w:val="0"/>
          <w:color w:val="000000" w:themeColor="text1"/>
          <w:szCs w:val="20"/>
          <w:bdr w:val="none" w:sz="0" w:space="0" w:color="auto" w:frame="1"/>
          <w:shd w:val="clear" w:color="auto" w:fill="FFFFFF"/>
        </w:rPr>
        <w:t>r</w:t>
      </w:r>
      <w:r w:rsidR="00D420A6" w:rsidRPr="00AC73F4">
        <w:rPr>
          <w:rStyle w:val="a3"/>
          <w:rFonts w:eastAsiaTheme="minorHAnsi"/>
          <w:b w:val="0"/>
          <w:bCs w:val="0"/>
          <w:color w:val="000000" w:themeColor="text1"/>
          <w:szCs w:val="20"/>
          <w:bdr w:val="none" w:sz="0" w:space="0" w:color="auto" w:frame="1"/>
          <w:shd w:val="clear" w:color="auto" w:fill="FFFFFF"/>
        </w:rPr>
        <w:t>ed</w:t>
      </w:r>
      <w:r w:rsidR="00096AF0" w:rsidRPr="00AC73F4">
        <w:rPr>
          <w:rStyle w:val="a3"/>
          <w:rFonts w:eastAsiaTheme="minorHAnsi"/>
          <w:b w:val="0"/>
          <w:bCs w:val="0"/>
          <w:color w:val="000000" w:themeColor="text1"/>
          <w:szCs w:val="20"/>
          <w:bdr w:val="none" w:sz="0" w:space="0" w:color="auto" w:frame="1"/>
          <w:shd w:val="clear" w:color="auto" w:fill="FFFFFF"/>
        </w:rPr>
        <w:t xml:space="preserve"> twice, one within 1 year and the other within 2 years</w:t>
      </w:r>
      <w:r w:rsidR="006054F5" w:rsidRPr="00AC73F4">
        <w:rPr>
          <w:rStyle w:val="a3"/>
          <w:rFonts w:eastAsiaTheme="minorHAnsi"/>
          <w:b w:val="0"/>
          <w:bCs w:val="0"/>
          <w:color w:val="000000" w:themeColor="text1"/>
          <w:szCs w:val="20"/>
          <w:bdr w:val="none" w:sz="0" w:space="0" w:color="auto" w:frame="1"/>
          <w:shd w:val="clear" w:color="auto" w:fill="FFFFFF"/>
        </w:rPr>
        <w:t xml:space="preserve"> </w:t>
      </w:r>
      <w:r w:rsidR="00D420A6" w:rsidRPr="00AC73F4">
        <w:rPr>
          <w:rStyle w:val="a3"/>
          <w:rFonts w:eastAsiaTheme="minorHAnsi"/>
          <w:b w:val="0"/>
          <w:bCs w:val="0"/>
          <w:color w:val="000000" w:themeColor="text1"/>
          <w:szCs w:val="20"/>
          <w:bdr w:val="none" w:sz="0" w:space="0" w:color="auto" w:frame="1"/>
          <w:shd w:val="clear" w:color="auto" w:fill="FFFFFF"/>
        </w:rPr>
        <w:t>i</w:t>
      </w:r>
      <w:r w:rsidR="006054F5" w:rsidRPr="00AC73F4">
        <w:rPr>
          <w:rStyle w:val="a3"/>
          <w:rFonts w:eastAsiaTheme="minorHAnsi"/>
          <w:b w:val="0"/>
          <w:bCs w:val="0"/>
          <w:color w:val="000000" w:themeColor="text1"/>
          <w:szCs w:val="20"/>
          <w:bdr w:val="none" w:sz="0" w:space="0" w:color="auto" w:frame="1"/>
          <w:shd w:val="clear" w:color="auto" w:fill="FFFFFF"/>
        </w:rPr>
        <w:t>n the removed group</w:t>
      </w:r>
      <w:r w:rsidR="00D420A6" w:rsidRPr="00AC73F4">
        <w:rPr>
          <w:rStyle w:val="a3"/>
          <w:rFonts w:eastAsiaTheme="minorHAnsi"/>
          <w:b w:val="0"/>
          <w:bCs w:val="0"/>
          <w:color w:val="000000" w:themeColor="text1"/>
          <w:szCs w:val="20"/>
          <w:bdr w:val="none" w:sz="0" w:space="0" w:color="auto" w:frame="1"/>
          <w:shd w:val="clear" w:color="auto" w:fill="FFFFFF"/>
        </w:rPr>
        <w:t>,</w:t>
      </w:r>
      <w:r w:rsidRPr="00AC73F4">
        <w:rPr>
          <w:rStyle w:val="a3"/>
          <w:rFonts w:eastAsiaTheme="minorHAnsi"/>
          <w:b w:val="0"/>
          <w:bCs w:val="0"/>
          <w:color w:val="000000" w:themeColor="text1"/>
          <w:szCs w:val="20"/>
          <w:bdr w:val="none" w:sz="0" w:space="0" w:color="auto" w:frame="1"/>
          <w:shd w:val="clear" w:color="auto" w:fill="FFFFFF"/>
        </w:rPr>
        <w:t xml:space="preserve"> but it was not statistically significant (P = 0.53).</w:t>
      </w:r>
    </w:p>
    <w:p w14:paraId="19034BFE" w14:textId="77777777" w:rsidR="00207236" w:rsidRPr="00AC73F4" w:rsidRDefault="00207236" w:rsidP="00AC73F4">
      <w:pPr>
        <w:spacing w:line="360" w:lineRule="auto"/>
        <w:rPr>
          <w:rStyle w:val="a3"/>
          <w:rFonts w:eastAsiaTheme="minorHAnsi"/>
          <w:b w:val="0"/>
          <w:bCs w:val="0"/>
          <w:color w:val="000000" w:themeColor="text1"/>
          <w:szCs w:val="20"/>
          <w:bdr w:val="none" w:sz="0" w:space="0" w:color="auto" w:frame="1"/>
          <w:shd w:val="clear" w:color="auto" w:fill="FFFFFF"/>
        </w:rPr>
      </w:pPr>
      <w:r w:rsidRPr="00AC73F4">
        <w:rPr>
          <w:rStyle w:val="a3"/>
          <w:rFonts w:eastAsiaTheme="minorHAnsi"/>
          <w:b w:val="0"/>
          <w:bCs w:val="0"/>
          <w:color w:val="000000" w:themeColor="text1"/>
          <w:szCs w:val="20"/>
          <w:bdr w:val="none" w:sz="0" w:space="0" w:color="auto" w:frame="1"/>
          <w:shd w:val="clear" w:color="auto" w:fill="FFFFFF"/>
        </w:rPr>
        <w:t>Conclusion</w:t>
      </w:r>
    </w:p>
    <w:p w14:paraId="2E870ED0" w14:textId="6B29BB93" w:rsidR="00207236" w:rsidRPr="00AC73F4" w:rsidRDefault="00207236" w:rsidP="00AC73F4">
      <w:pPr>
        <w:spacing w:line="360" w:lineRule="auto"/>
        <w:rPr>
          <w:rStyle w:val="a3"/>
          <w:rFonts w:eastAsiaTheme="minorHAnsi"/>
          <w:b w:val="0"/>
          <w:bCs w:val="0"/>
          <w:color w:val="000000" w:themeColor="text1"/>
          <w:szCs w:val="20"/>
          <w:bdr w:val="none" w:sz="0" w:space="0" w:color="auto" w:frame="1"/>
          <w:shd w:val="clear" w:color="auto" w:fill="FFFFFF"/>
        </w:rPr>
      </w:pPr>
      <w:r w:rsidRPr="00AC73F4">
        <w:rPr>
          <w:rStyle w:val="a3"/>
          <w:rFonts w:eastAsiaTheme="minorHAnsi"/>
          <w:b w:val="0"/>
          <w:bCs w:val="0"/>
          <w:color w:val="000000" w:themeColor="text1"/>
          <w:szCs w:val="20"/>
          <w:bdr w:val="none" w:sz="0" w:space="0" w:color="auto" w:frame="1"/>
          <w:shd w:val="clear" w:color="auto" w:fill="FFFFFF"/>
        </w:rPr>
        <w:lastRenderedPageBreak/>
        <w:t xml:space="preserve">Laparoscopic TEP repair of inguinal hernia is reliable and has become more commonly adopted. Excision of distal hernia sac as a routine appears to be unnecessary in TEP hernia repair. </w:t>
      </w:r>
      <w:r w:rsidR="00096AF0" w:rsidRPr="00AC73F4">
        <w:rPr>
          <w:rStyle w:val="a3"/>
          <w:rFonts w:eastAsiaTheme="minorHAnsi"/>
          <w:b w:val="0"/>
          <w:bCs w:val="0"/>
          <w:color w:val="000000" w:themeColor="text1"/>
          <w:szCs w:val="20"/>
          <w:bdr w:val="none" w:sz="0" w:space="0" w:color="auto" w:frame="1"/>
          <w:shd w:val="clear" w:color="auto" w:fill="FFFFFF"/>
        </w:rPr>
        <w:t xml:space="preserve">Recurrence rate and other complications were not statistically significantly higher in the group that left behind hernia sac than that in the group that </w:t>
      </w:r>
      <w:r w:rsidR="0053052E" w:rsidRPr="00AC73F4">
        <w:rPr>
          <w:rStyle w:val="a3"/>
          <w:rFonts w:eastAsiaTheme="minorHAnsi"/>
          <w:b w:val="0"/>
          <w:bCs w:val="0"/>
          <w:color w:val="000000" w:themeColor="text1"/>
          <w:szCs w:val="20"/>
          <w:bdr w:val="none" w:sz="0" w:space="0" w:color="auto" w:frame="1"/>
          <w:shd w:val="clear" w:color="auto" w:fill="FFFFFF"/>
        </w:rPr>
        <w:t xml:space="preserve">removed </w:t>
      </w:r>
      <w:r w:rsidR="00096AF0" w:rsidRPr="00AC73F4">
        <w:rPr>
          <w:rStyle w:val="a3"/>
          <w:rFonts w:eastAsiaTheme="minorHAnsi"/>
          <w:b w:val="0"/>
          <w:bCs w:val="0"/>
          <w:color w:val="000000" w:themeColor="text1"/>
          <w:szCs w:val="20"/>
          <w:bdr w:val="none" w:sz="0" w:space="0" w:color="auto" w:frame="1"/>
          <w:shd w:val="clear" w:color="auto" w:fill="FFFFFF"/>
        </w:rPr>
        <w:t>hernia sac</w:t>
      </w:r>
      <w:r w:rsidRPr="00AC73F4">
        <w:rPr>
          <w:rStyle w:val="a3"/>
          <w:rFonts w:eastAsiaTheme="minorHAnsi"/>
          <w:b w:val="0"/>
          <w:bCs w:val="0"/>
          <w:color w:val="000000" w:themeColor="text1"/>
          <w:szCs w:val="20"/>
          <w:bdr w:val="none" w:sz="0" w:space="0" w:color="auto" w:frame="1"/>
          <w:shd w:val="clear" w:color="auto" w:fill="FFFFFF"/>
        </w:rPr>
        <w:t xml:space="preserve">. Further research is required to investigate long-term complications. </w:t>
      </w:r>
    </w:p>
    <w:p w14:paraId="0E501C9B" w14:textId="77777777" w:rsidR="00207236" w:rsidRPr="00AC73F4" w:rsidRDefault="00207236" w:rsidP="00AC73F4">
      <w:pPr>
        <w:spacing w:line="360" w:lineRule="auto"/>
        <w:rPr>
          <w:rStyle w:val="a3"/>
          <w:rFonts w:eastAsiaTheme="minorHAnsi"/>
          <w:b w:val="0"/>
          <w:bCs w:val="0"/>
          <w:color w:val="000000" w:themeColor="text1"/>
          <w:szCs w:val="20"/>
          <w:bdr w:val="none" w:sz="0" w:space="0" w:color="auto" w:frame="1"/>
          <w:shd w:val="clear" w:color="auto" w:fill="FFFFFF"/>
        </w:rPr>
      </w:pPr>
    </w:p>
    <w:p w14:paraId="7F249BA1" w14:textId="47C0DD28" w:rsidR="00DC50FF" w:rsidRPr="00AC73F4" w:rsidRDefault="00DC50FF" w:rsidP="00AC73F4">
      <w:pPr>
        <w:spacing w:line="360" w:lineRule="auto"/>
        <w:rPr>
          <w:rFonts w:eastAsiaTheme="minorHAnsi"/>
          <w:b/>
          <w:bCs/>
          <w:color w:val="000000" w:themeColor="text1"/>
          <w:szCs w:val="20"/>
        </w:rPr>
      </w:pPr>
    </w:p>
    <w:sectPr w:rsidR="00DC50FF" w:rsidRPr="00AC73F4">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BA328E" w14:textId="77777777" w:rsidR="009E7611" w:rsidRDefault="009E7611" w:rsidP="00207236">
      <w:pPr>
        <w:spacing w:after="0" w:line="240" w:lineRule="auto"/>
      </w:pPr>
      <w:r>
        <w:separator/>
      </w:r>
    </w:p>
  </w:endnote>
  <w:endnote w:type="continuationSeparator" w:id="0">
    <w:p w14:paraId="1C2D252B" w14:textId="77777777" w:rsidR="009E7611" w:rsidRDefault="009E7611" w:rsidP="00207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06DEAD" w14:textId="77777777" w:rsidR="009E7611" w:rsidRDefault="009E7611" w:rsidP="00207236">
      <w:pPr>
        <w:spacing w:after="0" w:line="240" w:lineRule="auto"/>
      </w:pPr>
      <w:r>
        <w:separator/>
      </w:r>
    </w:p>
  </w:footnote>
  <w:footnote w:type="continuationSeparator" w:id="0">
    <w:p w14:paraId="1138DE9C" w14:textId="77777777" w:rsidR="009E7611" w:rsidRDefault="009E7611" w:rsidP="0020723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1B8"/>
    <w:rsid w:val="0007488C"/>
    <w:rsid w:val="0009595E"/>
    <w:rsid w:val="00096AF0"/>
    <w:rsid w:val="00207236"/>
    <w:rsid w:val="00207D67"/>
    <w:rsid w:val="00243C0A"/>
    <w:rsid w:val="003527B0"/>
    <w:rsid w:val="004D6BE3"/>
    <w:rsid w:val="00522D46"/>
    <w:rsid w:val="0053052E"/>
    <w:rsid w:val="00594E56"/>
    <w:rsid w:val="006054F5"/>
    <w:rsid w:val="006620F0"/>
    <w:rsid w:val="009D1FC6"/>
    <w:rsid w:val="009E7611"/>
    <w:rsid w:val="00A30E79"/>
    <w:rsid w:val="00AC73F4"/>
    <w:rsid w:val="00CF7557"/>
    <w:rsid w:val="00D420A6"/>
    <w:rsid w:val="00DC50FF"/>
    <w:rsid w:val="00DF21B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3AF187"/>
  <w15:chartTrackingRefBased/>
  <w15:docId w15:val="{111780D9-E11E-486B-90D5-B7E193DC9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22D46"/>
    <w:rPr>
      <w:b/>
      <w:bCs/>
    </w:rPr>
  </w:style>
  <w:style w:type="paragraph" w:styleId="a4">
    <w:name w:val="header"/>
    <w:basedOn w:val="a"/>
    <w:link w:val="Char"/>
    <w:uiPriority w:val="99"/>
    <w:unhideWhenUsed/>
    <w:rsid w:val="00207236"/>
    <w:pPr>
      <w:tabs>
        <w:tab w:val="center" w:pos="4513"/>
        <w:tab w:val="right" w:pos="9026"/>
      </w:tabs>
      <w:spacing w:after="0" w:line="240" w:lineRule="auto"/>
    </w:pPr>
  </w:style>
  <w:style w:type="character" w:customStyle="1" w:styleId="Char">
    <w:name w:val="머리글 Char"/>
    <w:basedOn w:val="a0"/>
    <w:link w:val="a4"/>
    <w:uiPriority w:val="99"/>
    <w:rsid w:val="00207236"/>
  </w:style>
  <w:style w:type="paragraph" w:styleId="a5">
    <w:name w:val="footer"/>
    <w:basedOn w:val="a"/>
    <w:link w:val="Char0"/>
    <w:uiPriority w:val="99"/>
    <w:unhideWhenUsed/>
    <w:rsid w:val="00207236"/>
    <w:pPr>
      <w:tabs>
        <w:tab w:val="center" w:pos="4513"/>
        <w:tab w:val="right" w:pos="9026"/>
      </w:tabs>
      <w:spacing w:after="0" w:line="240" w:lineRule="auto"/>
    </w:pPr>
  </w:style>
  <w:style w:type="character" w:customStyle="1" w:styleId="Char0">
    <w:name w:val="바닥글 Char"/>
    <w:basedOn w:val="a0"/>
    <w:link w:val="a5"/>
    <w:uiPriority w:val="99"/>
    <w:rsid w:val="00207236"/>
  </w:style>
  <w:style w:type="paragraph" w:styleId="a6">
    <w:name w:val="Balloon Text"/>
    <w:basedOn w:val="a"/>
    <w:link w:val="Char1"/>
    <w:uiPriority w:val="99"/>
    <w:semiHidden/>
    <w:unhideWhenUsed/>
    <w:rsid w:val="004D6BE3"/>
    <w:pPr>
      <w:spacing w:after="0" w:line="240" w:lineRule="auto"/>
    </w:pPr>
    <w:rPr>
      <w:rFonts w:ascii="맑은 고딕" w:eastAsia="맑은 고딕"/>
      <w:sz w:val="18"/>
      <w:szCs w:val="18"/>
    </w:rPr>
  </w:style>
  <w:style w:type="character" w:customStyle="1" w:styleId="Char1">
    <w:name w:val="풍선 도움말 텍스트 Char"/>
    <w:basedOn w:val="a0"/>
    <w:link w:val="a6"/>
    <w:uiPriority w:val="99"/>
    <w:semiHidden/>
    <w:rsid w:val="004D6BE3"/>
    <w:rPr>
      <w:rFonts w:ascii="맑은 고딕" w:eastAsia="맑은 고딕"/>
      <w:sz w:val="18"/>
      <w:szCs w:val="18"/>
    </w:rPr>
  </w:style>
  <w:style w:type="character" w:styleId="a7">
    <w:name w:val="Emphasis"/>
    <w:basedOn w:val="a0"/>
    <w:uiPriority w:val="20"/>
    <w:qFormat/>
    <w:rsid w:val="004D6BE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371</Words>
  <Characters>2117</Characters>
  <Application>Microsoft Office Word</Application>
  <DocSecurity>0</DocSecurity>
  <Lines>17</Lines>
  <Paragraphs>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Donghyoun</dc:creator>
  <cp:keywords/>
  <dc:description/>
  <cp:lastModifiedBy>Lee Donghyoun</cp:lastModifiedBy>
  <cp:revision>2</cp:revision>
  <dcterms:created xsi:type="dcterms:W3CDTF">2019-09-28T04:05:00Z</dcterms:created>
  <dcterms:modified xsi:type="dcterms:W3CDTF">2019-09-28T04:05:00Z</dcterms:modified>
</cp:coreProperties>
</file>