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081" w:rsidRDefault="00465081" w:rsidP="00465081">
      <w:r>
        <w:t xml:space="preserve">Background and Purpose: Adenoma detection rate (ADR) has been established as one of the most important parameters in in colonoscopy quality indicators. There is a lack of data from evaluating application of this colonoscopy metrics in the Middle East.  Furthermore; it is unknown if goals set in international guidelines are able to be achieved in a Middle East clinical practice. </w:t>
      </w:r>
    </w:p>
    <w:p w:rsidR="00465081" w:rsidRDefault="00465081" w:rsidP="00465081">
      <w:r>
        <w:t xml:space="preserve">Methods: In this study, we assessed colonoscopy quality measures including: preparation quality, cecal intubation rate, polyp detection rate, and complication rate in a consecutive cohort of patients undergoing colonoscopy in a large practice in a community hospital in Abu Dhabi (Healthpoint Hospital) from July 2015 to October 2017. The endpoints reviewed include procedure polyp detection rate, overall ADR, and sessile serrated polyp (SSP) detection rate. Quantitative metrics were collected to assess endpoints as compared to published Abu Dhabi Department of Health colonoscopy quality indicators. </w:t>
      </w:r>
    </w:p>
    <w:p w:rsidR="00465081" w:rsidRDefault="00465081" w:rsidP="00465081">
      <w:r>
        <w:t>Results: A total of 1727 patient underwent colonoscopic examination during this period ((M:808, F:919).  ADR was 38% with 5% of sessile serrated polyp as reported by experienced gastrointestinal pathologists</w:t>
      </w:r>
    </w:p>
    <w:p w:rsidR="00465081" w:rsidRDefault="00465081" w:rsidP="00465081">
      <w:r>
        <w:t>Discussion: The Abu Dhabi standard of colonoscopy quality indicators based on International guidelines published by the American College of Gastroenterology and other societies of 25% ADR rate in men and 15% in women is significantly lower than the percentages achieved by our group and consistent with recent published date from experienced endoscopists.</w:t>
      </w:r>
    </w:p>
    <w:p w:rsidR="00465081" w:rsidRDefault="00465081" w:rsidP="00465081">
      <w:r>
        <w:t xml:space="preserve">Furthermore; it appears that prevalence of colon adenomatous polyps and SSP is similar to reported prevalence in the western studies. </w:t>
      </w:r>
    </w:p>
    <w:p w:rsidR="000704EC" w:rsidRDefault="00465081" w:rsidP="00465081">
      <w:r>
        <w:t>Conclusions: By reporting our results; we encourage others to report their data so we can have more accurate information regarding the colonoscopy performance in this part of the World. Furthermore; our date should help the Policy makers may use this data to allocate resources and determine quality improvement needed among participating screening facilities.</w:t>
      </w:r>
      <w:bookmarkStart w:id="0" w:name="_GoBack"/>
      <w:bookmarkEnd w:id="0"/>
    </w:p>
    <w:sectPr w:rsidR="00070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081"/>
    <w:rsid w:val="000704EC"/>
    <w:rsid w:val="004650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630BC4-C079-4B85-9CCD-D54CEEB6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Emad Rahmani</dc:creator>
  <cp:keywords/>
  <dc:description/>
  <cp:lastModifiedBy>Emad Rahmani</cp:lastModifiedBy>
  <cp:revision>1</cp:revision>
  <dcterms:created xsi:type="dcterms:W3CDTF">2018-07-03T07:31:00Z</dcterms:created>
  <dcterms:modified xsi:type="dcterms:W3CDTF">2018-07-03T07:31:00Z</dcterms:modified>
</cp:coreProperties>
</file>