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87E" w:rsidRDefault="009E487E" w:rsidP="009E487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>
        <w:rPr>
          <w:noProof/>
        </w:rPr>
        <w:drawing>
          <wp:inline distT="0" distB="0" distL="0" distR="0" wp14:anchorId="5DA3CA4F" wp14:editId="6F950ECA">
            <wp:extent cx="1781175" cy="1533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</w:t>
      </w:r>
    </w:p>
    <w:p w:rsidR="009E487E" w:rsidRDefault="009E487E" w:rsidP="009E487E">
      <w:pPr>
        <w:jc w:val="both"/>
        <w:rPr>
          <w:b/>
          <w:sz w:val="28"/>
          <w:szCs w:val="28"/>
        </w:rPr>
      </w:pPr>
    </w:p>
    <w:p w:rsidR="009E487E" w:rsidRPr="009E487E" w:rsidRDefault="009E487E" w:rsidP="009E487E">
      <w:pPr>
        <w:jc w:val="center"/>
        <w:rPr>
          <w:b/>
          <w:sz w:val="32"/>
          <w:szCs w:val="32"/>
        </w:rPr>
      </w:pPr>
      <w:r w:rsidRPr="009E487E">
        <w:rPr>
          <w:b/>
          <w:sz w:val="32"/>
          <w:szCs w:val="32"/>
        </w:rPr>
        <w:t>An Epidemiological Study Of Risk Factors, Types &amp; Associations Of Gastric Carcinoma In Karachi, Pakistan.</w:t>
      </w:r>
    </w:p>
    <w:p w:rsidR="009E487E" w:rsidRPr="000C092D" w:rsidRDefault="009E487E" w:rsidP="009E487E">
      <w:pPr>
        <w:spacing w:line="360" w:lineRule="auto"/>
        <w:rPr>
          <w:b/>
          <w:u w:val="single"/>
        </w:rPr>
      </w:pPr>
    </w:p>
    <w:p w:rsidR="009E487E" w:rsidRDefault="009E487E" w:rsidP="009E487E">
      <w:pPr>
        <w:rPr>
          <w:rFonts w:eastAsia="MS PGothic"/>
        </w:rPr>
      </w:pPr>
    </w:p>
    <w:p w:rsidR="009E487E" w:rsidRDefault="009E487E" w:rsidP="009E487E">
      <w:pPr>
        <w:jc w:val="center"/>
        <w:rPr>
          <w:rFonts w:eastAsia="MS PGothic"/>
        </w:rPr>
      </w:pPr>
    </w:p>
    <w:p w:rsidR="009E487E" w:rsidRDefault="009E487E" w:rsidP="009E487E">
      <w:pPr>
        <w:jc w:val="center"/>
        <w:rPr>
          <w:rFonts w:eastAsia="MS PGothic"/>
        </w:rPr>
      </w:pPr>
      <w:r>
        <w:rPr>
          <w:rFonts w:eastAsia="MS PGothic"/>
        </w:rPr>
        <w:t>Name: Dr Sabir Ali Soomro</w:t>
      </w:r>
    </w:p>
    <w:p w:rsidR="009E487E" w:rsidRPr="00A766E9" w:rsidRDefault="009E487E" w:rsidP="009E487E">
      <w:pPr>
        <w:ind w:firstLine="708"/>
        <w:jc w:val="center"/>
        <w:rPr>
          <w:sz w:val="28"/>
          <w:szCs w:val="28"/>
        </w:rPr>
      </w:pPr>
      <w:r w:rsidRPr="00A766E9">
        <w:rPr>
          <w:sz w:val="28"/>
          <w:szCs w:val="28"/>
        </w:rPr>
        <w:t>Jinnah Post Graduate Medical Center, Karachi Pakistan</w:t>
      </w:r>
      <w:r>
        <w:rPr>
          <w:sz w:val="28"/>
          <w:szCs w:val="28"/>
        </w:rPr>
        <w:t xml:space="preserve"> And-</w:t>
      </w:r>
    </w:p>
    <w:p w:rsidR="009E487E" w:rsidRDefault="009E487E" w:rsidP="009E487E">
      <w:pPr>
        <w:ind w:firstLine="708"/>
        <w:jc w:val="center"/>
        <w:rPr>
          <w:rFonts w:eastAsia="MS PGothic"/>
        </w:rPr>
      </w:pPr>
      <w:r w:rsidRPr="00A766E9">
        <w:rPr>
          <w:rFonts w:eastAsia="MS PGothic"/>
        </w:rPr>
        <w:t>Medical Unit II, Dow University of Health Sciences, Ojha Campus, Karachi, Pakistan.</w:t>
      </w:r>
    </w:p>
    <w:p w:rsidR="009E487E" w:rsidRDefault="009E487E" w:rsidP="009E487E">
      <w:pPr>
        <w:jc w:val="right"/>
      </w:pPr>
    </w:p>
    <w:p w:rsidR="009E487E" w:rsidRDefault="009E487E" w:rsidP="009E487E"/>
    <w:p w:rsidR="009E487E" w:rsidRDefault="009E487E" w:rsidP="009E487E">
      <w:pPr>
        <w:rPr>
          <w:bCs/>
        </w:rPr>
      </w:pPr>
      <w:r w:rsidRPr="00435DA0">
        <w:rPr>
          <w:b/>
          <w:bCs/>
        </w:rPr>
        <w:t xml:space="preserve">Authors: </w:t>
      </w:r>
      <w:r w:rsidRPr="009E487E">
        <w:rPr>
          <w:bCs/>
        </w:rPr>
        <w:t>Dr. Sabir Ali</w:t>
      </w:r>
      <w:r w:rsidRPr="00FC2DC5">
        <w:rPr>
          <w:bCs/>
          <w:vertAlign w:val="superscript"/>
        </w:rPr>
        <w:t>1</w:t>
      </w:r>
      <w:r w:rsidRPr="009E487E">
        <w:rPr>
          <w:bCs/>
        </w:rPr>
        <w:t xml:space="preserve"> Dr. Nazish Butt</w:t>
      </w:r>
      <w:r w:rsidRPr="00FC2DC5">
        <w:rPr>
          <w:bCs/>
          <w:vertAlign w:val="superscript"/>
        </w:rPr>
        <w:t>1</w:t>
      </w:r>
      <w:r w:rsidRPr="009E487E">
        <w:rPr>
          <w:bCs/>
        </w:rPr>
        <w:t>, Dr. Aziz A. Barry</w:t>
      </w:r>
      <w:r w:rsidRPr="00FC2DC5">
        <w:rPr>
          <w:bCs/>
          <w:vertAlign w:val="superscript"/>
        </w:rPr>
        <w:t>1</w:t>
      </w:r>
      <w:r w:rsidRPr="009E487E">
        <w:rPr>
          <w:bCs/>
        </w:rPr>
        <w:t>, Dr. Ghulam Haider</w:t>
      </w:r>
      <w:r w:rsidRPr="00FC2DC5">
        <w:rPr>
          <w:bCs/>
          <w:vertAlign w:val="superscript"/>
        </w:rPr>
        <w:t>2</w:t>
      </w:r>
    </w:p>
    <w:p w:rsidR="009E487E" w:rsidRDefault="009E487E" w:rsidP="009E487E">
      <w:pPr>
        <w:tabs>
          <w:tab w:val="right" w:pos="9360"/>
        </w:tabs>
        <w:spacing w:line="360" w:lineRule="auto"/>
        <w:rPr>
          <w:b/>
        </w:rPr>
      </w:pPr>
    </w:p>
    <w:p w:rsidR="009E487E" w:rsidRPr="00474BDB" w:rsidRDefault="009E487E" w:rsidP="009E487E">
      <w:pPr>
        <w:tabs>
          <w:tab w:val="right" w:pos="9360"/>
        </w:tabs>
        <w:spacing w:line="360" w:lineRule="auto"/>
      </w:pPr>
      <w:r w:rsidRPr="00474BDB">
        <w:rPr>
          <w:b/>
        </w:rPr>
        <w:t xml:space="preserve">Authors’ affiliation: </w:t>
      </w:r>
    </w:p>
    <w:p w:rsidR="009E487E" w:rsidRDefault="009E487E" w:rsidP="009E487E">
      <w:pPr>
        <w:pStyle w:val="ListParagraph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57E00">
        <w:rPr>
          <w:rFonts w:ascii="Times New Roman" w:hAnsi="Times New Roman" w:cs="Times New Roman"/>
          <w:bCs/>
          <w:sz w:val="24"/>
          <w:szCs w:val="24"/>
        </w:rPr>
        <w:t>Department of Gastroenterology, Medical unit IV, Ward 23, Jinnah Postgraduate Medical Centre (JPMC), Karachi, Sindh, Pakistan.</w:t>
      </w:r>
    </w:p>
    <w:p w:rsidR="009E487E" w:rsidRPr="00E57E00" w:rsidRDefault="009E487E" w:rsidP="009E487E">
      <w:pPr>
        <w:pStyle w:val="ListParagraph"/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E487E" w:rsidRPr="00E57E00" w:rsidRDefault="009E487E" w:rsidP="009E487E">
      <w:pPr>
        <w:pStyle w:val="ListParagraph"/>
        <w:numPr>
          <w:ilvl w:val="0"/>
          <w:numId w:val="1"/>
        </w:numPr>
        <w:spacing w:after="16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57E00">
        <w:rPr>
          <w:rFonts w:ascii="Times New Roman" w:hAnsi="Times New Roman" w:cs="Times New Roman"/>
          <w:sz w:val="24"/>
          <w:szCs w:val="24"/>
        </w:rPr>
        <w:t>Department of Oncology</w:t>
      </w:r>
      <w:r w:rsidRPr="00E57E00">
        <w:rPr>
          <w:rFonts w:ascii="Times New Roman" w:hAnsi="Times New Roman" w:cs="Times New Roman"/>
          <w:bCs/>
          <w:sz w:val="24"/>
          <w:szCs w:val="24"/>
        </w:rPr>
        <w:t>, Jinnah Postgraduate Medical Centre (JPMC), Karachi, Sindh, Pakistan.</w:t>
      </w:r>
    </w:p>
    <w:p w:rsidR="009E487E" w:rsidRPr="00435DA0" w:rsidRDefault="009E487E" w:rsidP="009E487E">
      <w:pPr>
        <w:rPr>
          <w:b/>
          <w:bCs/>
        </w:rPr>
      </w:pPr>
    </w:p>
    <w:p w:rsidR="009E487E" w:rsidRDefault="009E487E" w:rsidP="009E487E"/>
    <w:p w:rsidR="009E487E" w:rsidRDefault="009E487E" w:rsidP="009E487E">
      <w:pPr>
        <w:jc w:val="center"/>
      </w:pPr>
    </w:p>
    <w:p w:rsidR="009E487E" w:rsidRDefault="009E487E" w:rsidP="009E487E">
      <w:pPr>
        <w:jc w:val="center"/>
        <w:rPr>
          <w:b/>
          <w:u w:val="single"/>
        </w:rPr>
      </w:pPr>
    </w:p>
    <w:p w:rsidR="009E487E" w:rsidRDefault="009E487E" w:rsidP="009E487E">
      <w:pPr>
        <w:jc w:val="center"/>
        <w:rPr>
          <w:b/>
          <w:u w:val="single"/>
        </w:rPr>
      </w:pPr>
      <w:r w:rsidRPr="00D50D89">
        <w:rPr>
          <w:b/>
          <w:u w:val="single"/>
        </w:rPr>
        <w:t>ABSTRACT</w:t>
      </w:r>
    </w:p>
    <w:p w:rsidR="009E487E" w:rsidRDefault="009E487E" w:rsidP="009E487E">
      <w:pPr>
        <w:jc w:val="center"/>
      </w:pPr>
    </w:p>
    <w:p w:rsidR="009E487E" w:rsidRDefault="009E487E" w:rsidP="009E487E">
      <w:pPr>
        <w:jc w:val="center"/>
      </w:pPr>
    </w:p>
    <w:p w:rsidR="009F661A" w:rsidRDefault="009F661A" w:rsidP="009F661A">
      <w:pPr>
        <w:jc w:val="both"/>
        <w:rPr>
          <w:b/>
        </w:rPr>
      </w:pPr>
      <w:r w:rsidRPr="0093239C">
        <w:rPr>
          <w:b/>
        </w:rPr>
        <w:t>Background</w:t>
      </w:r>
      <w:r>
        <w:rPr>
          <w:b/>
        </w:rPr>
        <w:t xml:space="preserve"> and Aim</w:t>
      </w:r>
      <w:r w:rsidRPr="0093239C">
        <w:rPr>
          <w:b/>
        </w:rPr>
        <w:t>:</w:t>
      </w:r>
    </w:p>
    <w:p w:rsidR="009F661A" w:rsidRPr="003876CF" w:rsidRDefault="009F661A" w:rsidP="009F661A">
      <w:pPr>
        <w:jc w:val="both"/>
        <w:rPr>
          <w:b/>
        </w:rPr>
      </w:pPr>
      <w:r w:rsidRPr="003876CF">
        <w:t>Gastric Carcinoma (GC) an aggressive tumor that carries a poor pr</w:t>
      </w:r>
      <w:r>
        <w:t>ognosis. G</w:t>
      </w:r>
      <w:r w:rsidRPr="003876CF">
        <w:t>C is the 9</w:t>
      </w:r>
      <w:r w:rsidRPr="003876CF">
        <w:rPr>
          <w:vertAlign w:val="superscript"/>
        </w:rPr>
        <w:t>th</w:t>
      </w:r>
      <w:r w:rsidRPr="003876CF">
        <w:t xml:space="preserve"> commonest</w:t>
      </w:r>
      <w:r>
        <w:t xml:space="preserve"> cancer</w:t>
      </w:r>
      <w:r w:rsidRPr="003876CF">
        <w:t xml:space="preserve"> reported in Pakistan.</w:t>
      </w:r>
      <w:r w:rsidRPr="003876CF">
        <w:rPr>
          <w:b/>
        </w:rPr>
        <w:t xml:space="preserve"> </w:t>
      </w:r>
      <w:r w:rsidRPr="0093239C">
        <w:t>The aim of this study</w:t>
      </w:r>
      <w:r>
        <w:t xml:space="preserve"> was</w:t>
      </w:r>
      <w:r w:rsidRPr="0093239C">
        <w:t xml:space="preserve"> to assess the risk factors, clinical characteristics and GC’s sub-types</w:t>
      </w:r>
      <w:r>
        <w:t xml:space="preserve">, seen at a premier </w:t>
      </w:r>
      <w:r w:rsidRPr="0093239C">
        <w:t xml:space="preserve">tertiary care hospital in Karachi, Pakistan. </w:t>
      </w:r>
    </w:p>
    <w:p w:rsidR="009F661A" w:rsidRDefault="009F661A" w:rsidP="009F661A">
      <w:pPr>
        <w:jc w:val="both"/>
        <w:rPr>
          <w:b/>
        </w:rPr>
      </w:pPr>
    </w:p>
    <w:p w:rsidR="009F661A" w:rsidRDefault="009F661A" w:rsidP="009F661A">
      <w:pPr>
        <w:jc w:val="both"/>
        <w:rPr>
          <w:b/>
        </w:rPr>
      </w:pPr>
      <w:r w:rsidRPr="0093239C">
        <w:rPr>
          <w:b/>
        </w:rPr>
        <w:t>Methods:</w:t>
      </w:r>
    </w:p>
    <w:p w:rsidR="009F661A" w:rsidRDefault="009F661A" w:rsidP="009F661A">
      <w:pPr>
        <w:jc w:val="both"/>
        <w:rPr>
          <w:b/>
        </w:rPr>
      </w:pPr>
      <w:r>
        <w:rPr>
          <w:color w:val="000000"/>
        </w:rPr>
        <w:t>This retrospective study included</w:t>
      </w:r>
      <w:r w:rsidRPr="00FE0E3B">
        <w:rPr>
          <w:color w:val="000000"/>
        </w:rPr>
        <w:t xml:space="preserve"> all histopathologically c</w:t>
      </w:r>
      <w:r>
        <w:rPr>
          <w:color w:val="000000"/>
        </w:rPr>
        <w:t>onfirmed cases</w:t>
      </w:r>
      <w:r w:rsidRPr="0093239C">
        <w:t xml:space="preserve"> over a period of 5 years from April 2015 to April 2019. The data was a</w:t>
      </w:r>
      <w:r>
        <w:t>nalyzed using SPSS v21</w:t>
      </w:r>
      <w:r w:rsidRPr="0093239C">
        <w:t>.</w:t>
      </w:r>
    </w:p>
    <w:p w:rsidR="009F661A" w:rsidRPr="000A1C45" w:rsidRDefault="009F661A" w:rsidP="009F661A">
      <w:pPr>
        <w:jc w:val="both"/>
        <w:rPr>
          <w:b/>
        </w:rPr>
      </w:pPr>
      <w:r w:rsidRPr="000A1C45">
        <w:rPr>
          <w:b/>
        </w:rPr>
        <w:lastRenderedPageBreak/>
        <w:t>Results:</w:t>
      </w:r>
    </w:p>
    <w:p w:rsidR="009F661A" w:rsidRPr="000A1C45" w:rsidRDefault="009F661A" w:rsidP="009F661A">
      <w:pPr>
        <w:jc w:val="both"/>
      </w:pPr>
      <w:r w:rsidRPr="000A1C45">
        <w:t xml:space="preserve">A total of 255 cases were identified, out of which 229 (89.8%) were adenocarcinoma (AC). In these 229 cases of AC; </w:t>
      </w:r>
      <w:r w:rsidRPr="000A1C45">
        <w:rPr>
          <w:color w:val="000000"/>
        </w:rPr>
        <w:t>Male were 154 (60.6%) and female were 101 (39.4%)</w:t>
      </w:r>
      <w:r w:rsidRPr="000A1C45">
        <w:t xml:space="preserve">. Their ages ranged from 19 to 95 years with a mean of 50.6±13.7. Epigastric pain and vomiting were the most common symptoms. </w:t>
      </w:r>
      <w:r w:rsidRPr="000A1C45">
        <w:rPr>
          <w:color w:val="000000"/>
        </w:rPr>
        <w:t xml:space="preserve">Ascites was seen in 37 (31.9%). </w:t>
      </w:r>
      <w:r w:rsidRPr="000A1C45">
        <w:t xml:space="preserve">Most of the patients were belonging to the province of Sindh 193 (84.2%). Cigarette smoking was the most prominent risk factor in 76 (26.6%), followed by consumption of beetle nuts, pan and gutka 45 (18%). AC predominantly involved gastric antrum and pylorus 187 (73.3%). </w:t>
      </w:r>
    </w:p>
    <w:p w:rsidR="009F661A" w:rsidRDefault="009F661A" w:rsidP="009F661A">
      <w:pPr>
        <w:jc w:val="both"/>
        <w:rPr>
          <w:b/>
        </w:rPr>
      </w:pPr>
    </w:p>
    <w:p w:rsidR="009F661A" w:rsidRDefault="009F661A" w:rsidP="009F661A">
      <w:pPr>
        <w:jc w:val="both"/>
        <w:rPr>
          <w:b/>
        </w:rPr>
      </w:pPr>
      <w:r>
        <w:rPr>
          <w:b/>
        </w:rPr>
        <w:t>Conclusion:</w:t>
      </w:r>
    </w:p>
    <w:p w:rsidR="009F661A" w:rsidRDefault="009F661A" w:rsidP="009F661A">
      <w:pPr>
        <w:jc w:val="both"/>
      </w:pPr>
      <w:r>
        <w:t xml:space="preserve">AC </w:t>
      </w:r>
      <w:r w:rsidRPr="0093239C">
        <w:t>has shown an increasing prevalence in the country</w:t>
      </w:r>
      <w:r>
        <w:t xml:space="preserve"> in the recent few years; despite being a low risk region,</w:t>
      </w:r>
      <w:r w:rsidRPr="0093239C">
        <w:t xml:space="preserve"> largely due to the increased habit of cigarette smoking and consumption of substances such as betel nuts. This study is hoping to accomplish a</w:t>
      </w:r>
      <w:r>
        <w:t>wareness regarding this disease, take measures to prevent it and reduce the burden of this disease.</w:t>
      </w:r>
    </w:p>
    <w:p w:rsidR="009F661A" w:rsidRDefault="009F661A" w:rsidP="009F661A">
      <w:pPr>
        <w:jc w:val="both"/>
        <w:rPr>
          <w:b/>
        </w:rPr>
      </w:pPr>
    </w:p>
    <w:p w:rsidR="009F661A" w:rsidRDefault="009F661A" w:rsidP="009F661A">
      <w:pPr>
        <w:jc w:val="both"/>
      </w:pPr>
      <w:r w:rsidRPr="0093239C">
        <w:rPr>
          <w:b/>
        </w:rPr>
        <w:t>Keywords:</w:t>
      </w:r>
      <w:r w:rsidRPr="0093239C">
        <w:t xml:space="preserve"> </w:t>
      </w:r>
    </w:p>
    <w:p w:rsidR="009E487E" w:rsidRPr="009F661A" w:rsidRDefault="009F661A" w:rsidP="009F661A">
      <w:pPr>
        <w:jc w:val="both"/>
        <w:rPr>
          <w:b/>
        </w:rPr>
      </w:pPr>
      <w:r>
        <w:t>G</w:t>
      </w:r>
      <w:r w:rsidRPr="0093239C">
        <w:t>astric carcinoma, adenocarcinoma, male, epigastric pain, beetle nut, smoking, antrum,</w:t>
      </w:r>
      <w:r>
        <w:t xml:space="preserve"> pylorus.</w:t>
      </w:r>
    </w:p>
    <w:p w:rsidR="009E487E" w:rsidRDefault="009E487E" w:rsidP="009E487E">
      <w:pPr>
        <w:jc w:val="center"/>
      </w:pPr>
    </w:p>
    <w:p w:rsidR="009F661A" w:rsidRDefault="009F661A" w:rsidP="009E487E">
      <w:pPr>
        <w:jc w:val="both"/>
        <w:rPr>
          <w:b/>
        </w:rPr>
      </w:pPr>
    </w:p>
    <w:p w:rsidR="009E487E" w:rsidRDefault="009F661A" w:rsidP="009E487E">
      <w:pPr>
        <w:jc w:val="both"/>
        <w:rPr>
          <w:b/>
        </w:rPr>
      </w:pPr>
      <w:r>
        <w:rPr>
          <w:b/>
        </w:rPr>
        <w:t>Biography</w:t>
      </w:r>
    </w:p>
    <w:p w:rsidR="009E487E" w:rsidRPr="00A41107" w:rsidRDefault="009E487E" w:rsidP="009E487E">
      <w:pPr>
        <w:jc w:val="both"/>
        <w:rPr>
          <w:rFonts w:eastAsia="MS PGothic"/>
          <w:b/>
          <w:color w:val="000000"/>
          <w:szCs w:val="32"/>
        </w:rPr>
      </w:pPr>
      <w:r>
        <w:t xml:space="preserve">Dr Sabir Ali Soomro has completed his MBBS at the age of 23 years from Isra University Hyderabad, Pakistan, and did his house job of one year and medicine training of 2 years then cleared IMM exam, currently he is doing postgradute FCPS training in Gastroenterology at </w:t>
      </w:r>
      <w:r w:rsidRPr="00AE5D10">
        <w:t>Jinnah Post Graduate Medical Center</w:t>
      </w:r>
      <w:r>
        <w:t xml:space="preserve"> Karachi Pakistan.</w:t>
      </w:r>
      <w:r>
        <w:tab/>
      </w:r>
      <w:r>
        <w:br/>
      </w:r>
    </w:p>
    <w:p w:rsidR="009E487E" w:rsidRDefault="009E487E" w:rsidP="009E487E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Dr Sabir Ali Soomro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00923337501674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N/A </w:t>
      </w:r>
    </w:p>
    <w:p w:rsidR="009E487E" w:rsidRDefault="009E487E" w:rsidP="009E487E">
      <w:r w:rsidRPr="008A690F">
        <w:rPr>
          <w:lang w:val="en-NZ"/>
        </w:rPr>
        <w:t>Session name/ number:</w:t>
      </w:r>
      <w:r>
        <w:rPr>
          <w:lang w:val="en-NZ"/>
        </w:rPr>
        <w:t xml:space="preserve"> </w:t>
      </w:r>
      <w:hyperlink r:id="rId7" w:tooltip="Therapeutic and Diagnostic Gastroenterology" w:history="1">
        <w:r w:rsidR="00103F9E" w:rsidRPr="00103F9E">
          <w:rPr>
            <w:rStyle w:val="Hyperlink"/>
            <w:color w:val="auto"/>
            <w:u w:val="none"/>
          </w:rPr>
          <w:t>Therapeutic and Diagnostic Gastroenterology</w:t>
        </w:r>
      </w:hyperlink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Oral/</w:t>
      </w:r>
      <w:r w:rsidRPr="00DC5065">
        <w:rPr>
          <w:lang w:val="en-NZ"/>
        </w:rPr>
        <w:t xml:space="preserve"> </w:t>
      </w:r>
      <w:r w:rsidRPr="008A690F">
        <w:rPr>
          <w:lang w:val="en-NZ"/>
        </w:rPr>
        <w:t>Poster</w:t>
      </w:r>
    </w:p>
    <w:p w:rsidR="00AC4575" w:rsidRDefault="00AC4575">
      <w:bookmarkStart w:id="0" w:name="_GoBack"/>
      <w:bookmarkEnd w:id="0"/>
    </w:p>
    <w:sectPr w:rsidR="00AC45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A2EE2"/>
    <w:multiLevelType w:val="hybridMultilevel"/>
    <w:tmpl w:val="119CF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FD1"/>
    <w:rsid w:val="00103F9E"/>
    <w:rsid w:val="003527DC"/>
    <w:rsid w:val="009E487E"/>
    <w:rsid w:val="009F661A"/>
    <w:rsid w:val="00AC4575"/>
    <w:rsid w:val="00E95FD1"/>
    <w:rsid w:val="00FC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87E"/>
    <w:rPr>
      <w:rFonts w:ascii="Tahoma" w:eastAsia="Times New Roman" w:hAnsi="Tahoma" w:cs="Tahoma"/>
      <w:sz w:val="16"/>
      <w:szCs w:val="16"/>
      <w:lang w:val="it-IT" w:eastAsia="it-IT"/>
    </w:rPr>
  </w:style>
  <w:style w:type="paragraph" w:styleId="ListParagraph">
    <w:name w:val="List Paragraph"/>
    <w:basedOn w:val="Normal"/>
    <w:uiPriority w:val="34"/>
    <w:qFormat/>
    <w:rsid w:val="009E487E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103F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87E"/>
    <w:rPr>
      <w:rFonts w:ascii="Tahoma" w:eastAsia="Times New Roman" w:hAnsi="Tahoma" w:cs="Tahoma"/>
      <w:sz w:val="16"/>
      <w:szCs w:val="16"/>
      <w:lang w:val="it-IT" w:eastAsia="it-IT"/>
    </w:rPr>
  </w:style>
  <w:style w:type="paragraph" w:styleId="ListParagraph">
    <w:name w:val="List Paragraph"/>
    <w:basedOn w:val="Normal"/>
    <w:uiPriority w:val="34"/>
    <w:qFormat/>
    <w:rsid w:val="009E487E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103F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astroenterologists.conferenceseries.com/events-list/therapeutic-and-diagnostic-gastroenterolog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2558</Characters>
  <Application>Microsoft Office Word</Application>
  <DocSecurity>0</DocSecurity>
  <Lines>21</Lines>
  <Paragraphs>5</Paragraphs>
  <ScaleCrop>false</ScaleCrop>
  <Company>home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6</cp:revision>
  <dcterms:created xsi:type="dcterms:W3CDTF">2020-01-05T15:37:00Z</dcterms:created>
  <dcterms:modified xsi:type="dcterms:W3CDTF">2020-01-05T15:43:00Z</dcterms:modified>
</cp:coreProperties>
</file>