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54F" w:rsidRDefault="00E1054F" w:rsidP="00E1054F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A</w:t>
      </w:r>
      <w:r w:rsidRPr="00E1054F">
        <w:rPr>
          <w:rFonts w:asciiTheme="majorBidi" w:hAnsiTheme="majorBidi" w:cstheme="majorBidi"/>
          <w:b/>
          <w:bCs/>
          <w:sz w:val="28"/>
          <w:szCs w:val="28"/>
        </w:rPr>
        <w:t xml:space="preserve">nti-ulcerative colitis effect of </w:t>
      </w:r>
      <w:proofErr w:type="spellStart"/>
      <w:r w:rsidRPr="00E1054F">
        <w:rPr>
          <w:rFonts w:asciiTheme="majorBidi" w:hAnsiTheme="majorBidi" w:cstheme="majorBidi"/>
          <w:b/>
          <w:bCs/>
          <w:sz w:val="28"/>
          <w:szCs w:val="28"/>
        </w:rPr>
        <w:t>Moringa</w:t>
      </w:r>
      <w:proofErr w:type="spellEnd"/>
      <w:r w:rsidRPr="00E1054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E1054F">
        <w:rPr>
          <w:rFonts w:asciiTheme="majorBidi" w:hAnsiTheme="majorBidi" w:cstheme="majorBidi"/>
          <w:b/>
          <w:bCs/>
          <w:sz w:val="28"/>
          <w:szCs w:val="28"/>
        </w:rPr>
        <w:t>oleifera</w:t>
      </w:r>
      <w:proofErr w:type="spellEnd"/>
      <w:r w:rsidRPr="00E1054F">
        <w:rPr>
          <w:rFonts w:asciiTheme="majorBidi" w:hAnsiTheme="majorBidi" w:cstheme="majorBidi"/>
          <w:b/>
          <w:bCs/>
          <w:sz w:val="28"/>
          <w:szCs w:val="28"/>
        </w:rPr>
        <w:t xml:space="preserve"> seeds and Egyptian </w:t>
      </w:r>
      <w:proofErr w:type="spellStart"/>
      <w:r w:rsidRPr="00E1054F">
        <w:rPr>
          <w:rFonts w:asciiTheme="majorBidi" w:hAnsiTheme="majorBidi" w:cstheme="majorBidi"/>
          <w:b/>
          <w:bCs/>
          <w:sz w:val="28"/>
          <w:szCs w:val="28"/>
        </w:rPr>
        <w:t>propolis</w:t>
      </w:r>
      <w:proofErr w:type="spellEnd"/>
      <w:r w:rsidRPr="00E1054F">
        <w:rPr>
          <w:rFonts w:asciiTheme="majorBidi" w:hAnsiTheme="majorBidi" w:cstheme="majorBidi"/>
          <w:b/>
          <w:bCs/>
          <w:sz w:val="28"/>
          <w:szCs w:val="28"/>
        </w:rPr>
        <w:t xml:space="preserve"> methanol extracts in a rat model</w:t>
      </w:r>
      <w:r w:rsidRPr="00E1054F">
        <w:rPr>
          <w:rFonts w:asciiTheme="majorBidi" w:hAnsiTheme="majorBidi" w:cstheme="majorBidi"/>
          <w:b/>
          <w:bCs/>
          <w:sz w:val="28"/>
          <w:szCs w:val="28"/>
        </w:rPr>
        <w:cr/>
      </w:r>
      <w:r w:rsidRPr="00E1054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E1054F">
        <w:rPr>
          <w:rFonts w:asciiTheme="majorBidi" w:hAnsiTheme="majorBidi" w:cstheme="majorBidi"/>
          <w:b/>
          <w:bCs/>
          <w:sz w:val="28"/>
          <w:szCs w:val="28"/>
        </w:rPr>
        <w:t>Shimaa A. Atta</w:t>
      </w:r>
      <w:r>
        <w:rPr>
          <w:rFonts w:asciiTheme="majorBidi" w:hAnsiTheme="majorBidi" w:cstheme="majorBidi"/>
          <w:b/>
          <w:bCs/>
          <w:sz w:val="28"/>
          <w:szCs w:val="28"/>
        </w:rPr>
        <w:t>, Attia H. Atta</w:t>
      </w:r>
      <w:r w:rsidRPr="00E1054F">
        <w:rPr>
          <w:rFonts w:asciiTheme="majorBidi" w:hAnsiTheme="majorBidi" w:cstheme="majorBidi"/>
          <w:b/>
          <w:bCs/>
          <w:sz w:val="28"/>
          <w:szCs w:val="28"/>
        </w:rPr>
        <w:t xml:space="preserve">, Samar M. </w:t>
      </w:r>
      <w:proofErr w:type="spellStart"/>
      <w:r w:rsidRPr="00E1054F">
        <w:rPr>
          <w:rFonts w:asciiTheme="majorBidi" w:hAnsiTheme="majorBidi" w:cstheme="majorBidi"/>
          <w:b/>
          <w:bCs/>
          <w:sz w:val="28"/>
          <w:szCs w:val="28"/>
        </w:rPr>
        <w:t>Mouneir</w:t>
      </w:r>
      <w:proofErr w:type="spellEnd"/>
      <w:r w:rsidRPr="00E1054F">
        <w:rPr>
          <w:rFonts w:asciiTheme="majorBidi" w:hAnsiTheme="majorBidi" w:cstheme="majorBidi"/>
          <w:b/>
          <w:bCs/>
          <w:sz w:val="28"/>
          <w:szCs w:val="28"/>
        </w:rPr>
        <w:t xml:space="preserve">, </w:t>
      </w:r>
      <w:proofErr w:type="spellStart"/>
      <w:r w:rsidRPr="00E1054F">
        <w:rPr>
          <w:rFonts w:asciiTheme="majorBidi" w:hAnsiTheme="majorBidi" w:cstheme="majorBidi"/>
          <w:b/>
          <w:bCs/>
          <w:sz w:val="28"/>
          <w:szCs w:val="28"/>
        </w:rPr>
        <w:t>Soad</w:t>
      </w:r>
      <w:proofErr w:type="spellEnd"/>
      <w:r w:rsidRPr="00E1054F">
        <w:rPr>
          <w:rFonts w:asciiTheme="majorBidi" w:hAnsiTheme="majorBidi" w:cstheme="majorBidi"/>
          <w:b/>
          <w:bCs/>
          <w:sz w:val="28"/>
          <w:szCs w:val="28"/>
        </w:rPr>
        <w:t xml:space="preserve"> M. Nasr, </w:t>
      </w:r>
      <w:proofErr w:type="spellStart"/>
      <w:r w:rsidRPr="00E1054F">
        <w:rPr>
          <w:rFonts w:asciiTheme="majorBidi" w:hAnsiTheme="majorBidi" w:cstheme="majorBidi"/>
          <w:b/>
          <w:bCs/>
          <w:sz w:val="28"/>
          <w:szCs w:val="28"/>
        </w:rPr>
        <w:t>Doaa</w:t>
      </w:r>
      <w:proofErr w:type="spellEnd"/>
      <w:r w:rsidRPr="00E1054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E1054F">
        <w:rPr>
          <w:rFonts w:asciiTheme="majorBidi" w:hAnsiTheme="majorBidi" w:cstheme="majorBidi"/>
          <w:b/>
          <w:bCs/>
          <w:sz w:val="28"/>
          <w:szCs w:val="28"/>
        </w:rPr>
        <w:t>Sedky</w:t>
      </w:r>
      <w:proofErr w:type="spellEnd"/>
      <w:r w:rsidRPr="00E1054F">
        <w:rPr>
          <w:rFonts w:asciiTheme="majorBidi" w:hAnsiTheme="majorBidi" w:cstheme="majorBidi"/>
          <w:b/>
          <w:bCs/>
          <w:sz w:val="28"/>
          <w:szCs w:val="28"/>
        </w:rPr>
        <w:t xml:space="preserve">, </w:t>
      </w:r>
      <w:proofErr w:type="spellStart"/>
      <w:r w:rsidRPr="00E1054F">
        <w:rPr>
          <w:rFonts w:asciiTheme="majorBidi" w:hAnsiTheme="majorBidi" w:cstheme="majorBidi"/>
          <w:b/>
          <w:bCs/>
          <w:sz w:val="28"/>
          <w:szCs w:val="28"/>
        </w:rPr>
        <w:t>Amany</w:t>
      </w:r>
      <w:proofErr w:type="spellEnd"/>
      <w:r w:rsidRPr="00E1054F">
        <w:rPr>
          <w:rFonts w:asciiTheme="majorBidi" w:hAnsiTheme="majorBidi" w:cstheme="majorBidi"/>
          <w:b/>
          <w:bCs/>
          <w:sz w:val="28"/>
          <w:szCs w:val="28"/>
        </w:rPr>
        <w:t xml:space="preserve"> M. Mohamed, Hassan Mohamed </w:t>
      </w:r>
      <w:proofErr w:type="spellStart"/>
      <w:r w:rsidRPr="00E1054F">
        <w:rPr>
          <w:rFonts w:asciiTheme="majorBidi" w:hAnsiTheme="majorBidi" w:cstheme="majorBidi"/>
          <w:b/>
          <w:bCs/>
          <w:sz w:val="28"/>
          <w:szCs w:val="28"/>
        </w:rPr>
        <w:t>Desouky</w:t>
      </w:r>
      <w:proofErr w:type="spellEnd"/>
    </w:p>
    <w:p w:rsidR="00E1054F" w:rsidRDefault="00E1054F" w:rsidP="00E1054F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</w:p>
    <w:p w:rsidR="00D57050" w:rsidRPr="00E1054F" w:rsidRDefault="00E1054F" w:rsidP="00E1054F">
      <w:pPr>
        <w:jc w:val="both"/>
        <w:rPr>
          <w:rFonts w:asciiTheme="majorBidi" w:hAnsiTheme="majorBidi" w:cstheme="majorBidi"/>
          <w:sz w:val="28"/>
          <w:szCs w:val="28"/>
        </w:rPr>
      </w:pPr>
      <w:r w:rsidRPr="00E1054F">
        <w:rPr>
          <w:rFonts w:asciiTheme="majorBidi" w:hAnsiTheme="majorBidi" w:cstheme="majorBidi"/>
          <w:sz w:val="28"/>
          <w:szCs w:val="28"/>
        </w:rPr>
        <w:t>Objective: To analyze the phytochemical constituents, and to explore potential protective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E1054F">
        <w:rPr>
          <w:rFonts w:asciiTheme="majorBidi" w:hAnsiTheme="majorBidi" w:cstheme="majorBidi"/>
          <w:sz w:val="28"/>
          <w:szCs w:val="28"/>
        </w:rPr>
        <w:t xml:space="preserve">effect of the methanol extract of </w:t>
      </w:r>
      <w:proofErr w:type="spellStart"/>
      <w:r w:rsidRPr="00E1054F">
        <w:rPr>
          <w:rFonts w:asciiTheme="majorBidi" w:hAnsiTheme="majorBidi" w:cstheme="majorBidi"/>
          <w:sz w:val="28"/>
          <w:szCs w:val="28"/>
        </w:rPr>
        <w:t>Moringa</w:t>
      </w:r>
      <w:proofErr w:type="spellEnd"/>
      <w:r w:rsidRPr="00E1054F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E1054F">
        <w:rPr>
          <w:rFonts w:asciiTheme="majorBidi" w:hAnsiTheme="majorBidi" w:cstheme="majorBidi"/>
          <w:sz w:val="28"/>
          <w:szCs w:val="28"/>
        </w:rPr>
        <w:t>oleifera</w:t>
      </w:r>
      <w:proofErr w:type="spellEnd"/>
      <w:r w:rsidRPr="00E1054F">
        <w:rPr>
          <w:rFonts w:asciiTheme="majorBidi" w:hAnsiTheme="majorBidi" w:cstheme="majorBidi"/>
          <w:sz w:val="28"/>
          <w:szCs w:val="28"/>
        </w:rPr>
        <w:t xml:space="preserve"> (M. </w:t>
      </w:r>
      <w:proofErr w:type="spellStart"/>
      <w:r w:rsidRPr="00E1054F">
        <w:rPr>
          <w:rFonts w:asciiTheme="majorBidi" w:hAnsiTheme="majorBidi" w:cstheme="majorBidi"/>
          <w:sz w:val="28"/>
          <w:szCs w:val="28"/>
        </w:rPr>
        <w:t>oleifera</w:t>
      </w:r>
      <w:proofErr w:type="spellEnd"/>
      <w:r w:rsidRPr="00E1054F">
        <w:rPr>
          <w:rFonts w:asciiTheme="majorBidi" w:hAnsiTheme="majorBidi" w:cstheme="majorBidi"/>
          <w:sz w:val="28"/>
          <w:szCs w:val="28"/>
        </w:rPr>
        <w:t xml:space="preserve">) seeds and Egyptian </w:t>
      </w:r>
      <w:proofErr w:type="spellStart"/>
      <w:r w:rsidRPr="00E1054F">
        <w:rPr>
          <w:rFonts w:asciiTheme="majorBidi" w:hAnsiTheme="majorBidi" w:cstheme="majorBidi"/>
          <w:sz w:val="28"/>
          <w:szCs w:val="28"/>
        </w:rPr>
        <w:t>propolis</w:t>
      </w:r>
      <w:proofErr w:type="spellEnd"/>
      <w:r w:rsidRPr="00E1054F">
        <w:rPr>
          <w:rFonts w:asciiTheme="majorBidi" w:hAnsiTheme="majorBidi" w:cstheme="majorBidi"/>
          <w:sz w:val="28"/>
          <w:szCs w:val="28"/>
        </w:rPr>
        <w:t>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E1054F">
        <w:rPr>
          <w:rFonts w:asciiTheme="majorBidi" w:hAnsiTheme="majorBidi" w:cstheme="majorBidi"/>
          <w:sz w:val="28"/>
          <w:szCs w:val="28"/>
        </w:rPr>
        <w:t xml:space="preserve">each alone or concurrently administered on acetic acid-induced ulcerative colitis in rats.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E1054F">
        <w:rPr>
          <w:rFonts w:asciiTheme="majorBidi" w:hAnsiTheme="majorBidi" w:cstheme="majorBidi"/>
          <w:sz w:val="28"/>
          <w:szCs w:val="28"/>
        </w:rPr>
        <w:t>Methods: Eight groups of 5 rats each were used: normal control group with distilled water,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E1054F">
        <w:rPr>
          <w:rFonts w:asciiTheme="majorBidi" w:hAnsiTheme="majorBidi" w:cstheme="majorBidi"/>
          <w:sz w:val="28"/>
          <w:szCs w:val="28"/>
        </w:rPr>
        <w:t xml:space="preserve">model group, two groups with M. </w:t>
      </w:r>
      <w:proofErr w:type="spellStart"/>
      <w:r w:rsidRPr="00E1054F">
        <w:rPr>
          <w:rFonts w:asciiTheme="majorBidi" w:hAnsiTheme="majorBidi" w:cstheme="majorBidi"/>
          <w:sz w:val="28"/>
          <w:szCs w:val="28"/>
        </w:rPr>
        <w:t>oleifera</w:t>
      </w:r>
      <w:proofErr w:type="spellEnd"/>
      <w:r w:rsidRPr="00E1054F">
        <w:rPr>
          <w:rFonts w:asciiTheme="majorBidi" w:hAnsiTheme="majorBidi" w:cstheme="majorBidi"/>
          <w:sz w:val="28"/>
          <w:szCs w:val="28"/>
        </w:rPr>
        <w:t xml:space="preserve"> seeds (100 and 200 mg/kg), two groups with </w:t>
      </w:r>
      <w:proofErr w:type="spellStart"/>
      <w:r w:rsidRPr="00E1054F">
        <w:rPr>
          <w:rFonts w:asciiTheme="majorBidi" w:hAnsiTheme="majorBidi" w:cstheme="majorBidi"/>
          <w:sz w:val="28"/>
          <w:szCs w:val="28"/>
        </w:rPr>
        <w:t>propolis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E1054F">
        <w:rPr>
          <w:rFonts w:asciiTheme="majorBidi" w:hAnsiTheme="majorBidi" w:cstheme="majorBidi"/>
          <w:sz w:val="28"/>
          <w:szCs w:val="28"/>
        </w:rPr>
        <w:t>(50 and 100 mg/kg), one group with concurrent administration of both, and one group with prednisolone (reference drug). Macro-and microscopic picture, ulcer index and lesion scores, oxidative markers</w:t>
      </w:r>
      <w:proofErr w:type="gramStart"/>
      <w:r w:rsidRPr="00E1054F">
        <w:rPr>
          <w:rFonts w:asciiTheme="majorBidi" w:hAnsiTheme="majorBidi" w:cstheme="majorBidi"/>
          <w:sz w:val="28"/>
          <w:szCs w:val="28"/>
        </w:rPr>
        <w:t xml:space="preserve">,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E1054F">
        <w:rPr>
          <w:rFonts w:asciiTheme="majorBidi" w:hAnsiTheme="majorBidi" w:cstheme="majorBidi"/>
          <w:sz w:val="28"/>
          <w:szCs w:val="28"/>
        </w:rPr>
        <w:t>inflammatory</w:t>
      </w:r>
      <w:proofErr w:type="gramEnd"/>
      <w:r w:rsidRPr="00E1054F">
        <w:rPr>
          <w:rFonts w:asciiTheme="majorBidi" w:hAnsiTheme="majorBidi" w:cstheme="majorBidi"/>
          <w:sz w:val="28"/>
          <w:szCs w:val="28"/>
        </w:rPr>
        <w:t xml:space="preserve"> mediators, in vitro activity of the inflammatory enzymes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E1054F">
        <w:rPr>
          <w:rFonts w:asciiTheme="majorBidi" w:hAnsiTheme="majorBidi" w:cstheme="majorBidi"/>
          <w:sz w:val="28"/>
          <w:szCs w:val="28"/>
        </w:rPr>
        <w:t>and 1, 1-diphenyl-2-picrylhydrazyl free radicals scavenging activity were evaluated. The phytochemical constituents of both extracts were explored by GC-MS analysis. Results: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E1054F">
        <w:rPr>
          <w:rFonts w:asciiTheme="majorBidi" w:hAnsiTheme="majorBidi" w:cstheme="majorBidi"/>
          <w:sz w:val="28"/>
          <w:szCs w:val="28"/>
        </w:rPr>
        <w:t xml:space="preserve">Both treatments modulated the macro-and microscopic picture, decreased the </w:t>
      </w:r>
      <w:proofErr w:type="gramStart"/>
      <w:r w:rsidRPr="00E1054F">
        <w:rPr>
          <w:rFonts w:asciiTheme="majorBidi" w:hAnsiTheme="majorBidi" w:cstheme="majorBidi"/>
          <w:sz w:val="28"/>
          <w:szCs w:val="28"/>
        </w:rPr>
        <w:t xml:space="preserve">ulcerative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E1054F">
        <w:rPr>
          <w:rFonts w:asciiTheme="majorBidi" w:hAnsiTheme="majorBidi" w:cstheme="majorBidi"/>
          <w:sz w:val="28"/>
          <w:szCs w:val="28"/>
        </w:rPr>
        <w:t>index</w:t>
      </w:r>
      <w:proofErr w:type="gramEnd"/>
      <w:r w:rsidRPr="00E1054F">
        <w:rPr>
          <w:rFonts w:asciiTheme="majorBidi" w:hAnsiTheme="majorBidi" w:cstheme="majorBidi"/>
          <w:sz w:val="28"/>
          <w:szCs w:val="28"/>
        </w:rPr>
        <w:t>, lesion score, oxidative markers and inflammatory med</w:t>
      </w:r>
      <w:r>
        <w:rPr>
          <w:rFonts w:asciiTheme="majorBidi" w:hAnsiTheme="majorBidi" w:cstheme="majorBidi"/>
          <w:sz w:val="28"/>
          <w:szCs w:val="28"/>
        </w:rPr>
        <w:t xml:space="preserve">iators, and inhibited the COX-1 </w:t>
      </w:r>
      <w:r w:rsidRPr="00E1054F">
        <w:rPr>
          <w:rFonts w:asciiTheme="majorBidi" w:hAnsiTheme="majorBidi" w:cstheme="majorBidi"/>
          <w:sz w:val="28"/>
          <w:szCs w:val="28"/>
        </w:rPr>
        <w:t xml:space="preserve">and COX-2 enzymes. </w:t>
      </w:r>
      <w:proofErr w:type="spellStart"/>
      <w:r w:rsidRPr="00E1054F">
        <w:rPr>
          <w:rFonts w:asciiTheme="majorBidi" w:hAnsiTheme="majorBidi" w:cstheme="majorBidi"/>
          <w:sz w:val="28"/>
          <w:szCs w:val="28"/>
        </w:rPr>
        <w:t>Propolis</w:t>
      </w:r>
      <w:proofErr w:type="spellEnd"/>
      <w:r w:rsidRPr="00E1054F">
        <w:rPr>
          <w:rFonts w:asciiTheme="majorBidi" w:hAnsiTheme="majorBidi" w:cstheme="majorBidi"/>
          <w:sz w:val="28"/>
          <w:szCs w:val="28"/>
        </w:rPr>
        <w:t xml:space="preserve"> appeared to be powerful free radicals scavenger. A powerful synergistic effect of both treatments in modulating the course of the disease was reported. GC</w:t>
      </w:r>
      <w:r w:rsidRPr="00E1054F">
        <w:rPr>
          <w:rFonts w:ascii="Times New Roman" w:hAnsi="Times New Roman" w:cs="Times New Roman"/>
          <w:sz w:val="28"/>
          <w:szCs w:val="28"/>
        </w:rPr>
        <w:t/>
      </w:r>
      <w:r w:rsidRPr="00E1054F">
        <w:rPr>
          <w:rFonts w:asciiTheme="majorBidi" w:hAnsiTheme="majorBidi" w:cstheme="majorBidi"/>
          <w:sz w:val="28"/>
          <w:szCs w:val="28"/>
        </w:rPr>
        <w:t xml:space="preserve">MS analysis of methanol extract of M. </w:t>
      </w:r>
      <w:proofErr w:type="spellStart"/>
      <w:r w:rsidRPr="00E1054F">
        <w:rPr>
          <w:rFonts w:asciiTheme="majorBidi" w:hAnsiTheme="majorBidi" w:cstheme="majorBidi"/>
          <w:sz w:val="28"/>
          <w:szCs w:val="28"/>
        </w:rPr>
        <w:t>oleifera</w:t>
      </w:r>
      <w:proofErr w:type="spellEnd"/>
      <w:r w:rsidRPr="00E1054F">
        <w:rPr>
          <w:rFonts w:asciiTheme="majorBidi" w:hAnsiTheme="majorBidi" w:cstheme="majorBidi"/>
          <w:sz w:val="28"/>
          <w:szCs w:val="28"/>
        </w:rPr>
        <w:t xml:space="preserve"> seeds and </w:t>
      </w:r>
      <w:proofErr w:type="spellStart"/>
      <w:r w:rsidRPr="00E1054F">
        <w:rPr>
          <w:rFonts w:asciiTheme="majorBidi" w:hAnsiTheme="majorBidi" w:cstheme="majorBidi"/>
          <w:sz w:val="28"/>
          <w:szCs w:val="28"/>
        </w:rPr>
        <w:t>propolis</w:t>
      </w:r>
      <w:proofErr w:type="spellEnd"/>
      <w:r w:rsidRPr="00E1054F">
        <w:rPr>
          <w:rFonts w:asciiTheme="majorBidi" w:hAnsiTheme="majorBidi" w:cstheme="majorBidi"/>
          <w:sz w:val="28"/>
          <w:szCs w:val="28"/>
        </w:rPr>
        <w:t xml:space="preserve"> revealed the presence of 50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E1054F">
        <w:rPr>
          <w:rFonts w:asciiTheme="majorBidi" w:hAnsiTheme="majorBidi" w:cstheme="majorBidi"/>
          <w:sz w:val="28"/>
          <w:szCs w:val="28"/>
        </w:rPr>
        <w:t xml:space="preserve">and 34 compounds, respectively. Conclusions: M. </w:t>
      </w:r>
      <w:proofErr w:type="spellStart"/>
      <w:r w:rsidRPr="00E1054F">
        <w:rPr>
          <w:rFonts w:asciiTheme="majorBidi" w:hAnsiTheme="majorBidi" w:cstheme="majorBidi"/>
          <w:sz w:val="28"/>
          <w:szCs w:val="28"/>
        </w:rPr>
        <w:t>oleifera</w:t>
      </w:r>
      <w:proofErr w:type="spellEnd"/>
      <w:r w:rsidRPr="00E1054F">
        <w:rPr>
          <w:rFonts w:asciiTheme="majorBidi" w:hAnsiTheme="majorBidi" w:cstheme="majorBidi"/>
          <w:sz w:val="28"/>
          <w:szCs w:val="28"/>
        </w:rPr>
        <w:t xml:space="preserve"> seeds and </w:t>
      </w:r>
      <w:proofErr w:type="spellStart"/>
      <w:r w:rsidRPr="00E1054F">
        <w:rPr>
          <w:rFonts w:asciiTheme="majorBidi" w:hAnsiTheme="majorBidi" w:cstheme="majorBidi"/>
          <w:sz w:val="28"/>
          <w:szCs w:val="28"/>
        </w:rPr>
        <w:t>propolis</w:t>
      </w:r>
      <w:proofErr w:type="spellEnd"/>
      <w:r w:rsidRPr="00E1054F">
        <w:rPr>
          <w:rFonts w:asciiTheme="majorBidi" w:hAnsiTheme="majorBidi" w:cstheme="majorBidi"/>
          <w:sz w:val="28"/>
          <w:szCs w:val="28"/>
        </w:rPr>
        <w:t xml:space="preserve"> methanol extracts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E1054F">
        <w:rPr>
          <w:rFonts w:asciiTheme="majorBidi" w:hAnsiTheme="majorBidi" w:cstheme="majorBidi"/>
          <w:sz w:val="28"/>
          <w:szCs w:val="28"/>
        </w:rPr>
        <w:t>have modulated the course of acetic acid-induced ulcerative colitis. Moreover, both treatments induce a good synergistic effect against the disease. Isolation of the active constituents is recommended.</w:t>
      </w:r>
      <w:r w:rsidRPr="00E1054F">
        <w:rPr>
          <w:rFonts w:asciiTheme="majorBidi" w:hAnsiTheme="majorBidi" w:cstheme="majorBidi"/>
          <w:sz w:val="28"/>
          <w:szCs w:val="28"/>
        </w:rPr>
        <w:cr/>
      </w:r>
    </w:p>
    <w:sectPr w:rsidR="00D57050" w:rsidRPr="00E105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54F"/>
    <w:rsid w:val="00D57050"/>
    <w:rsid w:val="00E1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kalamntena</dc:creator>
  <cp:lastModifiedBy>kalamntena</cp:lastModifiedBy>
  <cp:revision>1</cp:revision>
  <dcterms:created xsi:type="dcterms:W3CDTF">2020-01-16T18:37:00Z</dcterms:created>
  <dcterms:modified xsi:type="dcterms:W3CDTF">2020-01-16T18:43:00Z</dcterms:modified>
</cp:coreProperties>
</file>