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FA8" w:rsidRPr="00C521C3" w:rsidRDefault="00997FA8" w:rsidP="00997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C521C3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  <w:t>Nutritional recommendations for patients with non-alcoholic fatty liver diseases</w:t>
      </w:r>
      <w:bookmarkEnd w:id="0"/>
      <w:r w:rsidRPr="00C521C3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  <w:br/>
      </w:r>
      <w:r w:rsidRPr="00C521C3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  <w:br/>
      </w:r>
      <w:proofErr w:type="spellStart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Nafiseh</w:t>
      </w:r>
      <w:proofErr w:type="spellEnd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Bahadori</w:t>
      </w:r>
      <w:proofErr w:type="spellEnd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birgani1</w:t>
      </w:r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1Department of National Nutrition </w:t>
      </w:r>
      <w:proofErr w:type="gramStart"/>
      <w:r w:rsidRPr="00C521C3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gramEnd"/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 Food Technology Research, </w:t>
      </w:r>
      <w:proofErr w:type="spellStart"/>
      <w:r w:rsidRPr="00C521C3">
        <w:rPr>
          <w:rFonts w:ascii="Times New Roman" w:hAnsi="Times New Roman" w:cs="Times New Roman"/>
          <w:color w:val="000000"/>
          <w:sz w:val="24"/>
          <w:szCs w:val="24"/>
        </w:rPr>
        <w:t>Shahid</w:t>
      </w:r>
      <w:proofErr w:type="spellEnd"/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21C3">
        <w:rPr>
          <w:rFonts w:ascii="Times New Roman" w:hAnsi="Times New Roman" w:cs="Times New Roman"/>
          <w:color w:val="000000"/>
          <w:sz w:val="24"/>
          <w:szCs w:val="24"/>
        </w:rPr>
        <w:t>Beheshti</w:t>
      </w:r>
      <w:proofErr w:type="spellEnd"/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 University of</w:t>
      </w:r>
    </w:p>
    <w:p w:rsidR="00997FA8" w:rsidRPr="00C521C3" w:rsidRDefault="00997FA8" w:rsidP="00997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521C3">
        <w:rPr>
          <w:rFonts w:ascii="Times New Roman" w:hAnsi="Times New Roman" w:cs="Times New Roman"/>
          <w:color w:val="000000"/>
          <w:sz w:val="24"/>
          <w:szCs w:val="24"/>
        </w:rPr>
        <w:t>Medical Sciences, Tehran, Iran</w:t>
      </w:r>
    </w:p>
    <w:p w:rsidR="00997FA8" w:rsidRPr="00C521C3" w:rsidRDefault="00997FA8" w:rsidP="00997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521C3">
        <w:rPr>
          <w:rFonts w:ascii="Times New Roman" w:hAnsi="Times New Roman" w:cs="Times New Roman"/>
          <w:color w:val="212121"/>
          <w:sz w:val="24"/>
          <w:szCs w:val="24"/>
        </w:rPr>
        <w:t xml:space="preserve">*Corresponding </w:t>
      </w:r>
      <w:proofErr w:type="gramStart"/>
      <w:r w:rsidRPr="00C521C3">
        <w:rPr>
          <w:rFonts w:ascii="Times New Roman" w:hAnsi="Times New Roman" w:cs="Times New Roman"/>
          <w:color w:val="212121"/>
          <w:sz w:val="24"/>
          <w:szCs w:val="24"/>
        </w:rPr>
        <w:t>Author :</w:t>
      </w:r>
      <w:proofErr w:type="gramEnd"/>
      <w:r w:rsidRPr="00C521C3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Nafiseh</w:t>
      </w:r>
      <w:proofErr w:type="spellEnd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Bahadori</w:t>
      </w:r>
      <w:proofErr w:type="spellEnd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521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birgani</w:t>
      </w:r>
      <w:proofErr w:type="spellEnd"/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 : Department of National Nutrition And Food Technology Research, </w:t>
      </w:r>
      <w:proofErr w:type="spellStart"/>
      <w:r w:rsidRPr="00C521C3">
        <w:rPr>
          <w:rFonts w:ascii="Times New Roman" w:hAnsi="Times New Roman" w:cs="Times New Roman"/>
          <w:color w:val="000000"/>
          <w:sz w:val="24"/>
          <w:szCs w:val="24"/>
        </w:rPr>
        <w:t>Shahid</w:t>
      </w:r>
      <w:proofErr w:type="spellEnd"/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21C3">
        <w:rPr>
          <w:rFonts w:ascii="Times New Roman" w:hAnsi="Times New Roman" w:cs="Times New Roman"/>
          <w:color w:val="000000"/>
          <w:sz w:val="24"/>
          <w:szCs w:val="24"/>
        </w:rPr>
        <w:t>Beheshti</w:t>
      </w:r>
      <w:proofErr w:type="spellEnd"/>
      <w:r w:rsidRPr="00C521C3">
        <w:rPr>
          <w:rFonts w:ascii="Times New Roman" w:hAnsi="Times New Roman" w:cs="Times New Roman"/>
          <w:color w:val="000000"/>
          <w:sz w:val="24"/>
          <w:szCs w:val="24"/>
        </w:rPr>
        <w:t xml:space="preserve"> University of Medical Sciences, Tehran, Iran E-mail :</w:t>
      </w:r>
      <w:r w:rsidRPr="00C521C3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C521C3">
          <w:rPr>
            <w:rStyle w:val="Hyperlink"/>
            <w:rFonts w:ascii="Times New Roman" w:hAnsi="Times New Roman" w:cs="Times New Roman"/>
            <w:sz w:val="24"/>
            <w:szCs w:val="24"/>
          </w:rPr>
          <w:t>bahadorinafiseh@yahoo.com</w:t>
        </w:r>
      </w:hyperlink>
    </w:p>
    <w:p w:rsidR="00997FA8" w:rsidRPr="00C521C3" w:rsidRDefault="00997FA8" w:rsidP="00997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7FA8" w:rsidRPr="00C521C3" w:rsidRDefault="00997FA8" w:rsidP="00997FA8">
      <w:pPr>
        <w:pStyle w:val="NormalWeb"/>
        <w:rPr>
          <w:rFonts w:asciiTheme="majorBidi" w:hAnsiTheme="majorBidi" w:cstheme="majorBidi"/>
          <w:color w:val="000000" w:themeColor="text1"/>
        </w:rPr>
      </w:pPr>
      <w:r w:rsidRPr="00C521C3">
        <w:rPr>
          <w:b/>
          <w:bCs/>
          <w:color w:val="000000"/>
        </w:rPr>
        <w:t>Abstract</w:t>
      </w:r>
      <w:r w:rsidRPr="00C521C3">
        <w:rPr>
          <w:b/>
          <w:bCs/>
          <w:color w:val="000000"/>
        </w:rPr>
        <w:br/>
      </w:r>
      <w:r w:rsidRPr="00C521C3">
        <w:rPr>
          <w:b/>
          <w:bCs/>
          <w:color w:val="000000"/>
        </w:rPr>
        <w:br/>
      </w:r>
      <w:r w:rsidRPr="00C521C3">
        <w:rPr>
          <w:rFonts w:asciiTheme="majorBidi" w:hAnsiTheme="majorBidi" w:cstheme="majorBidi"/>
          <w:color w:val="000000" w:themeColor="text1"/>
        </w:rPr>
        <w:t xml:space="preserve">Fatty liver is the most common liver disease worldwide. Hyperglycemia and hyperinsulinemia induce lipogenesis, thereby increasing the hepatic pool of fatty </w:t>
      </w:r>
      <w:proofErr w:type="gramStart"/>
      <w:r w:rsidRPr="00C521C3">
        <w:rPr>
          <w:rFonts w:asciiTheme="majorBidi" w:hAnsiTheme="majorBidi" w:cstheme="majorBidi"/>
          <w:color w:val="000000" w:themeColor="text1"/>
        </w:rPr>
        <w:t>acids[</w:t>
      </w:r>
      <w:proofErr w:type="gramEnd"/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begin"/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instrText xml:space="preserve"> HYPERLINK "https://www.ncbi.nlm.nih.gov/pmc/articles/PMC3160563/" \l "B1" </w:instrTex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separate"/>
      </w:r>
      <w:r w:rsidRPr="00C521C3">
        <w:rPr>
          <w:rStyle w:val="Hyperlink"/>
          <w:rFonts w:asciiTheme="majorBidi" w:hAnsiTheme="majorBidi" w:cstheme="majorBidi"/>
          <w:color w:val="000000" w:themeColor="text1"/>
        </w:rPr>
        <w:t>1</w: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end"/>
      </w:r>
      <w:r w:rsidRPr="00C521C3">
        <w:rPr>
          <w:rFonts w:asciiTheme="majorBidi" w:hAnsiTheme="majorBidi" w:cstheme="majorBidi"/>
          <w:color w:val="000000" w:themeColor="text1"/>
        </w:rPr>
        <w:t>]. Nutritional consultations and lifestyle modification are important in the treatment of non-alcoholic fatty liver disease (NAFLD) [</w:t>
      </w:r>
      <w:hyperlink r:id="rId5" w:anchor="B1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2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]. The usual management of NAFLD includes lifestyle counseling to achieve a gradual </w:t>
      </w:r>
      <w:hyperlink r:id="rId6" w:tooltip="Learn more about Body Weight Loss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weight reduction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 and an increase in physical activity. An intensive lifestyle intervention focused on diet, exercise and behavior modification with a goal of 7–10% weight reduction that leads to significant improvement in </w:t>
      </w:r>
      <w:hyperlink r:id="rId7" w:tooltip="Learn more about Liver Histology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liver histology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 in patients with NASH </w:t>
      </w:r>
      <w:hyperlink r:id="rId8" w:anchor="bb0105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[19]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. Indeed, weight loss improves </w:t>
      </w:r>
      <w:hyperlink r:id="rId9" w:tooltip="Learn more about Steatosis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steatosis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 </w:t>
      </w:r>
      <w:hyperlink r:id="rId10" w:anchor="bb0110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[20]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, reduces hepatic inflammation and </w:t>
      </w:r>
      <w:hyperlink r:id="rId11" w:tooltip="Learn more about Liver Cell Damage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hepatocellular injury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 </w:t>
      </w:r>
      <w:hyperlink r:id="rId12" w:anchor="bb0105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[21]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, </w:t>
      </w:r>
      <w:hyperlink r:id="rId13" w:anchor="bb0115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[22]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 and improves </w:t>
      </w:r>
      <w:hyperlink r:id="rId14" w:tooltip="Learn more about Cardiovascular Risk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cardiovascular risk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 profile. </w:t>
      </w:r>
      <w:hyperlink r:id="rId15" w:anchor="bb0120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[23]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. Several changes in dietary intake have occurred in the past few years, including increased energy intake (24%), and increases in added sugars, flour and cereal products, fruit, added fats and total fat </w:t>
      </w:r>
      <w:proofErr w:type="gramStart"/>
      <w:r w:rsidRPr="00C521C3">
        <w:rPr>
          <w:rFonts w:asciiTheme="majorBidi" w:hAnsiTheme="majorBidi" w:cstheme="majorBidi"/>
          <w:color w:val="000000" w:themeColor="text1"/>
        </w:rPr>
        <w:t>intake[</w:t>
      </w:r>
      <w:proofErr w:type="gramEnd"/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begin"/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instrText xml:space="preserve"> HYPERLINK "https://www.ncbi.nlm.nih.gov/pmc/articles/PMC3160563/" \l "B8" </w:instrTex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separate"/>
      </w:r>
      <w:r w:rsidRPr="00C521C3">
        <w:rPr>
          <w:rStyle w:val="Hyperlink"/>
          <w:rFonts w:asciiTheme="majorBidi" w:hAnsiTheme="majorBidi" w:cstheme="majorBidi"/>
          <w:color w:val="000000" w:themeColor="text1"/>
        </w:rPr>
        <w:t>42</w: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end"/>
      </w:r>
      <w:r w:rsidRPr="00C521C3">
        <w:rPr>
          <w:rFonts w:asciiTheme="majorBidi" w:hAnsiTheme="majorBidi" w:cstheme="majorBidi"/>
          <w:color w:val="000000" w:themeColor="text1"/>
        </w:rPr>
        <w:t xml:space="preserve">]. Fatty liver disease in humans is an insulin-resistant condition and the liver over-produces glucose and triglycerides due to impaired insulin </w:t>
      </w:r>
      <w:proofErr w:type="gramStart"/>
      <w:r w:rsidRPr="00C521C3">
        <w:rPr>
          <w:rFonts w:asciiTheme="majorBidi" w:hAnsiTheme="majorBidi" w:cstheme="majorBidi"/>
          <w:color w:val="000000" w:themeColor="text1"/>
        </w:rPr>
        <w:t>action[</w:t>
      </w:r>
      <w:proofErr w:type="gramEnd"/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begin"/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instrText xml:space="preserve"> HYPERLINK "https://www.ncbi.nlm.nih.gov/pmc/articles/PMC3160563/" \l "B2" </w:instrTex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separate"/>
      </w:r>
      <w:r w:rsidRPr="00C521C3">
        <w:rPr>
          <w:rStyle w:val="Hyperlink"/>
          <w:rFonts w:asciiTheme="majorBidi" w:hAnsiTheme="majorBidi" w:cstheme="majorBidi"/>
          <w:color w:val="000000" w:themeColor="text1"/>
        </w:rPr>
        <w:t>45</w: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end"/>
      </w:r>
      <w:r w:rsidRPr="00C521C3">
        <w:rPr>
          <w:rFonts w:asciiTheme="majorBidi" w:hAnsiTheme="majorBidi" w:cstheme="majorBidi"/>
          <w:color w:val="000000" w:themeColor="text1"/>
        </w:rPr>
        <w:t xml:space="preserve">]. Fatty liver is an independent predictor of diabetes and cardiovascular </w:t>
      </w:r>
      <w:proofErr w:type="gramStart"/>
      <w:r w:rsidRPr="00C521C3">
        <w:rPr>
          <w:rFonts w:asciiTheme="majorBidi" w:hAnsiTheme="majorBidi" w:cstheme="majorBidi"/>
          <w:color w:val="000000" w:themeColor="text1"/>
        </w:rPr>
        <w:t>disease[</w:t>
      </w:r>
      <w:proofErr w:type="gramEnd"/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begin"/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instrText xml:space="preserve"> HYPERLINK "https://www.ncbi.nlm.nih.gov/pmc/articles/PMC3160563/" \l "B3" </w:instrTex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separate"/>
      </w:r>
      <w:r w:rsidRPr="00C521C3">
        <w:rPr>
          <w:rStyle w:val="Hyperlink"/>
          <w:rFonts w:asciiTheme="majorBidi" w:hAnsiTheme="majorBidi" w:cstheme="majorBidi"/>
          <w:color w:val="000000" w:themeColor="text1"/>
        </w:rPr>
        <w:t>46</w:t>
      </w:r>
      <w:r>
        <w:rPr>
          <w:rStyle w:val="Hyperlink"/>
          <w:rFonts w:asciiTheme="majorBidi" w:hAnsiTheme="majorBidi" w:cstheme="majorBidi"/>
          <w:color w:val="000000" w:themeColor="text1"/>
          <w:u w:val="none"/>
        </w:rPr>
        <w:fldChar w:fldCharType="end"/>
      </w:r>
      <w:r w:rsidRPr="00C521C3">
        <w:rPr>
          <w:rFonts w:asciiTheme="majorBidi" w:hAnsiTheme="majorBidi" w:cstheme="majorBidi"/>
          <w:color w:val="000000" w:themeColor="text1"/>
        </w:rPr>
        <w:t xml:space="preserve">]. There are three major sources for increased liver fat accumulation: excessive delivery of free fatty acids from lipolysis of superficial and visceral fat depots (60%), increased </w:t>
      </w:r>
      <w:r w:rsidRPr="00C521C3">
        <w:rPr>
          <w:rStyle w:val="Emphasis"/>
          <w:rFonts w:asciiTheme="majorBidi" w:hAnsiTheme="majorBidi" w:cstheme="majorBidi"/>
          <w:color w:val="000000" w:themeColor="text1"/>
        </w:rPr>
        <w:t>de novo</w:t>
      </w:r>
      <w:r w:rsidRPr="00C521C3">
        <w:rPr>
          <w:rFonts w:asciiTheme="majorBidi" w:hAnsiTheme="majorBidi" w:cstheme="majorBidi"/>
          <w:color w:val="000000" w:themeColor="text1"/>
        </w:rPr>
        <w:t xml:space="preserve"> hepatic lipogenesis (30%), and increased nutritional intake (10%</w:t>
      </w:r>
      <w:proofErr w:type="gramStart"/>
      <w:r w:rsidRPr="00C521C3">
        <w:rPr>
          <w:rFonts w:asciiTheme="majorBidi" w:hAnsiTheme="majorBidi" w:cstheme="majorBidi"/>
          <w:color w:val="000000" w:themeColor="text1"/>
        </w:rPr>
        <w:t>)[</w:t>
      </w:r>
      <w:proofErr w:type="gramEnd"/>
      <w:hyperlink r:id="rId16" w:anchor="B4" w:history="1">
        <w:r w:rsidRPr="00C521C3">
          <w:rPr>
            <w:rStyle w:val="Hyperlink"/>
            <w:rFonts w:asciiTheme="majorBidi" w:hAnsiTheme="majorBidi" w:cstheme="majorBidi"/>
            <w:color w:val="000000" w:themeColor="text1"/>
          </w:rPr>
          <w:t>47</w:t>
        </w:r>
      </w:hyperlink>
      <w:r w:rsidRPr="00C521C3">
        <w:rPr>
          <w:rFonts w:asciiTheme="majorBidi" w:hAnsiTheme="majorBidi" w:cstheme="majorBidi"/>
          <w:color w:val="000000" w:themeColor="text1"/>
        </w:rPr>
        <w:t xml:space="preserve">]. </w:t>
      </w:r>
      <w:r w:rsidRPr="00C521C3">
        <w:rPr>
          <w:rFonts w:asciiTheme="majorBidi" w:hAnsiTheme="majorBidi" w:cstheme="majorBidi"/>
          <w:color w:val="000000" w:themeColor="text1"/>
        </w:rPr>
        <w:br/>
      </w:r>
    </w:p>
    <w:p w:rsidR="00997FA8" w:rsidRPr="00C521C3" w:rsidRDefault="00997FA8" w:rsidP="00997FA8">
      <w:pPr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C521C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 xml:space="preserve">Keywords: </w:t>
      </w:r>
      <w:r w:rsidRPr="00C521C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Weight reduction</w:t>
      </w:r>
      <w:r w:rsidRPr="00C521C3">
        <w:rPr>
          <w:rFonts w:cs="Traditional Arabic"/>
          <w:sz w:val="24"/>
          <w:szCs w:val="24"/>
        </w:rPr>
        <w:t>,</w:t>
      </w:r>
      <w:r w:rsidRPr="00C521C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Non-alcoholic fatty liver disease, Physical activity, Nutrition, Fat</w:t>
      </w:r>
    </w:p>
    <w:p w:rsidR="00997FA8" w:rsidRPr="00C521C3" w:rsidRDefault="00997FA8" w:rsidP="00997FA8">
      <w:pPr>
        <w:pStyle w:val="NormalWeb"/>
        <w:rPr>
          <w:rFonts w:asciiTheme="majorBidi" w:hAnsiTheme="majorBidi" w:cstheme="majorBidi"/>
          <w:color w:val="000000" w:themeColor="text1"/>
        </w:rPr>
      </w:pPr>
      <w:r w:rsidRPr="00C521C3">
        <w:rPr>
          <w:rFonts w:asciiTheme="majorBidi" w:hAnsiTheme="majorBidi" w:cstheme="majorBidi"/>
          <w:color w:val="000000" w:themeColor="text1"/>
        </w:rPr>
        <w:br/>
      </w:r>
    </w:p>
    <w:p w:rsidR="00997FA8" w:rsidRPr="00C521C3" w:rsidRDefault="00997FA8" w:rsidP="00997FA8">
      <w:pPr>
        <w:pStyle w:val="NormalWeb"/>
        <w:rPr>
          <w:rFonts w:asciiTheme="majorBidi" w:hAnsiTheme="majorBidi" w:cstheme="majorBidi"/>
          <w:color w:val="000000" w:themeColor="text1"/>
        </w:rPr>
      </w:pPr>
    </w:p>
    <w:p w:rsidR="00997FA8" w:rsidRPr="00C521C3" w:rsidRDefault="00997FA8" w:rsidP="00997FA8">
      <w:pPr>
        <w:pStyle w:val="NormalWeb"/>
        <w:rPr>
          <w:rFonts w:asciiTheme="majorBidi" w:hAnsiTheme="majorBidi" w:cstheme="majorBidi"/>
          <w:color w:val="000000" w:themeColor="text1"/>
        </w:rPr>
      </w:pPr>
    </w:p>
    <w:p w:rsidR="00B75A58" w:rsidRDefault="00B75A58"/>
    <w:sectPr w:rsidR="00B75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A8"/>
    <w:rsid w:val="00997FA8"/>
    <w:rsid w:val="00B7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B0294-3ECA-4EBC-B0D7-4779B9D2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F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7FA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97F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955286315002259" TargetMode="External"/><Relationship Id="rId13" Type="http://schemas.openxmlformats.org/officeDocument/2006/relationships/hyperlink" Target="https://www.sciencedirect.com/science/article/pii/S095528631500225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medicine-and-dentistry/liver-histology" TargetMode="External"/><Relationship Id="rId12" Type="http://schemas.openxmlformats.org/officeDocument/2006/relationships/hyperlink" Target="https://www.sciencedirect.com/science/article/pii/S095528631500225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pmc/articles/PMC3160563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edicine-and-dentistry/body-weight-loss" TargetMode="External"/><Relationship Id="rId11" Type="http://schemas.openxmlformats.org/officeDocument/2006/relationships/hyperlink" Target="https://www.sciencedirect.com/topics/medicine-and-dentistry/liver-cell-damage" TargetMode="External"/><Relationship Id="rId5" Type="http://schemas.openxmlformats.org/officeDocument/2006/relationships/hyperlink" Target="https://www.ncbi.nlm.nih.gov/pmc/articles/PMC3160563/" TargetMode="External"/><Relationship Id="rId15" Type="http://schemas.openxmlformats.org/officeDocument/2006/relationships/hyperlink" Target="https://www.sciencedirect.com/science/article/pii/S0955286315002259" TargetMode="External"/><Relationship Id="rId10" Type="http://schemas.openxmlformats.org/officeDocument/2006/relationships/hyperlink" Target="https://www.sciencedirect.com/science/article/pii/S0955286315002259" TargetMode="External"/><Relationship Id="rId4" Type="http://schemas.openxmlformats.org/officeDocument/2006/relationships/hyperlink" Target="mailto:bahadorinafiseh@yahoo.com" TargetMode="External"/><Relationship Id="rId9" Type="http://schemas.openxmlformats.org/officeDocument/2006/relationships/hyperlink" Target="https://www.sciencedirect.com/topics/medicine-and-dentistry/steatosis" TargetMode="External"/><Relationship Id="rId14" Type="http://schemas.openxmlformats.org/officeDocument/2006/relationships/hyperlink" Target="https://www.sciencedirect.com/topics/medicine-and-dentistry/cardiovascular-r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</cp:revision>
  <dcterms:created xsi:type="dcterms:W3CDTF">2019-01-18T17:05:00Z</dcterms:created>
  <dcterms:modified xsi:type="dcterms:W3CDTF">2019-01-18T17:06:00Z</dcterms:modified>
</cp:coreProperties>
</file>