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9ED" w:rsidRDefault="00810803">
      <w:bookmarkStart w:id="0" w:name="_GoBack"/>
      <w:r>
        <w:t xml:space="preserve">The role of microbial modification of bile acids for host-microbe cross talk in a cohort of </w:t>
      </w:r>
      <w:proofErr w:type="spellStart"/>
      <w:r>
        <w:t>Crohns</w:t>
      </w:r>
      <w:proofErr w:type="spellEnd"/>
      <w:r>
        <w:t xml:space="preserve"> disease and Ulcerative Colitis.</w:t>
      </w:r>
    </w:p>
    <w:p w:rsidR="00810803" w:rsidRDefault="00810803"/>
    <w:p w:rsidR="00810803" w:rsidRDefault="00810803"/>
    <w:p w:rsidR="00810803" w:rsidRDefault="00810803">
      <w:r>
        <w:t xml:space="preserve">The GI tract is recognised as a super organ where coevolved mutualistic relationships benefits both the microbial residents and human health. </w:t>
      </w:r>
      <w:r w:rsidR="003F32FC">
        <w:t>For instance, while the liver is responsible for bile acid synthesis and conjugation, the gut microbiota is responsible for the diversity of bile moieties.</w:t>
      </w:r>
      <w:r>
        <w:t xml:space="preserve"> </w:t>
      </w:r>
      <w:proofErr w:type="spellStart"/>
      <w:r>
        <w:t>Bile</w:t>
      </w:r>
      <w:proofErr w:type="spellEnd"/>
      <w:r>
        <w:t xml:space="preserve"> </w:t>
      </w:r>
      <w:r w:rsidR="003F32FC">
        <w:t>moieties</w:t>
      </w:r>
      <w:r>
        <w:t xml:space="preserve"> are more than just emulsifiers of lipid and liberators of vitamins</w:t>
      </w:r>
      <w:r w:rsidR="003F32FC">
        <w:t xml:space="preserve"> from dietary components</w:t>
      </w:r>
      <w:r>
        <w:t xml:space="preserve">.  They </w:t>
      </w:r>
      <w:r w:rsidR="003F32FC">
        <w:t>act as</w:t>
      </w:r>
      <w:r>
        <w:t xml:space="preserve"> signalling molecules that can exert their effects both locally and systemically</w:t>
      </w:r>
      <w:r w:rsidR="003F32FC">
        <w:t>, the most potent signalling molecules are those generated through microbial conversion</w:t>
      </w:r>
      <w:r>
        <w:t xml:space="preserve">. Here, we have examined </w:t>
      </w:r>
      <w:r w:rsidR="003F32FC">
        <w:t xml:space="preserve">an Irish cohort of IBD to include </w:t>
      </w:r>
      <w:proofErr w:type="spellStart"/>
      <w:r w:rsidR="003F32FC">
        <w:t>Crohns</w:t>
      </w:r>
      <w:proofErr w:type="spellEnd"/>
      <w:r w:rsidR="003F32FC">
        <w:t xml:space="preserve"> disease and Ulcerative Colitis</w:t>
      </w:r>
      <w:r w:rsidR="003F32FC">
        <w:t xml:space="preserve"> (n=182). We have stratified based on volunteer demographics and analysed a range of metabolites, including bile moieties, hormones and cytokines in these patients.  Here we link bile modifications with bile acid signalling and the incidence of bile acid diarrhoea (BAD) in these patients.  We show that BAD is elevated in incidence of </w:t>
      </w:r>
      <w:proofErr w:type="spellStart"/>
      <w:r w:rsidR="003F32FC">
        <w:t>Crohns</w:t>
      </w:r>
      <w:proofErr w:type="spellEnd"/>
      <w:r w:rsidR="003F32FC">
        <w:t xml:space="preserve"> disease irrespective of BMI and that this incidence is due to increased levels of microbial produced secondary bile acids</w:t>
      </w:r>
      <w:r w:rsidR="0090277E">
        <w:t xml:space="preserve"> and to</w:t>
      </w:r>
      <w:r w:rsidR="003F32FC">
        <w:t xml:space="preserve"> </w:t>
      </w:r>
      <w:r w:rsidR="0090277E">
        <w:t>aberrant hormonal signalling.</w:t>
      </w:r>
      <w:bookmarkEnd w:id="0"/>
    </w:p>
    <w:sectPr w:rsidR="008108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03"/>
    <w:rsid w:val="003F32FC"/>
    <w:rsid w:val="00810803"/>
    <w:rsid w:val="0090277E"/>
    <w:rsid w:val="00A81E65"/>
    <w:rsid w:val="00C90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E18123-27DE-419D-AEA9-E95B1849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Susan</dc:creator>
  <cp:keywords/>
  <dc:description/>
  <cp:lastModifiedBy>Joyce, Susan</cp:lastModifiedBy>
  <cp:revision>1</cp:revision>
  <dcterms:created xsi:type="dcterms:W3CDTF">2017-06-26T09:02:00Z</dcterms:created>
  <dcterms:modified xsi:type="dcterms:W3CDTF">2017-06-26T09:24:00Z</dcterms:modified>
</cp:coreProperties>
</file>