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44CD" w:rsidRDefault="00DD44CD" w:rsidP="00C87F89">
      <w:pPr>
        <w:bidi w:val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4229100</wp:posOffset>
            </wp:positionH>
            <wp:positionV relativeFrom="paragraph">
              <wp:posOffset>-485775</wp:posOffset>
            </wp:positionV>
            <wp:extent cx="1534795" cy="1333500"/>
            <wp:effectExtent l="19050" t="0" r="8255" b="0"/>
            <wp:wrapSquare wrapText="bothSides"/>
            <wp:docPr id="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D44CD" w:rsidRDefault="00DD44CD" w:rsidP="00DD44CD">
      <w:pPr>
        <w:bidi w:val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DD44CD" w:rsidRDefault="00DD44CD" w:rsidP="00DD44CD">
      <w:pPr>
        <w:bidi w:val="0"/>
        <w:jc w:val="center"/>
        <w:rPr>
          <w:rFonts w:asciiTheme="majorBidi" w:hAnsiTheme="majorBidi" w:cstheme="majorBidi"/>
          <w:b/>
          <w:bCs/>
          <w:sz w:val="28"/>
          <w:szCs w:val="28"/>
        </w:rPr>
      </w:pPr>
    </w:p>
    <w:p w:rsidR="00C87F89" w:rsidRDefault="00C87F89" w:rsidP="00DD44CD">
      <w:pPr>
        <w:bidi w:val="0"/>
        <w:jc w:val="center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Surgical (Open and laparoscopic) management of large difficult CBD stones after different sessions of endoscopic failure</w:t>
      </w:r>
    </w:p>
    <w:p w:rsidR="00F87702" w:rsidRDefault="00F87702" w:rsidP="00F87702">
      <w:pPr>
        <w:bidi w:val="0"/>
        <w:spacing w:line="480" w:lineRule="auto"/>
        <w:ind w:right="-766"/>
        <w:rPr>
          <w:color w:val="000000"/>
          <w:lang w:eastAsia="ar-SA"/>
        </w:rPr>
      </w:pPr>
      <w:proofErr w:type="spellStart"/>
      <w:r>
        <w:rPr>
          <w:color w:val="000000"/>
          <w:lang w:eastAsia="ar-SA"/>
        </w:rPr>
        <w:t>Emad</w:t>
      </w:r>
      <w:proofErr w:type="spellEnd"/>
      <w:r>
        <w:rPr>
          <w:color w:val="000000"/>
          <w:lang w:eastAsia="ar-SA"/>
        </w:rPr>
        <w:t xml:space="preserve"> </w:t>
      </w:r>
      <w:proofErr w:type="spellStart"/>
      <w:r>
        <w:rPr>
          <w:color w:val="000000"/>
          <w:lang w:eastAsia="ar-SA"/>
        </w:rPr>
        <w:t>Hamdy</w:t>
      </w:r>
      <w:proofErr w:type="spellEnd"/>
      <w:r>
        <w:rPr>
          <w:color w:val="000000"/>
          <w:lang w:eastAsia="ar-SA"/>
        </w:rPr>
        <w:t xml:space="preserve"> Gad, MD (1</w:t>
      </w:r>
      <w:r w:rsidRPr="00BB0B74">
        <w:rPr>
          <w:color w:val="000000"/>
          <w:lang w:eastAsia="ar-SA"/>
        </w:rPr>
        <w:t>)</w:t>
      </w:r>
      <w:r>
        <w:rPr>
          <w:color w:val="000000"/>
          <w:lang w:eastAsia="ar-SA"/>
        </w:rPr>
        <w:t xml:space="preserve">, </w:t>
      </w:r>
      <w:proofErr w:type="spellStart"/>
      <w:r>
        <w:rPr>
          <w:color w:val="000000"/>
          <w:lang w:eastAsia="ar-SA"/>
        </w:rPr>
        <w:t>Yasmin</w:t>
      </w:r>
      <w:proofErr w:type="spellEnd"/>
      <w:r>
        <w:rPr>
          <w:color w:val="000000"/>
          <w:lang w:eastAsia="ar-SA"/>
        </w:rPr>
        <w:t xml:space="preserve"> </w:t>
      </w:r>
      <w:proofErr w:type="spellStart"/>
      <w:r>
        <w:rPr>
          <w:color w:val="000000"/>
          <w:lang w:eastAsia="ar-SA"/>
        </w:rPr>
        <w:t>Kamel</w:t>
      </w:r>
      <w:proofErr w:type="spellEnd"/>
      <w:r>
        <w:rPr>
          <w:color w:val="000000"/>
          <w:lang w:eastAsia="ar-SA"/>
        </w:rPr>
        <w:t xml:space="preserve"> MD(2), </w:t>
      </w:r>
      <w:proofErr w:type="spellStart"/>
      <w:r>
        <w:rPr>
          <w:color w:val="000000"/>
          <w:lang w:eastAsia="ar-SA"/>
        </w:rPr>
        <w:t>Talat</w:t>
      </w:r>
      <w:proofErr w:type="spellEnd"/>
      <w:r>
        <w:rPr>
          <w:color w:val="000000"/>
          <w:lang w:eastAsia="ar-SA"/>
        </w:rPr>
        <w:t xml:space="preserve"> </w:t>
      </w:r>
      <w:proofErr w:type="spellStart"/>
      <w:r>
        <w:rPr>
          <w:color w:val="000000"/>
          <w:lang w:eastAsia="ar-SA"/>
        </w:rPr>
        <w:t>Zakaria</w:t>
      </w:r>
      <w:proofErr w:type="spellEnd"/>
      <w:r w:rsidR="007C6B06" w:rsidRPr="007C6B06">
        <w:rPr>
          <w:color w:val="000000"/>
          <w:lang w:eastAsia="ar-SA"/>
        </w:rPr>
        <w:t xml:space="preserve"> </w:t>
      </w:r>
      <w:r w:rsidR="007C6B06">
        <w:rPr>
          <w:color w:val="000000"/>
          <w:lang w:eastAsia="ar-SA"/>
        </w:rPr>
        <w:t xml:space="preserve">MD </w:t>
      </w:r>
      <w:r>
        <w:rPr>
          <w:color w:val="000000"/>
          <w:lang w:eastAsia="ar-SA"/>
        </w:rPr>
        <w:t xml:space="preserve">(3), </w:t>
      </w:r>
      <w:r w:rsidRPr="008575A0">
        <w:rPr>
          <w:color w:val="000000"/>
          <w:lang w:eastAsia="ar-SA"/>
        </w:rPr>
        <w:t xml:space="preserve">Mohamed </w:t>
      </w:r>
      <w:proofErr w:type="spellStart"/>
      <w:r w:rsidRPr="008575A0">
        <w:rPr>
          <w:color w:val="000000"/>
          <w:lang w:eastAsia="ar-SA"/>
        </w:rPr>
        <w:t>Abbasy</w:t>
      </w:r>
      <w:proofErr w:type="spellEnd"/>
      <w:r w:rsidR="007C6B06" w:rsidRPr="007C6B06">
        <w:rPr>
          <w:color w:val="000000"/>
          <w:lang w:eastAsia="ar-SA"/>
        </w:rPr>
        <w:t xml:space="preserve"> </w:t>
      </w:r>
      <w:r w:rsidR="007C6B06">
        <w:rPr>
          <w:color w:val="000000"/>
          <w:lang w:eastAsia="ar-SA"/>
        </w:rPr>
        <w:t xml:space="preserve">MD </w:t>
      </w:r>
      <w:r>
        <w:rPr>
          <w:color w:val="000000"/>
          <w:lang w:eastAsia="ar-SA"/>
        </w:rPr>
        <w:t>(3), Ali Nada</w:t>
      </w:r>
      <w:r w:rsidR="007C6B06" w:rsidRPr="007C6B06">
        <w:rPr>
          <w:color w:val="000000"/>
          <w:lang w:eastAsia="ar-SA"/>
        </w:rPr>
        <w:t xml:space="preserve"> </w:t>
      </w:r>
      <w:r w:rsidR="007C6B06">
        <w:rPr>
          <w:color w:val="000000"/>
          <w:lang w:eastAsia="ar-SA"/>
        </w:rPr>
        <w:t xml:space="preserve">MD </w:t>
      </w:r>
      <w:r>
        <w:rPr>
          <w:color w:val="000000"/>
          <w:lang w:eastAsia="ar-SA"/>
        </w:rPr>
        <w:t xml:space="preserve">(3),  </w:t>
      </w:r>
      <w:r w:rsidRPr="008575A0">
        <w:rPr>
          <w:color w:val="000000"/>
          <w:lang w:eastAsia="ar-SA"/>
        </w:rPr>
        <w:t xml:space="preserve">Mohamed </w:t>
      </w:r>
      <w:proofErr w:type="spellStart"/>
      <w:r w:rsidRPr="008575A0">
        <w:rPr>
          <w:color w:val="000000"/>
          <w:lang w:eastAsia="ar-SA"/>
        </w:rPr>
        <w:t>Housseni</w:t>
      </w:r>
      <w:proofErr w:type="spellEnd"/>
      <w:r w:rsidR="007C6B06" w:rsidRPr="007C6B06">
        <w:rPr>
          <w:color w:val="000000"/>
          <w:lang w:eastAsia="ar-SA"/>
        </w:rPr>
        <w:t xml:space="preserve"> </w:t>
      </w:r>
      <w:r w:rsidR="007C6B06">
        <w:rPr>
          <w:color w:val="000000"/>
          <w:lang w:eastAsia="ar-SA"/>
        </w:rPr>
        <w:t xml:space="preserve">MD </w:t>
      </w:r>
      <w:r>
        <w:rPr>
          <w:color w:val="000000"/>
          <w:lang w:eastAsia="ar-SA"/>
        </w:rPr>
        <w:t>(4)</w:t>
      </w:r>
    </w:p>
    <w:p w:rsidR="00F87702" w:rsidRPr="008575A0" w:rsidRDefault="00F87702" w:rsidP="00F87702">
      <w:pPr>
        <w:pStyle w:val="ListParagraph"/>
        <w:numPr>
          <w:ilvl w:val="0"/>
          <w:numId w:val="1"/>
        </w:numPr>
        <w:bidi w:val="0"/>
        <w:spacing w:line="480" w:lineRule="auto"/>
        <w:jc w:val="lowKashida"/>
        <w:rPr>
          <w:color w:val="000000"/>
          <w:lang w:eastAsia="ar-SA"/>
        </w:rPr>
      </w:pPr>
      <w:proofErr w:type="spellStart"/>
      <w:r w:rsidRPr="008575A0">
        <w:rPr>
          <w:color w:val="000000"/>
          <w:lang w:eastAsia="ar-SA"/>
        </w:rPr>
        <w:t>Hepatobiliary</w:t>
      </w:r>
      <w:proofErr w:type="spellEnd"/>
      <w:r w:rsidRPr="008575A0">
        <w:rPr>
          <w:color w:val="000000"/>
          <w:lang w:eastAsia="ar-SA"/>
        </w:rPr>
        <w:t xml:space="preserve"> Surgery, National Liver Institute, </w:t>
      </w:r>
      <w:proofErr w:type="spellStart"/>
      <w:r w:rsidRPr="008575A0">
        <w:rPr>
          <w:color w:val="000000"/>
          <w:lang w:eastAsia="ar-SA"/>
        </w:rPr>
        <w:t>Menoufiya</w:t>
      </w:r>
      <w:proofErr w:type="spellEnd"/>
      <w:r w:rsidRPr="008575A0">
        <w:rPr>
          <w:color w:val="000000"/>
          <w:lang w:eastAsia="ar-SA"/>
        </w:rPr>
        <w:t xml:space="preserve"> </w:t>
      </w:r>
      <w:proofErr w:type="gramStart"/>
      <w:r w:rsidRPr="008575A0">
        <w:rPr>
          <w:color w:val="000000"/>
          <w:lang w:eastAsia="ar-SA"/>
        </w:rPr>
        <w:t>university</w:t>
      </w:r>
      <w:proofErr w:type="gramEnd"/>
      <w:r w:rsidRPr="008575A0">
        <w:rPr>
          <w:color w:val="000000"/>
          <w:lang w:eastAsia="ar-SA"/>
        </w:rPr>
        <w:t xml:space="preserve">, </w:t>
      </w:r>
      <w:proofErr w:type="spellStart"/>
      <w:r w:rsidRPr="008575A0">
        <w:rPr>
          <w:color w:val="000000"/>
          <w:lang w:eastAsia="ar-SA"/>
        </w:rPr>
        <w:t>Shebein</w:t>
      </w:r>
      <w:proofErr w:type="spellEnd"/>
      <w:r w:rsidRPr="008575A0">
        <w:rPr>
          <w:color w:val="000000"/>
          <w:lang w:eastAsia="ar-SA"/>
        </w:rPr>
        <w:t xml:space="preserve"> </w:t>
      </w:r>
      <w:proofErr w:type="spellStart"/>
      <w:r w:rsidRPr="008575A0">
        <w:rPr>
          <w:color w:val="000000"/>
          <w:lang w:eastAsia="ar-SA"/>
        </w:rPr>
        <w:t>Elkoum</w:t>
      </w:r>
      <w:proofErr w:type="spellEnd"/>
      <w:r w:rsidRPr="008575A0">
        <w:rPr>
          <w:color w:val="000000"/>
          <w:lang w:eastAsia="ar-SA"/>
        </w:rPr>
        <w:t xml:space="preserve">, Egypt. </w:t>
      </w:r>
    </w:p>
    <w:p w:rsidR="00F87702" w:rsidRPr="008575A0" w:rsidRDefault="00F87702" w:rsidP="00F87702">
      <w:pPr>
        <w:bidi w:val="0"/>
        <w:spacing w:line="480" w:lineRule="auto"/>
        <w:ind w:left="360"/>
        <w:jc w:val="lowKashida"/>
        <w:rPr>
          <w:color w:val="000000"/>
          <w:lang w:eastAsia="ar-SA"/>
        </w:rPr>
      </w:pPr>
      <w:r>
        <w:t xml:space="preserve">(2) </w:t>
      </w:r>
      <w:proofErr w:type="spellStart"/>
      <w:r>
        <w:t>Anaesthesia</w:t>
      </w:r>
      <w:proofErr w:type="spellEnd"/>
      <w:r>
        <w:t xml:space="preserve">, </w:t>
      </w:r>
      <w:r w:rsidRPr="008575A0">
        <w:rPr>
          <w:color w:val="000000"/>
          <w:lang w:eastAsia="ar-SA"/>
        </w:rPr>
        <w:t xml:space="preserve">National Liver Institute, </w:t>
      </w:r>
      <w:proofErr w:type="spellStart"/>
      <w:r w:rsidRPr="008575A0">
        <w:rPr>
          <w:color w:val="000000"/>
          <w:lang w:eastAsia="ar-SA"/>
        </w:rPr>
        <w:t>Menoufiya</w:t>
      </w:r>
      <w:proofErr w:type="spellEnd"/>
      <w:r w:rsidRPr="008575A0">
        <w:rPr>
          <w:color w:val="000000"/>
          <w:lang w:eastAsia="ar-SA"/>
        </w:rPr>
        <w:t xml:space="preserve"> </w:t>
      </w:r>
      <w:proofErr w:type="gramStart"/>
      <w:r w:rsidRPr="008575A0">
        <w:rPr>
          <w:color w:val="000000"/>
          <w:lang w:eastAsia="ar-SA"/>
        </w:rPr>
        <w:t>university</w:t>
      </w:r>
      <w:proofErr w:type="gramEnd"/>
      <w:r w:rsidRPr="008575A0">
        <w:rPr>
          <w:color w:val="000000"/>
          <w:lang w:eastAsia="ar-SA"/>
        </w:rPr>
        <w:t xml:space="preserve">, </w:t>
      </w:r>
      <w:proofErr w:type="spellStart"/>
      <w:r w:rsidRPr="008575A0">
        <w:rPr>
          <w:color w:val="000000"/>
          <w:lang w:eastAsia="ar-SA"/>
        </w:rPr>
        <w:t>Shebein</w:t>
      </w:r>
      <w:proofErr w:type="spellEnd"/>
      <w:r w:rsidRPr="008575A0">
        <w:rPr>
          <w:color w:val="000000"/>
          <w:lang w:eastAsia="ar-SA"/>
        </w:rPr>
        <w:t xml:space="preserve"> </w:t>
      </w:r>
      <w:proofErr w:type="spellStart"/>
      <w:r w:rsidRPr="008575A0">
        <w:rPr>
          <w:color w:val="000000"/>
          <w:lang w:eastAsia="ar-SA"/>
        </w:rPr>
        <w:t>Elkoum</w:t>
      </w:r>
      <w:proofErr w:type="spellEnd"/>
      <w:r w:rsidRPr="008575A0">
        <w:rPr>
          <w:color w:val="000000"/>
          <w:lang w:eastAsia="ar-SA"/>
        </w:rPr>
        <w:t>, Egypt.</w:t>
      </w:r>
    </w:p>
    <w:p w:rsidR="00F87702" w:rsidRDefault="00F87702" w:rsidP="00F87702">
      <w:pPr>
        <w:bidi w:val="0"/>
        <w:spacing w:line="480" w:lineRule="auto"/>
        <w:ind w:left="360"/>
        <w:jc w:val="lowKashida"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(3) </w:t>
      </w:r>
      <w:proofErr w:type="spellStart"/>
      <w:r>
        <w:rPr>
          <w:color w:val="000000"/>
          <w:lang w:eastAsia="ar-SA"/>
        </w:rPr>
        <w:t>Hepatology</w:t>
      </w:r>
      <w:proofErr w:type="spellEnd"/>
      <w:r>
        <w:rPr>
          <w:color w:val="000000"/>
          <w:lang w:eastAsia="ar-SA"/>
        </w:rPr>
        <w:t xml:space="preserve">, </w:t>
      </w:r>
      <w:r w:rsidRPr="008575A0">
        <w:rPr>
          <w:color w:val="000000"/>
          <w:lang w:eastAsia="ar-SA"/>
        </w:rPr>
        <w:t xml:space="preserve">National Liver Institute, </w:t>
      </w:r>
      <w:proofErr w:type="spellStart"/>
      <w:r w:rsidRPr="008575A0">
        <w:rPr>
          <w:color w:val="000000"/>
          <w:lang w:eastAsia="ar-SA"/>
        </w:rPr>
        <w:t>Menoufiya</w:t>
      </w:r>
      <w:proofErr w:type="spellEnd"/>
      <w:r w:rsidRPr="008575A0">
        <w:rPr>
          <w:color w:val="000000"/>
          <w:lang w:eastAsia="ar-SA"/>
        </w:rPr>
        <w:t xml:space="preserve"> </w:t>
      </w:r>
      <w:proofErr w:type="gramStart"/>
      <w:r w:rsidRPr="008575A0">
        <w:rPr>
          <w:color w:val="000000"/>
          <w:lang w:eastAsia="ar-SA"/>
        </w:rPr>
        <w:t>university</w:t>
      </w:r>
      <w:proofErr w:type="gramEnd"/>
      <w:r w:rsidRPr="008575A0">
        <w:rPr>
          <w:color w:val="000000"/>
          <w:lang w:eastAsia="ar-SA"/>
        </w:rPr>
        <w:t xml:space="preserve">, </w:t>
      </w:r>
      <w:proofErr w:type="spellStart"/>
      <w:r w:rsidRPr="008575A0">
        <w:rPr>
          <w:color w:val="000000"/>
          <w:lang w:eastAsia="ar-SA"/>
        </w:rPr>
        <w:t>Shebein</w:t>
      </w:r>
      <w:proofErr w:type="spellEnd"/>
      <w:r w:rsidRPr="008575A0">
        <w:rPr>
          <w:color w:val="000000"/>
          <w:lang w:eastAsia="ar-SA"/>
        </w:rPr>
        <w:t xml:space="preserve"> </w:t>
      </w:r>
      <w:proofErr w:type="spellStart"/>
      <w:r w:rsidRPr="008575A0">
        <w:rPr>
          <w:color w:val="000000"/>
          <w:lang w:eastAsia="ar-SA"/>
        </w:rPr>
        <w:t>Elkoum</w:t>
      </w:r>
      <w:proofErr w:type="spellEnd"/>
      <w:r w:rsidRPr="008575A0">
        <w:rPr>
          <w:color w:val="000000"/>
          <w:lang w:eastAsia="ar-SA"/>
        </w:rPr>
        <w:t>, Egypt.</w:t>
      </w:r>
    </w:p>
    <w:p w:rsidR="00F87702" w:rsidRPr="00F87702" w:rsidRDefault="00F87702" w:rsidP="00F87702">
      <w:pPr>
        <w:bidi w:val="0"/>
        <w:spacing w:line="480" w:lineRule="auto"/>
        <w:ind w:left="360"/>
        <w:jc w:val="lowKashida"/>
        <w:rPr>
          <w:color w:val="000000"/>
          <w:lang w:eastAsia="ar-SA"/>
        </w:rPr>
      </w:pPr>
      <w:r>
        <w:rPr>
          <w:color w:val="000000"/>
          <w:lang w:eastAsia="ar-SA"/>
        </w:rPr>
        <w:t xml:space="preserve">(4) </w:t>
      </w:r>
      <w:proofErr w:type="spellStart"/>
      <w:r>
        <w:rPr>
          <w:color w:val="000000"/>
          <w:lang w:eastAsia="ar-SA"/>
        </w:rPr>
        <w:t>Radioligy</w:t>
      </w:r>
      <w:proofErr w:type="spellEnd"/>
      <w:r>
        <w:rPr>
          <w:color w:val="000000"/>
          <w:lang w:eastAsia="ar-SA"/>
        </w:rPr>
        <w:t xml:space="preserve">, </w:t>
      </w:r>
      <w:r w:rsidRPr="008575A0">
        <w:rPr>
          <w:color w:val="000000"/>
          <w:lang w:eastAsia="ar-SA"/>
        </w:rPr>
        <w:t xml:space="preserve">National Liver Institute, </w:t>
      </w:r>
      <w:proofErr w:type="spellStart"/>
      <w:r w:rsidRPr="008575A0">
        <w:rPr>
          <w:color w:val="000000"/>
          <w:lang w:eastAsia="ar-SA"/>
        </w:rPr>
        <w:t>Menoufiya</w:t>
      </w:r>
      <w:proofErr w:type="spellEnd"/>
      <w:r w:rsidRPr="008575A0">
        <w:rPr>
          <w:color w:val="000000"/>
          <w:lang w:eastAsia="ar-SA"/>
        </w:rPr>
        <w:t xml:space="preserve"> </w:t>
      </w:r>
      <w:proofErr w:type="gramStart"/>
      <w:r w:rsidRPr="008575A0">
        <w:rPr>
          <w:color w:val="000000"/>
          <w:lang w:eastAsia="ar-SA"/>
        </w:rPr>
        <w:t>university</w:t>
      </w:r>
      <w:proofErr w:type="gramEnd"/>
      <w:r w:rsidRPr="008575A0">
        <w:rPr>
          <w:color w:val="000000"/>
          <w:lang w:eastAsia="ar-SA"/>
        </w:rPr>
        <w:t xml:space="preserve">, </w:t>
      </w:r>
      <w:proofErr w:type="spellStart"/>
      <w:r w:rsidRPr="008575A0">
        <w:rPr>
          <w:color w:val="000000"/>
          <w:lang w:eastAsia="ar-SA"/>
        </w:rPr>
        <w:t>Shebein</w:t>
      </w:r>
      <w:proofErr w:type="spellEnd"/>
      <w:r w:rsidRPr="008575A0">
        <w:rPr>
          <w:color w:val="000000"/>
          <w:lang w:eastAsia="ar-SA"/>
        </w:rPr>
        <w:t xml:space="preserve"> </w:t>
      </w:r>
      <w:proofErr w:type="spellStart"/>
      <w:r w:rsidRPr="008575A0">
        <w:rPr>
          <w:color w:val="000000"/>
          <w:lang w:eastAsia="ar-SA"/>
        </w:rPr>
        <w:t>Elkoum</w:t>
      </w:r>
      <w:proofErr w:type="spellEnd"/>
      <w:r w:rsidRPr="008575A0">
        <w:rPr>
          <w:color w:val="000000"/>
          <w:lang w:eastAsia="ar-SA"/>
        </w:rPr>
        <w:t>, Egypt.</w:t>
      </w:r>
    </w:p>
    <w:p w:rsidR="00672C2C" w:rsidRDefault="00672C2C" w:rsidP="00F87702">
      <w:pPr>
        <w:bidi w:val="0"/>
        <w:spacing w:line="360" w:lineRule="auto"/>
        <w:jc w:val="both"/>
        <w:rPr>
          <w:rFonts w:asciiTheme="majorBidi" w:hAnsiTheme="majorBidi" w:cstheme="majorBidi"/>
          <w:sz w:val="28"/>
          <w:szCs w:val="28"/>
          <w:lang w:bidi="ar-EG"/>
        </w:rPr>
      </w:pPr>
      <w:r w:rsidRPr="0098193A">
        <w:rPr>
          <w:rFonts w:asciiTheme="majorBidi" w:hAnsiTheme="majorBidi" w:cstheme="majorBidi"/>
          <w:b/>
          <w:bCs/>
          <w:sz w:val="28"/>
          <w:szCs w:val="28"/>
          <w:lang w:bidi="ar-EG"/>
        </w:rPr>
        <w:t>Objectives</w:t>
      </w:r>
      <w:r w:rsidRPr="00DE3FBE">
        <w:rPr>
          <w:rFonts w:asciiTheme="majorBidi" w:hAnsiTheme="majorBidi" w:cstheme="majorBidi"/>
          <w:sz w:val="28"/>
          <w:szCs w:val="28"/>
          <w:lang w:bidi="ar-EG"/>
        </w:rPr>
        <w:t>: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F</w:t>
      </w:r>
      <w:r w:rsidRPr="000635E4">
        <w:rPr>
          <w:rFonts w:asciiTheme="majorBidi" w:hAnsiTheme="majorBidi" w:cstheme="majorBidi"/>
          <w:sz w:val="28"/>
          <w:szCs w:val="28"/>
          <w:lang w:bidi="ar-EG"/>
        </w:rPr>
        <w:t>or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0635E4">
        <w:rPr>
          <w:rFonts w:asciiTheme="majorBidi" w:hAnsiTheme="majorBidi" w:cstheme="majorBidi"/>
          <w:sz w:val="28"/>
          <w:szCs w:val="28"/>
          <w:lang w:bidi="ar-EG"/>
        </w:rPr>
        <w:t>complicated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large difficult</w:t>
      </w:r>
      <w:r w:rsidRPr="000635E4">
        <w:rPr>
          <w:rFonts w:asciiTheme="majorBidi" w:hAnsiTheme="majorBidi" w:cstheme="majorBidi"/>
          <w:sz w:val="28"/>
          <w:szCs w:val="28"/>
          <w:lang w:bidi="ar-EG"/>
        </w:rPr>
        <w:t xml:space="preserve"> CBD stones that cannot be extracted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0635E4">
        <w:rPr>
          <w:rFonts w:asciiTheme="majorBidi" w:hAnsiTheme="majorBidi" w:cstheme="majorBidi"/>
          <w:sz w:val="28"/>
          <w:szCs w:val="28"/>
          <w:lang w:bidi="ar-EG"/>
        </w:rPr>
        <w:t xml:space="preserve">by ERCP, patients </w:t>
      </w:r>
      <w:r>
        <w:rPr>
          <w:rFonts w:asciiTheme="majorBidi" w:hAnsiTheme="majorBidi" w:cstheme="majorBidi"/>
          <w:sz w:val="28"/>
          <w:szCs w:val="28"/>
          <w:lang w:bidi="ar-EG"/>
        </w:rPr>
        <w:t>can be managed safely by</w:t>
      </w:r>
      <w:r w:rsidRPr="000635E4">
        <w:rPr>
          <w:rFonts w:asciiTheme="majorBidi" w:hAnsiTheme="majorBidi" w:cstheme="majorBidi"/>
          <w:sz w:val="28"/>
          <w:szCs w:val="28"/>
          <w:lang w:bidi="ar-EG"/>
        </w:rPr>
        <w:t xml:space="preserve"> open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or laparoscopic</w:t>
      </w:r>
      <w:r w:rsidRPr="000635E4">
        <w:rPr>
          <w:rFonts w:asciiTheme="majorBidi" w:hAnsiTheme="majorBidi" w:cstheme="majorBidi"/>
          <w:sz w:val="28"/>
          <w:szCs w:val="28"/>
          <w:lang w:bidi="ar-EG"/>
        </w:rPr>
        <w:t xml:space="preserve"> CBD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0635E4">
        <w:rPr>
          <w:rFonts w:asciiTheme="majorBidi" w:hAnsiTheme="majorBidi" w:cstheme="majorBidi"/>
          <w:sz w:val="28"/>
          <w:szCs w:val="28"/>
          <w:lang w:bidi="ar-EG"/>
        </w:rPr>
        <w:t>exploration.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</w:t>
      </w:r>
      <w:r w:rsidRPr="00DE3FBE">
        <w:rPr>
          <w:rFonts w:asciiTheme="majorBidi" w:hAnsiTheme="majorBidi" w:cstheme="majorBidi"/>
          <w:sz w:val="28"/>
          <w:szCs w:val="28"/>
          <w:lang w:bidi="ar-EG"/>
        </w:rPr>
        <w:t xml:space="preserve">The aim of this study was to </w:t>
      </w:r>
      <w:r>
        <w:rPr>
          <w:rFonts w:asciiTheme="majorBidi" w:hAnsiTheme="majorBidi" w:cstheme="majorBidi"/>
          <w:sz w:val="28"/>
          <w:szCs w:val="28"/>
          <w:lang w:bidi="ar-EG"/>
        </w:rPr>
        <w:t>assess these surgical procedures of CBDE after endoscopic failure</w:t>
      </w:r>
      <w:r w:rsidRPr="00DE3FBE">
        <w:rPr>
          <w:rFonts w:asciiTheme="majorBidi" w:hAnsiTheme="majorBidi" w:cstheme="majorBidi"/>
          <w:sz w:val="28"/>
          <w:szCs w:val="28"/>
          <w:lang w:bidi="ar-EG"/>
        </w:rPr>
        <w:t xml:space="preserve">. </w:t>
      </w:r>
      <w:r w:rsidRPr="0098193A">
        <w:rPr>
          <w:rFonts w:asciiTheme="majorBidi" w:hAnsiTheme="majorBidi" w:cstheme="majorBidi"/>
          <w:b/>
          <w:bCs/>
          <w:sz w:val="28"/>
          <w:szCs w:val="28"/>
          <w:lang w:bidi="ar-EG"/>
        </w:rPr>
        <w:t>Methods</w:t>
      </w:r>
      <w:r w:rsidRPr="00DE3FBE">
        <w:rPr>
          <w:rFonts w:asciiTheme="majorBidi" w:hAnsiTheme="majorBidi" w:cstheme="majorBidi"/>
          <w:sz w:val="28"/>
          <w:szCs w:val="28"/>
          <w:lang w:bidi="ar-EG"/>
        </w:rPr>
        <w:t xml:space="preserve">: We retrospectively </w:t>
      </w:r>
      <w:r>
        <w:rPr>
          <w:rFonts w:asciiTheme="majorBidi" w:hAnsiTheme="majorBidi" w:cstheme="majorBidi"/>
          <w:sz w:val="28"/>
          <w:szCs w:val="28"/>
          <w:lang w:bidi="ar-EG"/>
        </w:rPr>
        <w:t>reviewed and analyzed 85 patients underwent surgical management of large difficult CBD stones after ERCP failure, in the period from mid 2011 to mid 2015</w:t>
      </w:r>
      <w:r w:rsidRPr="00DE3FBE">
        <w:rPr>
          <w:rFonts w:asciiTheme="majorBidi" w:hAnsiTheme="majorBidi" w:cstheme="majorBidi"/>
          <w:sz w:val="28"/>
          <w:szCs w:val="28"/>
          <w:lang w:bidi="ar-EG"/>
        </w:rPr>
        <w:t xml:space="preserve">. The overall male/female </w:t>
      </w:r>
      <w:r>
        <w:rPr>
          <w:rFonts w:asciiTheme="majorBidi" w:hAnsiTheme="majorBidi" w:cstheme="majorBidi"/>
          <w:sz w:val="28"/>
          <w:szCs w:val="28"/>
          <w:lang w:bidi="ar-EG"/>
        </w:rPr>
        <w:t>ratio was 27</w:t>
      </w:r>
      <w:r w:rsidRPr="00DE3FBE">
        <w:rPr>
          <w:rFonts w:asciiTheme="majorBidi" w:hAnsiTheme="majorBidi" w:cstheme="majorBidi"/>
          <w:sz w:val="28"/>
          <w:szCs w:val="28"/>
          <w:lang w:bidi="ar-EG"/>
        </w:rPr>
        <w:t>/</w:t>
      </w:r>
      <w:r>
        <w:rPr>
          <w:rFonts w:asciiTheme="majorBidi" w:hAnsiTheme="majorBidi" w:cstheme="majorBidi"/>
          <w:sz w:val="28"/>
          <w:szCs w:val="28"/>
          <w:lang w:bidi="ar-EG"/>
        </w:rPr>
        <w:t>58</w:t>
      </w:r>
      <w:r w:rsidRPr="00DE3FBE">
        <w:rPr>
          <w:rFonts w:asciiTheme="majorBidi" w:hAnsiTheme="majorBidi" w:cstheme="majorBidi"/>
          <w:sz w:val="28"/>
          <w:szCs w:val="28"/>
          <w:lang w:bidi="ar-EG"/>
        </w:rPr>
        <w:t xml:space="preserve">. </w:t>
      </w:r>
      <w:r w:rsidRPr="005F4681">
        <w:rPr>
          <w:rFonts w:asciiTheme="majorBidi" w:hAnsiTheme="majorBidi" w:cstheme="majorBidi"/>
          <w:b/>
          <w:bCs/>
          <w:sz w:val="28"/>
          <w:szCs w:val="28"/>
          <w:lang w:bidi="ar-EG"/>
        </w:rPr>
        <w:t>Results</w:t>
      </w:r>
      <w:r w:rsidRPr="00DE3FBE">
        <w:rPr>
          <w:rFonts w:asciiTheme="majorBidi" w:hAnsiTheme="majorBidi" w:cstheme="majorBidi"/>
          <w:sz w:val="28"/>
          <w:szCs w:val="28"/>
          <w:lang w:bidi="ar-EG"/>
        </w:rPr>
        <w:t xml:space="preserve">: </w:t>
      </w:r>
      <w:r>
        <w:rPr>
          <w:rFonts w:asciiTheme="majorBidi" w:hAnsiTheme="majorBidi" w:cstheme="majorBidi"/>
          <w:sz w:val="28"/>
          <w:szCs w:val="28"/>
          <w:lang w:bidi="ar-EG"/>
        </w:rPr>
        <w:t>Sixty seven (78.8%) and 18(21.2%) of our patients underwent single and multiple ERCP sessions respectively with significant correlation between number of ERCP sessions and post ERCP complications (P=0</w:t>
      </w:r>
      <w:r w:rsidRPr="0098193A">
        <w:rPr>
          <w:rFonts w:asciiTheme="majorBidi" w:hAnsiTheme="majorBidi" w:cstheme="majorBidi"/>
          <w:sz w:val="28"/>
          <w:szCs w:val="28"/>
          <w:lang w:bidi="ar-EG"/>
        </w:rPr>
        <w:t>.001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).  Impacted large stone was the most frequent cause of ERCP failure (60%). LCBDE and OCBDE were 29.4% (n=25) and 70.6% (n=60) respectively. Primary CBD repair, T-tube insertion, HJ </w:t>
      </w:r>
      <w:r>
        <w:rPr>
          <w:rFonts w:asciiTheme="majorBidi" w:hAnsiTheme="majorBidi" w:cstheme="majorBidi"/>
          <w:sz w:val="28"/>
          <w:szCs w:val="28"/>
          <w:lang w:bidi="ar-EG"/>
        </w:rPr>
        <w:lastRenderedPageBreak/>
        <w:t xml:space="preserve">and TDS were done in 45.9%, 40%, 8.3% and 5.9% respectively. The mean operative time and hospital stay were </w:t>
      </w:r>
      <w:r w:rsidRPr="00AF4A27">
        <w:rPr>
          <w:rFonts w:asciiTheme="majorBidi" w:hAnsiTheme="majorBidi" w:cstheme="majorBidi"/>
          <w:sz w:val="28"/>
          <w:szCs w:val="28"/>
          <w:lang w:bidi="ar-EG"/>
        </w:rPr>
        <w:t>185± 61.4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minutes and </w:t>
      </w:r>
      <w:r w:rsidRPr="00AF4A27">
        <w:rPr>
          <w:rFonts w:asciiTheme="majorBidi" w:hAnsiTheme="majorBidi" w:cstheme="majorBidi"/>
          <w:sz w:val="28"/>
          <w:szCs w:val="28"/>
          <w:lang w:bidi="ar-EG"/>
        </w:rPr>
        <w:t>4.9±2.07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 days respectively. Eleven (12.9%) of our patients had post operative complications without mortality. By comparing LCBDE and OCBDE groups, patient age and </w:t>
      </w:r>
      <w:r w:rsidRPr="006861AF">
        <w:rPr>
          <w:rFonts w:asciiTheme="majorBidi" w:hAnsiTheme="majorBidi" w:cstheme="majorBidi"/>
          <w:sz w:val="28"/>
          <w:szCs w:val="28"/>
          <w:lang w:bidi="ar-EG"/>
        </w:rPr>
        <w:t xml:space="preserve">hospital stay 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were significantly lower in laparoscopic group, while, T-tube insertion,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choledocoscope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use, operative time and post operative bile leak were significantly higher. Furthermore, patients underwent</w:t>
      </w:r>
      <w:r w:rsidRPr="006F5E57">
        <w:t xml:space="preserve"> </w:t>
      </w:r>
      <w:proofErr w:type="spellStart"/>
      <w:r w:rsidRPr="006F5E57">
        <w:rPr>
          <w:rFonts w:asciiTheme="majorBidi" w:hAnsiTheme="majorBidi" w:cstheme="majorBidi"/>
          <w:sz w:val="28"/>
          <w:szCs w:val="28"/>
          <w:lang w:bidi="ar-EG"/>
        </w:rPr>
        <w:t>choledocoscope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had significant direction to primary CBD repair and lower missed stones rate. While, on comparing T-tube with primary closure of CBD groups, there was significant lower operative time and hospital stay in the later. </w:t>
      </w:r>
      <w:r w:rsidRPr="005F4681">
        <w:rPr>
          <w:rFonts w:asciiTheme="majorBidi" w:hAnsiTheme="majorBidi" w:cstheme="majorBidi"/>
          <w:b/>
          <w:bCs/>
          <w:sz w:val="28"/>
          <w:szCs w:val="28"/>
          <w:lang w:bidi="ar-EG"/>
        </w:rPr>
        <w:t>Conclusion</w:t>
      </w:r>
      <w:r>
        <w:rPr>
          <w:rFonts w:asciiTheme="majorBidi" w:hAnsiTheme="majorBidi" w:cstheme="majorBidi"/>
          <w:sz w:val="28"/>
          <w:szCs w:val="28"/>
          <w:lang w:bidi="ar-EG"/>
        </w:rPr>
        <w:t xml:space="preserve">: Large difficult CBD stones can be managed either by open surgery or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laparoscopically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with acceptable comparable outcomes with no need for multiple ERCP sessions due to their related morbidities; furthermore, </w:t>
      </w:r>
      <w:proofErr w:type="spellStart"/>
      <w:r>
        <w:rPr>
          <w:rFonts w:asciiTheme="majorBidi" w:hAnsiTheme="majorBidi" w:cstheme="majorBidi"/>
          <w:sz w:val="28"/>
          <w:szCs w:val="28"/>
          <w:lang w:bidi="ar-EG"/>
        </w:rPr>
        <w:t>choledocoscope</w:t>
      </w:r>
      <w:proofErr w:type="spellEnd"/>
      <w:r>
        <w:rPr>
          <w:rFonts w:asciiTheme="majorBidi" w:hAnsiTheme="majorBidi" w:cstheme="majorBidi"/>
          <w:sz w:val="28"/>
          <w:szCs w:val="28"/>
          <w:lang w:bidi="ar-EG"/>
        </w:rPr>
        <w:t xml:space="preserve"> has a good impact on stone clearance rate with direction towards doing primary repair that is better than T-tube regarding operative time and hospital stay.</w:t>
      </w:r>
      <w:r w:rsidR="00F87702" w:rsidRPr="00F87702">
        <w:rPr>
          <w:rFonts w:asciiTheme="majorBidi" w:hAnsiTheme="majorBidi" w:cstheme="majorBidi"/>
          <w:noProof/>
          <w:sz w:val="28"/>
          <w:szCs w:val="28"/>
        </w:rPr>
        <w:t xml:space="preserve"> </w:t>
      </w:r>
    </w:p>
    <w:p w:rsidR="00F87702" w:rsidRPr="00D3012C" w:rsidRDefault="00F87702" w:rsidP="00F87702">
      <w:pPr>
        <w:bidi w:val="0"/>
        <w:rPr>
          <w:rFonts w:asciiTheme="majorBidi" w:hAnsiTheme="majorBidi" w:cs="Times New Roman"/>
          <w:b/>
          <w:bCs/>
          <w:sz w:val="28"/>
          <w:szCs w:val="28"/>
          <w:lang w:val="en-GB" w:bidi="ar-EG"/>
        </w:rPr>
      </w:pPr>
      <w:r w:rsidRPr="00B75BBE">
        <w:rPr>
          <w:rFonts w:asciiTheme="majorBidi" w:hAnsiTheme="majorBidi" w:cstheme="majorBidi"/>
          <w:b/>
          <w:bCs/>
          <w:sz w:val="28"/>
          <w:szCs w:val="28"/>
          <w:lang w:bidi="ar-EG"/>
        </w:rPr>
        <w:t>Biography of presenting author:</w:t>
      </w:r>
      <w:r w:rsidRPr="00B75BBE">
        <w:rPr>
          <w:rFonts w:asciiTheme="majorBidi" w:hAnsiTheme="majorBidi" w:cs="Times New Roman"/>
          <w:b/>
          <w:bCs/>
          <w:sz w:val="28"/>
          <w:szCs w:val="28"/>
          <w:rtl/>
          <w:lang w:val="en-GB" w:bidi="ar-EG"/>
        </w:rPr>
        <w:t xml:space="preserve"> </w:t>
      </w:r>
    </w:p>
    <w:p w:rsidR="00F87702" w:rsidRDefault="00F87702" w:rsidP="00F87702">
      <w:pPr>
        <w:bidi w:val="0"/>
        <w:jc w:val="both"/>
        <w:rPr>
          <w:rFonts w:ascii="Times New Roman" w:hAnsi="Times New Roman" w:cs="Times New Roman"/>
          <w:sz w:val="28"/>
          <w:szCs w:val="28"/>
          <w:lang w:val="en-GB" w:bidi="ar-EG"/>
        </w:rPr>
      </w:pPr>
      <w:r w:rsidRPr="004378D1">
        <w:rPr>
          <w:rFonts w:ascii="Times New Roman" w:hAnsi="Times New Roman" w:cs="Times New Roman"/>
          <w:sz w:val="28"/>
          <w:szCs w:val="28"/>
        </w:rPr>
        <w:t xml:space="preserve">I work as Lecturer in </w:t>
      </w:r>
      <w:r>
        <w:rPr>
          <w:rFonts w:ascii="Times New Roman" w:hAnsi="Times New Roman" w:cs="Times New Roman"/>
          <w:sz w:val="28"/>
          <w:szCs w:val="28"/>
        </w:rPr>
        <w:t>the t</w:t>
      </w:r>
      <w:r w:rsidRPr="004378D1">
        <w:rPr>
          <w:rFonts w:ascii="Times New Roman" w:hAnsi="Times New Roman" w:cs="Times New Roman"/>
          <w:sz w:val="28"/>
          <w:szCs w:val="28"/>
        </w:rPr>
        <w:t>ransplantation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378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378D1">
        <w:rPr>
          <w:rFonts w:ascii="Times New Roman" w:hAnsi="Times New Roman" w:cs="Times New Roman"/>
          <w:sz w:val="28"/>
          <w:szCs w:val="28"/>
        </w:rPr>
        <w:t>Hepatobiliary</w:t>
      </w:r>
      <w:proofErr w:type="spellEnd"/>
      <w:r w:rsidRPr="004378D1">
        <w:rPr>
          <w:rFonts w:ascii="Times New Roman" w:hAnsi="Times New Roman" w:cs="Times New Roman"/>
          <w:sz w:val="28"/>
          <w:szCs w:val="28"/>
        </w:rPr>
        <w:t xml:space="preserve"> &amp; Pancreatic Surgery depart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4378D1">
        <w:rPr>
          <w:rFonts w:ascii="Times New Roman" w:hAnsi="Times New Roman" w:cs="Times New Roman"/>
          <w:sz w:val="28"/>
          <w:szCs w:val="28"/>
        </w:rPr>
        <w:t>National Liver Institute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378D1">
        <w:rPr>
          <w:rFonts w:ascii="Times New Roman" w:hAnsi="Times New Roman" w:cs="Times New Roman"/>
          <w:sz w:val="28"/>
          <w:szCs w:val="28"/>
        </w:rPr>
        <w:t>Menoufyia</w:t>
      </w:r>
      <w:proofErr w:type="spellEnd"/>
      <w:r w:rsidRPr="004378D1">
        <w:rPr>
          <w:rFonts w:ascii="Times New Roman" w:hAnsi="Times New Roman" w:cs="Times New Roman"/>
          <w:sz w:val="28"/>
          <w:szCs w:val="28"/>
        </w:rPr>
        <w:t xml:space="preserve"> University.</w:t>
      </w:r>
      <w:r w:rsidRPr="004378D1">
        <w:rPr>
          <w:rFonts w:ascii="Times New Roman" w:hAnsi="Times New Roman" w:cs="Times New Roman"/>
        </w:rPr>
        <w:t xml:space="preserve"> </w:t>
      </w:r>
      <w:r w:rsidRPr="004378D1">
        <w:rPr>
          <w:rFonts w:ascii="Times New Roman" w:hAnsi="Times New Roman" w:cs="Times New Roman"/>
          <w:sz w:val="28"/>
          <w:szCs w:val="28"/>
        </w:rPr>
        <w:t xml:space="preserve">I do most </w:t>
      </w:r>
      <w:proofErr w:type="spellStart"/>
      <w:r w:rsidRPr="004378D1">
        <w:rPr>
          <w:rFonts w:ascii="Times New Roman" w:hAnsi="Times New Roman" w:cs="Times New Roman"/>
          <w:sz w:val="28"/>
          <w:szCs w:val="28"/>
        </w:rPr>
        <w:t>Hepatobiliary</w:t>
      </w:r>
      <w:proofErr w:type="spellEnd"/>
      <w:r w:rsidRPr="004378D1">
        <w:rPr>
          <w:rFonts w:ascii="Times New Roman" w:hAnsi="Times New Roman" w:cs="Times New Roman"/>
          <w:sz w:val="28"/>
          <w:szCs w:val="28"/>
        </w:rPr>
        <w:t xml:space="preserve"> procedures including liver resection, bile duct excision, </w:t>
      </w:r>
      <w:proofErr w:type="spellStart"/>
      <w:proofErr w:type="gramStart"/>
      <w:r w:rsidRPr="004378D1">
        <w:rPr>
          <w:rFonts w:ascii="Times New Roman" w:hAnsi="Times New Roman" w:cs="Times New Roman"/>
          <w:sz w:val="28"/>
          <w:szCs w:val="28"/>
        </w:rPr>
        <w:t>whipple</w:t>
      </w:r>
      <w:proofErr w:type="spellEnd"/>
      <w:proofErr w:type="gramEnd"/>
      <w:r w:rsidRPr="004378D1">
        <w:rPr>
          <w:rFonts w:ascii="Times New Roman" w:hAnsi="Times New Roman" w:cs="Times New Roman"/>
          <w:sz w:val="28"/>
          <w:szCs w:val="28"/>
        </w:rPr>
        <w:t xml:space="preserve"> operation, surgery for </w:t>
      </w:r>
      <w:proofErr w:type="spellStart"/>
      <w:r w:rsidRPr="004378D1">
        <w:rPr>
          <w:rFonts w:ascii="Times New Roman" w:hAnsi="Times New Roman" w:cs="Times New Roman"/>
          <w:sz w:val="28"/>
          <w:szCs w:val="28"/>
        </w:rPr>
        <w:t>klatskin</w:t>
      </w:r>
      <w:proofErr w:type="spellEnd"/>
      <w:r w:rsidRPr="004378D1">
        <w:rPr>
          <w:rFonts w:ascii="Times New Roman" w:hAnsi="Times New Roman" w:cs="Times New Roman"/>
          <w:sz w:val="28"/>
          <w:szCs w:val="28"/>
        </w:rPr>
        <w:t xml:space="preserve"> tumor, </w:t>
      </w:r>
      <w:proofErr w:type="spellStart"/>
      <w:r w:rsidRPr="004378D1">
        <w:rPr>
          <w:rFonts w:ascii="Times New Roman" w:hAnsi="Times New Roman" w:cs="Times New Roman"/>
          <w:sz w:val="28"/>
          <w:szCs w:val="28"/>
        </w:rPr>
        <w:t>Kassai</w:t>
      </w:r>
      <w:proofErr w:type="spellEnd"/>
      <w:r w:rsidRPr="004378D1">
        <w:rPr>
          <w:rFonts w:ascii="Times New Roman" w:hAnsi="Times New Roman" w:cs="Times New Roman"/>
          <w:sz w:val="28"/>
          <w:szCs w:val="28"/>
        </w:rPr>
        <w:t xml:space="preserve"> operation, and </w:t>
      </w:r>
      <w:proofErr w:type="spellStart"/>
      <w:r w:rsidRPr="004378D1">
        <w:rPr>
          <w:rFonts w:ascii="Times New Roman" w:hAnsi="Times New Roman" w:cs="Times New Roman"/>
          <w:sz w:val="28"/>
          <w:szCs w:val="28"/>
        </w:rPr>
        <w:t>biliary</w:t>
      </w:r>
      <w:proofErr w:type="spellEnd"/>
      <w:r w:rsidRPr="004378D1">
        <w:rPr>
          <w:rFonts w:ascii="Times New Roman" w:hAnsi="Times New Roman" w:cs="Times New Roman"/>
          <w:sz w:val="28"/>
          <w:szCs w:val="28"/>
        </w:rPr>
        <w:t xml:space="preserve"> reconstruction. </w:t>
      </w:r>
      <w:r w:rsidRPr="004378D1">
        <w:rPr>
          <w:rFonts w:ascii="Times New Roman" w:hAnsi="Times New Roman" w:cs="Times New Roman"/>
          <w:bCs/>
          <w:sz w:val="28"/>
          <w:szCs w:val="28"/>
        </w:rPr>
        <w:t>open and  laparoscopic (</w:t>
      </w:r>
      <w:proofErr w:type="spellStart"/>
      <w:r w:rsidRPr="004378D1">
        <w:rPr>
          <w:rFonts w:ascii="Times New Roman" w:hAnsi="Times New Roman" w:cs="Times New Roman"/>
          <w:bCs/>
          <w:sz w:val="28"/>
          <w:szCs w:val="28"/>
        </w:rPr>
        <w:t>Cholecystectomy</w:t>
      </w:r>
      <w:proofErr w:type="spellEnd"/>
      <w:r w:rsidRPr="004378D1">
        <w:rPr>
          <w:rFonts w:ascii="Times New Roman" w:hAnsi="Times New Roman" w:cs="Times New Roman"/>
          <w:bCs/>
          <w:sz w:val="28"/>
          <w:szCs w:val="28"/>
          <w:u w:val="single"/>
        </w:rPr>
        <w:t>,</w:t>
      </w:r>
      <w:r w:rsidRPr="004378D1">
        <w:rPr>
          <w:rFonts w:ascii="Times New Roman" w:hAnsi="Times New Roman" w:cs="Times New Roman"/>
          <w:bCs/>
          <w:sz w:val="28"/>
          <w:szCs w:val="28"/>
        </w:rPr>
        <w:t xml:space="preserve"> CBD exploration), open and laparoscopic </w:t>
      </w:r>
      <w:proofErr w:type="spellStart"/>
      <w:r w:rsidRPr="004378D1">
        <w:rPr>
          <w:rFonts w:ascii="Times New Roman" w:hAnsi="Times New Roman" w:cs="Times New Roman"/>
          <w:bCs/>
          <w:sz w:val="28"/>
          <w:szCs w:val="28"/>
        </w:rPr>
        <w:t>splenectomy</w:t>
      </w:r>
      <w:proofErr w:type="spellEnd"/>
      <w:r w:rsidRPr="004378D1">
        <w:rPr>
          <w:rFonts w:ascii="Times New Roman" w:hAnsi="Times New Roman" w:cs="Times New Roman"/>
          <w:bCs/>
          <w:sz w:val="28"/>
          <w:szCs w:val="28"/>
        </w:rPr>
        <w:t xml:space="preserve">, Laparoscopic appendectomy, laparoscopic </w:t>
      </w:r>
      <w:proofErr w:type="spellStart"/>
      <w:r w:rsidRPr="004378D1">
        <w:rPr>
          <w:rFonts w:ascii="Times New Roman" w:hAnsi="Times New Roman" w:cs="Times New Roman"/>
          <w:bCs/>
          <w:sz w:val="28"/>
          <w:szCs w:val="28"/>
        </w:rPr>
        <w:t>hydatid</w:t>
      </w:r>
      <w:proofErr w:type="spellEnd"/>
      <w:r w:rsidRPr="004378D1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4378D1">
        <w:rPr>
          <w:rFonts w:ascii="Times New Roman" w:hAnsi="Times New Roman" w:cs="Times New Roman"/>
          <w:bCs/>
          <w:sz w:val="28"/>
          <w:szCs w:val="28"/>
        </w:rPr>
        <w:t>endocystectomy</w:t>
      </w:r>
      <w:proofErr w:type="spellEnd"/>
      <w:r w:rsidRPr="004378D1">
        <w:rPr>
          <w:rFonts w:ascii="Times New Roman" w:hAnsi="Times New Roman" w:cs="Times New Roman"/>
          <w:bCs/>
          <w:sz w:val="28"/>
          <w:szCs w:val="28"/>
        </w:rPr>
        <w:t xml:space="preserve">, laparoscopic non-anatomical liver resection and left lateral </w:t>
      </w:r>
      <w:proofErr w:type="spellStart"/>
      <w:r w:rsidRPr="004378D1">
        <w:rPr>
          <w:rFonts w:ascii="Times New Roman" w:hAnsi="Times New Roman" w:cs="Times New Roman"/>
          <w:bCs/>
          <w:sz w:val="28"/>
          <w:szCs w:val="28"/>
        </w:rPr>
        <w:t>segmentectomy</w:t>
      </w:r>
      <w:proofErr w:type="spellEnd"/>
      <w:r w:rsidRPr="004378D1">
        <w:rPr>
          <w:rFonts w:ascii="Times New Roman" w:hAnsi="Times New Roman" w:cs="Times New Roman"/>
          <w:bCs/>
          <w:sz w:val="28"/>
          <w:szCs w:val="28"/>
        </w:rPr>
        <w:t>,</w:t>
      </w:r>
      <w:r w:rsidRPr="004378D1">
        <w:rPr>
          <w:rFonts w:ascii="Times New Roman" w:hAnsi="Times New Roman" w:cs="Times New Roman"/>
          <w:sz w:val="28"/>
          <w:szCs w:val="28"/>
        </w:rPr>
        <w:t xml:space="preserve"> I teach the postgraduate students the following 3 lecturers 1- Neonatal </w:t>
      </w:r>
      <w:proofErr w:type="spellStart"/>
      <w:r w:rsidRPr="004378D1">
        <w:rPr>
          <w:rFonts w:ascii="Times New Roman" w:hAnsi="Times New Roman" w:cs="Times New Roman"/>
          <w:sz w:val="28"/>
          <w:szCs w:val="28"/>
        </w:rPr>
        <w:t>cholestasis</w:t>
      </w:r>
      <w:proofErr w:type="spellEnd"/>
      <w:r w:rsidRPr="004378D1">
        <w:rPr>
          <w:rFonts w:ascii="Times New Roman" w:hAnsi="Times New Roman" w:cs="Times New Roman"/>
          <w:sz w:val="28"/>
          <w:szCs w:val="28"/>
        </w:rPr>
        <w:t xml:space="preserve"> 2- Recent trends in management of CBD stones. 3- </w:t>
      </w:r>
      <w:proofErr w:type="spellStart"/>
      <w:r w:rsidRPr="004378D1">
        <w:rPr>
          <w:rFonts w:ascii="Times New Roman" w:hAnsi="Times New Roman" w:cs="Times New Roman"/>
          <w:sz w:val="28"/>
          <w:szCs w:val="28"/>
        </w:rPr>
        <w:t>Postcholecystectomy</w:t>
      </w:r>
      <w:proofErr w:type="spellEnd"/>
      <w:r w:rsidRPr="004378D1">
        <w:rPr>
          <w:rFonts w:ascii="Times New Roman" w:hAnsi="Times New Roman" w:cs="Times New Roman"/>
          <w:sz w:val="28"/>
          <w:szCs w:val="28"/>
        </w:rPr>
        <w:t xml:space="preserve"> syndrome.</w:t>
      </w:r>
      <w:r w:rsidRPr="004378D1">
        <w:rPr>
          <w:rFonts w:ascii="Times New Roman" w:hAnsi="Times New Roman" w:cs="Times New Roman"/>
        </w:rPr>
        <w:t xml:space="preserve"> </w:t>
      </w:r>
      <w:r w:rsidRPr="004378D1">
        <w:rPr>
          <w:rFonts w:ascii="Times New Roman" w:hAnsi="Times New Roman" w:cs="Times New Roman"/>
          <w:sz w:val="28"/>
          <w:szCs w:val="28"/>
        </w:rPr>
        <w:t xml:space="preserve">4- Conservative management (NOM) </w:t>
      </w:r>
      <w:proofErr w:type="gramStart"/>
      <w:r w:rsidRPr="004378D1">
        <w:rPr>
          <w:rFonts w:ascii="Times New Roman" w:hAnsi="Times New Roman" w:cs="Times New Roman"/>
          <w:sz w:val="28"/>
          <w:szCs w:val="28"/>
        </w:rPr>
        <w:t>of  adult</w:t>
      </w:r>
      <w:proofErr w:type="gramEnd"/>
      <w:r w:rsidRPr="004378D1">
        <w:rPr>
          <w:rFonts w:ascii="Times New Roman" w:hAnsi="Times New Roman" w:cs="Times New Roman"/>
          <w:sz w:val="28"/>
          <w:szCs w:val="28"/>
        </w:rPr>
        <w:t xml:space="preserve">  abdominal trauma.5- NLI HCC guidelines. </w:t>
      </w:r>
      <w:r w:rsidRPr="004378D1">
        <w:rPr>
          <w:rFonts w:ascii="Times New Roman" w:hAnsi="Times New Roman" w:cs="Times New Roman"/>
          <w:sz w:val="28"/>
          <w:szCs w:val="28"/>
          <w:lang w:val="en-GB" w:bidi="ar-EG"/>
        </w:rPr>
        <w:t xml:space="preserve">I am one of the editorial board of the 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>I am one of the editorial board of the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 following journals: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 xml:space="preserve"> advanced in 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lastRenderedPageBreak/>
        <w:t>medical oncology research (AMOR) journal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, 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>Gavin Journal of Oncology Research and Therapy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, 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>Henry Journal of Cellular &amp; Molecular Oncology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, 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 xml:space="preserve">Austin </w:t>
      </w:r>
      <w:proofErr w:type="spellStart"/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>hepatology</w:t>
      </w:r>
      <w:proofErr w:type="spellEnd"/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 xml:space="preserve"> journal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, 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>Austin liver journal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 and 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>Austin transplantation sciences journal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 Furthermore,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I am 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>a reviewer in the</w:t>
      </w:r>
      <w:r w:rsidR="00216702" w:rsidRPr="00216702">
        <w:rPr>
          <w:rFonts w:ascii="Times New Roman" w:hAnsi="Times New Roman" w:cs="Times New Roman"/>
          <w:sz w:val="28"/>
          <w:szCs w:val="28"/>
          <w:lang w:val="en-GB" w:bidi="ar-EG"/>
        </w:rPr>
        <w:t xml:space="preserve"> British Journal of Medicine and  Medical Research</w:t>
      </w:r>
      <w:r w:rsidR="00216702">
        <w:rPr>
          <w:rFonts w:ascii="Times New Roman" w:hAnsi="Times New Roman" w:cs="Times New Roman"/>
          <w:sz w:val="28"/>
          <w:szCs w:val="28"/>
          <w:lang w:val="en-GB" w:bidi="ar-EG"/>
        </w:rPr>
        <w:t>,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 xml:space="preserve"> world journal of gastroenterology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>,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 xml:space="preserve"> Transplantation research journal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, </w:t>
      </w:r>
      <w:r w:rsidRPr="00CF372B">
        <w:rPr>
          <w:rFonts w:ascii="Times New Roman" w:hAnsi="Times New Roman" w:cs="Times New Roman"/>
          <w:sz w:val="28"/>
          <w:szCs w:val="28"/>
          <w:lang w:val="en-GB" w:bidi="ar-EG"/>
        </w:rPr>
        <w:t>International surgery journal ( official journal of international colleagues of surgeons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>), medical science monitor journal,</w:t>
      </w:r>
      <w:r w:rsidRPr="004378D1">
        <w:rPr>
          <w:rFonts w:ascii="Times New Roman" w:hAnsi="Times New Roman" w:cs="Times New Roman"/>
          <w:sz w:val="28"/>
          <w:szCs w:val="28"/>
          <w:lang w:val="en-GB" w:bidi="ar-EG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and </w:t>
      </w:r>
      <w:r w:rsidRPr="004378D1">
        <w:rPr>
          <w:rFonts w:ascii="Times New Roman" w:hAnsi="Times New Roman" w:cs="Times New Roman"/>
          <w:sz w:val="28"/>
          <w:szCs w:val="28"/>
          <w:lang w:val="en-GB" w:bidi="ar-EG"/>
        </w:rPr>
        <w:t>world journal of gastroenterology.</w:t>
      </w:r>
      <w:r>
        <w:rPr>
          <w:rFonts w:ascii="Times New Roman" w:hAnsi="Times New Roman" w:cs="Times New Roman"/>
          <w:sz w:val="28"/>
          <w:szCs w:val="28"/>
          <w:lang w:val="en-GB" w:bidi="ar-EG"/>
        </w:rPr>
        <w:t xml:space="preserve"> </w:t>
      </w:r>
      <w:r w:rsidRPr="004378D1">
        <w:rPr>
          <w:rFonts w:ascii="Times New Roman" w:hAnsi="Times New Roman" w:cs="Times New Roman"/>
          <w:sz w:val="28"/>
          <w:szCs w:val="28"/>
          <w:lang w:val="en-GB" w:bidi="ar-EG"/>
        </w:rPr>
        <w:t xml:space="preserve">I </w:t>
      </w:r>
      <w:proofErr w:type="spellStart"/>
      <w:r w:rsidRPr="004378D1">
        <w:rPr>
          <w:rFonts w:ascii="Times New Roman" w:hAnsi="Times New Roman" w:cs="Times New Roman"/>
          <w:sz w:val="28"/>
          <w:szCs w:val="28"/>
          <w:lang w:val="en-GB" w:bidi="ar-EG"/>
        </w:rPr>
        <w:t>writed</w:t>
      </w:r>
      <w:proofErr w:type="spellEnd"/>
      <w:r w:rsidRPr="004378D1">
        <w:rPr>
          <w:rFonts w:ascii="Times New Roman" w:hAnsi="Times New Roman" w:cs="Times New Roman"/>
          <w:sz w:val="28"/>
          <w:szCs w:val="28"/>
          <w:lang w:val="en-GB" w:bidi="ar-EG"/>
        </w:rPr>
        <w:t xml:space="preserve"> and shared in many papers published nationally and internationally.</w:t>
      </w:r>
    </w:p>
    <w:p w:rsidR="00F87702" w:rsidRPr="00CF372B" w:rsidRDefault="00F87702" w:rsidP="00F87702">
      <w:pPr>
        <w:autoSpaceDE w:val="0"/>
        <w:autoSpaceDN w:val="0"/>
        <w:bidi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4378D1">
        <w:rPr>
          <w:rFonts w:ascii="Times New Roman" w:eastAsia="Calibri" w:hAnsi="Times New Roman" w:cs="Times New Roman"/>
          <w:b/>
          <w:sz w:val="28"/>
          <w:szCs w:val="28"/>
          <w:lang w:val="en-NZ"/>
        </w:rPr>
        <w:t xml:space="preserve">Presenting author details </w:t>
      </w:r>
      <w:r w:rsidRPr="004378D1">
        <w:rPr>
          <w:rFonts w:ascii="Times New Roman" w:eastAsia="Calibri" w:hAnsi="Times New Roman" w:cs="Times New Roman"/>
          <w:b/>
          <w:sz w:val="28"/>
          <w:szCs w:val="28"/>
          <w:lang w:val="en-NZ"/>
        </w:rPr>
        <w:br/>
      </w:r>
      <w:r w:rsidRPr="004378D1">
        <w:rPr>
          <w:rFonts w:ascii="Times New Roman" w:eastAsia="Calibri" w:hAnsi="Times New Roman" w:cs="Times New Roman"/>
          <w:sz w:val="28"/>
          <w:szCs w:val="28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sz w:val="28"/>
          <w:szCs w:val="28"/>
          <w:lang w:val="en-NZ"/>
        </w:rPr>
        <w:t>Emad</w:t>
      </w:r>
      <w:proofErr w:type="spellEnd"/>
      <w:r>
        <w:rPr>
          <w:rFonts w:ascii="Times New Roman" w:hAnsi="Times New Roman" w:cs="Times New Roman"/>
          <w:sz w:val="28"/>
          <w:szCs w:val="28"/>
          <w:lang w:val="en-N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NZ"/>
        </w:rPr>
        <w:t>Hamdy</w:t>
      </w:r>
      <w:proofErr w:type="spellEnd"/>
      <w:r>
        <w:rPr>
          <w:rFonts w:ascii="Times New Roman" w:hAnsi="Times New Roman" w:cs="Times New Roman"/>
          <w:sz w:val="28"/>
          <w:szCs w:val="28"/>
          <w:lang w:val="en-NZ"/>
        </w:rPr>
        <w:t xml:space="preserve"> Gad</w:t>
      </w:r>
      <w:r w:rsidRPr="004378D1">
        <w:rPr>
          <w:rFonts w:ascii="Times New Roman" w:eastAsia="Calibri" w:hAnsi="Times New Roman" w:cs="Times New Roman"/>
          <w:sz w:val="28"/>
          <w:szCs w:val="28"/>
          <w:lang w:val="en-NZ"/>
        </w:rPr>
        <w:br/>
        <w:t>Contact number</w:t>
      </w:r>
      <w:r>
        <w:rPr>
          <w:rFonts w:ascii="Times New Roman" w:eastAsia="Calibri" w:hAnsi="Times New Roman" w:cs="Times New Roman"/>
          <w:sz w:val="28"/>
          <w:szCs w:val="28"/>
          <w:lang w:val="en-NZ"/>
        </w:rPr>
        <w:t>s</w:t>
      </w:r>
      <w:r w:rsidRPr="004378D1">
        <w:rPr>
          <w:rFonts w:ascii="Times New Roman" w:eastAsia="Calibri" w:hAnsi="Times New Roman" w:cs="Times New Roman"/>
          <w:sz w:val="28"/>
          <w:szCs w:val="28"/>
          <w:lang w:val="en-NZ"/>
        </w:rPr>
        <w:t>:</w:t>
      </w:r>
      <w:r>
        <w:rPr>
          <w:rFonts w:ascii="Times New Roman" w:hAnsi="Times New Roman" w:cs="Times New Roman"/>
          <w:sz w:val="28"/>
          <w:szCs w:val="28"/>
          <w:lang w:val="en-NZ"/>
        </w:rPr>
        <w:t xml:space="preserve"> +201003031128, +966543142318 </w:t>
      </w:r>
      <w:r w:rsidRPr="004378D1">
        <w:rPr>
          <w:rFonts w:ascii="Times New Roman" w:eastAsia="Calibri" w:hAnsi="Times New Roman" w:cs="Times New Roman"/>
          <w:sz w:val="28"/>
          <w:szCs w:val="28"/>
          <w:lang w:val="en-NZ"/>
        </w:rPr>
        <w:br/>
      </w:r>
      <w:r>
        <w:rPr>
          <w:rFonts w:ascii="Times New Roman" w:eastAsia="Calibri" w:hAnsi="Times New Roman" w:cs="Times New Roman"/>
          <w:sz w:val="28"/>
          <w:szCs w:val="28"/>
          <w:lang w:val="en-NZ"/>
        </w:rPr>
        <w:t xml:space="preserve">Mail: </w:t>
      </w:r>
      <w:r w:rsidRPr="00CF372B">
        <w:rPr>
          <w:rFonts w:ascii="Times New Roman" w:hAnsi="Times New Roman" w:cs="Times New Roman"/>
          <w:bCs/>
          <w:sz w:val="28"/>
          <w:szCs w:val="28"/>
        </w:rPr>
        <w:t>emadgadsalemaa@yahoo.com</w:t>
      </w:r>
    </w:p>
    <w:p w:rsidR="00F87702" w:rsidRPr="00CF372B" w:rsidRDefault="00F87702" w:rsidP="00F87702">
      <w:pPr>
        <w:autoSpaceDE w:val="0"/>
        <w:autoSpaceDN w:val="0"/>
        <w:bidi w:val="0"/>
        <w:adjustRightInd w:val="0"/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378D1">
        <w:rPr>
          <w:rFonts w:ascii="Times New Roman" w:eastAsia="Calibri" w:hAnsi="Times New Roman" w:cs="Times New Roman"/>
          <w:sz w:val="28"/>
          <w:szCs w:val="28"/>
          <w:lang w:val="en-NZ"/>
        </w:rPr>
        <w:t>Twitter account:</w:t>
      </w:r>
      <w:r w:rsidRPr="00CF372B">
        <w:t xml:space="preserve"> </w:t>
      </w:r>
      <w:r w:rsidRPr="00CF372B">
        <w:rPr>
          <w:rFonts w:ascii="Times New Roman" w:eastAsia="Calibri" w:hAnsi="Times New Roman" w:cs="Times New Roman"/>
          <w:sz w:val="28"/>
          <w:szCs w:val="28"/>
          <w:lang w:val="en-NZ"/>
        </w:rPr>
        <w:t>@600df1009115418</w:t>
      </w:r>
      <w:r w:rsidRPr="004378D1">
        <w:rPr>
          <w:rFonts w:ascii="Times New Roman" w:eastAsia="Calibri" w:hAnsi="Times New Roman" w:cs="Times New Roman"/>
          <w:sz w:val="28"/>
          <w:szCs w:val="28"/>
          <w:lang w:val="en-NZ"/>
        </w:rPr>
        <w:br/>
        <w:t>Linked In account:</w:t>
      </w:r>
      <w:r w:rsidRPr="00CF372B">
        <w:t xml:space="preserve"> </w:t>
      </w:r>
      <w:r w:rsidRPr="00CF372B">
        <w:rPr>
          <w:rFonts w:ascii="Times New Roman" w:hAnsi="Times New Roman" w:cs="Times New Roman"/>
          <w:bCs/>
          <w:sz w:val="28"/>
          <w:szCs w:val="28"/>
        </w:rPr>
        <w:t>emadgadsalemaa@yahoo.com</w:t>
      </w:r>
    </w:p>
    <w:p w:rsidR="00DD44CD" w:rsidRDefault="00DD44CD" w:rsidP="00DD44CD">
      <w:pPr>
        <w:bidi w:val="0"/>
        <w:rPr>
          <w:rFonts w:ascii="Times New Roman" w:hAnsi="Times New Roman" w:cs="Times New Roman"/>
          <w:sz w:val="28"/>
          <w:szCs w:val="28"/>
          <w:lang w:bidi="ar-EG"/>
        </w:rPr>
      </w:pPr>
      <w:r w:rsidRPr="00DD44CD">
        <w:rPr>
          <w:rFonts w:ascii="Times New Roman" w:hAnsi="Times New Roman" w:cs="Times New Roman"/>
          <w:sz w:val="28"/>
          <w:szCs w:val="28"/>
          <w:lang w:val="en-NZ" w:bidi="ar-EG"/>
        </w:rPr>
        <w:t>Session name/ number</w:t>
      </w:r>
      <w:r w:rsidRPr="00DD44CD">
        <w:rPr>
          <w:rFonts w:ascii="Times New Roman" w:hAnsi="Times New Roman" w:cs="Times New Roman"/>
          <w:sz w:val="28"/>
          <w:szCs w:val="28"/>
          <w:rtl/>
          <w:lang w:val="en-NZ" w:bidi="ar-EG"/>
        </w:rPr>
        <w:t>:</w:t>
      </w:r>
    </w:p>
    <w:p w:rsidR="00F87702" w:rsidRPr="00DD44CD" w:rsidRDefault="00DD44CD" w:rsidP="00DD44CD">
      <w:pPr>
        <w:bidi w:val="0"/>
        <w:rPr>
          <w:rFonts w:ascii="Times New Roman" w:hAnsi="Times New Roman" w:cs="Times New Roman"/>
          <w:sz w:val="28"/>
          <w:szCs w:val="28"/>
          <w:lang w:bidi="ar-EG"/>
        </w:rPr>
      </w:pPr>
      <w:r w:rsidRPr="00DD44CD">
        <w:rPr>
          <w:rFonts w:ascii="Times New Roman" w:hAnsi="Times New Roman" w:cs="Times New Roman"/>
          <w:sz w:val="28"/>
          <w:szCs w:val="28"/>
          <w:lang w:val="en-NZ" w:bidi="ar-EG"/>
        </w:rPr>
        <w:t>Category: (Oral presentation</w:t>
      </w:r>
      <w:r>
        <w:rPr>
          <w:rFonts w:ascii="Times New Roman" w:hAnsi="Times New Roman" w:cs="Times New Roman"/>
          <w:sz w:val="28"/>
          <w:szCs w:val="28"/>
          <w:lang w:val="en-NZ" w:bidi="ar-EG"/>
        </w:rPr>
        <w:t>)</w:t>
      </w:r>
    </w:p>
    <w:p w:rsidR="00F87702" w:rsidRPr="00D3012C" w:rsidRDefault="00F87702" w:rsidP="00F87702">
      <w:pPr>
        <w:bidi w:val="0"/>
        <w:rPr>
          <w:rFonts w:ascii="Times New Roman" w:hAnsi="Times New Roman" w:cs="Times New Roman"/>
          <w:b/>
          <w:bCs/>
          <w:sz w:val="28"/>
          <w:szCs w:val="28"/>
          <w:lang w:val="en-NZ" w:bidi="ar-EG"/>
        </w:rPr>
      </w:pPr>
      <w:r w:rsidRPr="00D3012C">
        <w:rPr>
          <w:rFonts w:ascii="Times New Roman" w:hAnsi="Times New Roman" w:cs="Times New Roman"/>
          <w:b/>
          <w:bCs/>
          <w:sz w:val="28"/>
          <w:szCs w:val="28"/>
          <w:lang w:val="en-NZ" w:bidi="ar-EG"/>
        </w:rPr>
        <w:t>Recently published papers:</w:t>
      </w:r>
    </w:p>
    <w:p w:rsidR="00F87702" w:rsidRPr="00D3012C" w:rsidRDefault="00F87702" w:rsidP="00F87702">
      <w:pPr>
        <w:pStyle w:val="ListParagraph"/>
        <w:numPr>
          <w:ilvl w:val="0"/>
          <w:numId w:val="2"/>
        </w:numPr>
        <w:bidi w:val="0"/>
        <w:jc w:val="both"/>
        <w:rPr>
          <w:lang w:val="en-NZ" w:bidi="ar-EG"/>
        </w:rPr>
      </w:pPr>
      <w:r w:rsidRPr="00D3012C">
        <w:rPr>
          <w:lang w:val="en-NZ" w:bidi="ar-EG"/>
        </w:rPr>
        <w:t>Recurrent Hepatitis C Virus (Genotype 4) Infection after Living Donor Liver Transplantation: Risk Factors and Outcome, journal of liver, 2014, ISSN: 2167-0889 JLR, an open access journal.</w:t>
      </w:r>
    </w:p>
    <w:p w:rsidR="00F87702" w:rsidRDefault="00F87702" w:rsidP="00F87702">
      <w:pPr>
        <w:pStyle w:val="ListParagraph"/>
        <w:numPr>
          <w:ilvl w:val="0"/>
          <w:numId w:val="2"/>
        </w:numPr>
        <w:bidi w:val="0"/>
        <w:jc w:val="both"/>
        <w:rPr>
          <w:lang w:val="en-NZ" w:bidi="ar-EG"/>
        </w:rPr>
      </w:pPr>
      <w:r w:rsidRPr="00D3012C">
        <w:rPr>
          <w:lang w:val="en-NZ" w:bidi="ar-EG"/>
        </w:rPr>
        <w:t>Predictors of Survival after Adult to Adult Living Donor Liver Transplantation</w:t>
      </w:r>
      <w:r>
        <w:rPr>
          <w:lang w:val="en-NZ" w:bidi="ar-EG"/>
        </w:rPr>
        <w:t xml:space="preserve">, </w:t>
      </w:r>
      <w:r w:rsidRPr="00D3012C">
        <w:rPr>
          <w:lang w:val="en-NZ" w:bidi="ar-EG"/>
        </w:rPr>
        <w:t>the international journal of surgical research and practice, an open access journal, September, 2014, volume 1, issue 1</w:t>
      </w:r>
    </w:p>
    <w:p w:rsidR="00F87702" w:rsidRDefault="00F87702" w:rsidP="00F87702">
      <w:pPr>
        <w:pStyle w:val="ListParagraph"/>
        <w:numPr>
          <w:ilvl w:val="0"/>
          <w:numId w:val="2"/>
        </w:numPr>
        <w:bidi w:val="0"/>
        <w:jc w:val="both"/>
        <w:rPr>
          <w:lang w:val="en-NZ" w:bidi="ar-EG"/>
        </w:rPr>
      </w:pPr>
      <w:r w:rsidRPr="005F55F8">
        <w:rPr>
          <w:lang w:val="en-NZ" w:bidi="ar-EG"/>
        </w:rPr>
        <w:t>D-</w:t>
      </w:r>
      <w:r w:rsidRPr="005F55F8">
        <w:rPr>
          <w:lang w:val="en-NZ" w:bidi="ar-EG"/>
        </w:rPr>
        <w:tab/>
        <w:t xml:space="preserve">Vascular Complications after Adult to Adult Living Donor Liver Transplantation: Single </w:t>
      </w:r>
      <w:proofErr w:type="spellStart"/>
      <w:r w:rsidRPr="005F55F8">
        <w:rPr>
          <w:lang w:val="en-NZ" w:bidi="ar-EG"/>
        </w:rPr>
        <w:t>Center</w:t>
      </w:r>
      <w:proofErr w:type="spellEnd"/>
      <w:r w:rsidRPr="005F55F8">
        <w:rPr>
          <w:lang w:val="en-NZ" w:bidi="ar-EG"/>
        </w:rPr>
        <w:t xml:space="preserve"> Experience</w:t>
      </w:r>
      <w:r>
        <w:rPr>
          <w:lang w:val="en-NZ" w:bidi="ar-EG"/>
        </w:rPr>
        <w:t xml:space="preserve">, </w:t>
      </w:r>
      <w:r w:rsidRPr="005F55F8">
        <w:rPr>
          <w:lang w:val="en-NZ" w:bidi="ar-EG"/>
        </w:rPr>
        <w:t>the international journal of surgical research and practice, an open access journal, September, 2014, volume 1, issue 1</w:t>
      </w:r>
    </w:p>
    <w:p w:rsidR="00F87702" w:rsidRDefault="00F87702" w:rsidP="00F87702">
      <w:pPr>
        <w:pStyle w:val="ListParagraph"/>
        <w:numPr>
          <w:ilvl w:val="0"/>
          <w:numId w:val="2"/>
        </w:numPr>
        <w:bidi w:val="0"/>
        <w:jc w:val="both"/>
        <w:rPr>
          <w:lang w:val="en-NZ" w:bidi="ar-EG"/>
        </w:rPr>
      </w:pPr>
      <w:r w:rsidRPr="005F55F8">
        <w:rPr>
          <w:lang w:val="en-NZ" w:bidi="ar-EG"/>
        </w:rPr>
        <w:t>C-</w:t>
      </w:r>
      <w:r w:rsidRPr="005F55F8">
        <w:rPr>
          <w:lang w:val="en-NZ" w:bidi="ar-EG"/>
        </w:rPr>
        <w:tab/>
        <w:t>Complications and mortality after adult to adult LDLT, A retrospective cohort study</w:t>
      </w:r>
      <w:r>
        <w:rPr>
          <w:lang w:val="en-NZ" w:bidi="ar-EG"/>
        </w:rPr>
        <w:t xml:space="preserve">, </w:t>
      </w:r>
      <w:r w:rsidRPr="005F55F8">
        <w:rPr>
          <w:lang w:val="en-NZ" w:bidi="ar-EG"/>
        </w:rPr>
        <w:t>Annals of Medicine and Surgery, 4 (2015) 162-171.</w:t>
      </w:r>
    </w:p>
    <w:p w:rsidR="00F87702" w:rsidRPr="00D3012C" w:rsidRDefault="00F87702" w:rsidP="00F87702">
      <w:pPr>
        <w:pStyle w:val="ListParagraph"/>
        <w:numPr>
          <w:ilvl w:val="0"/>
          <w:numId w:val="2"/>
        </w:numPr>
        <w:bidi w:val="0"/>
        <w:jc w:val="both"/>
        <w:rPr>
          <w:lang w:val="en-NZ" w:bidi="ar-EG"/>
        </w:rPr>
      </w:pPr>
      <w:r w:rsidRPr="005F55F8">
        <w:rPr>
          <w:lang w:val="en-NZ" w:bidi="ar-EG"/>
        </w:rPr>
        <w:t xml:space="preserve">Hepatic arterial and portal venous complications after adult and </w:t>
      </w:r>
      <w:proofErr w:type="spellStart"/>
      <w:r w:rsidRPr="005F55F8">
        <w:rPr>
          <w:lang w:val="en-NZ" w:bidi="ar-EG"/>
        </w:rPr>
        <w:t>pediatric</w:t>
      </w:r>
      <w:proofErr w:type="spellEnd"/>
      <w:r w:rsidRPr="005F55F8">
        <w:rPr>
          <w:lang w:val="en-NZ" w:bidi="ar-EG"/>
        </w:rPr>
        <w:t xml:space="preserve"> living donor liver transplantation, risk factors, management and outcome </w:t>
      </w:r>
      <w:r>
        <w:rPr>
          <w:lang w:val="en-NZ" w:bidi="ar-EG"/>
        </w:rPr>
        <w:t xml:space="preserve">(A retrospective cohort study), </w:t>
      </w:r>
      <w:r w:rsidRPr="005F55F8">
        <w:rPr>
          <w:lang w:val="en-NZ" w:bidi="ar-EG"/>
        </w:rPr>
        <w:t>Annals of Medicine and Surgery journal, 8 (2016) 28-39.</w:t>
      </w:r>
    </w:p>
    <w:p w:rsidR="006B3EBE" w:rsidRPr="00F87702" w:rsidRDefault="006B3EBE" w:rsidP="00672C2C">
      <w:pPr>
        <w:bidi w:val="0"/>
        <w:rPr>
          <w:lang w:val="en-NZ" w:bidi="ar-EG"/>
        </w:rPr>
      </w:pPr>
    </w:p>
    <w:sectPr w:rsidR="006B3EBE" w:rsidRPr="00F87702" w:rsidSect="00E36761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9B6524"/>
    <w:multiLevelType w:val="hybridMultilevel"/>
    <w:tmpl w:val="11E6F460"/>
    <w:lvl w:ilvl="0" w:tplc="D874575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760302"/>
    <w:multiLevelType w:val="hybridMultilevel"/>
    <w:tmpl w:val="3AA09904"/>
    <w:lvl w:ilvl="0" w:tplc="17D235CC">
      <w:start w:val="1"/>
      <w:numFmt w:val="upperLetter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72C2C"/>
    <w:rsid w:val="001F787F"/>
    <w:rsid w:val="00216702"/>
    <w:rsid w:val="00306750"/>
    <w:rsid w:val="00405D0E"/>
    <w:rsid w:val="004312B0"/>
    <w:rsid w:val="00672C2C"/>
    <w:rsid w:val="006B3EBE"/>
    <w:rsid w:val="007C6B06"/>
    <w:rsid w:val="009B54D9"/>
    <w:rsid w:val="00C87F89"/>
    <w:rsid w:val="00D65101"/>
    <w:rsid w:val="00DD44CD"/>
    <w:rsid w:val="00E162A8"/>
    <w:rsid w:val="00E36761"/>
    <w:rsid w:val="00F877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C2C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7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363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Alresala</dc:creator>
  <cp:lastModifiedBy>Alresala</cp:lastModifiedBy>
  <cp:revision>12</cp:revision>
  <dcterms:created xsi:type="dcterms:W3CDTF">2016-06-08T13:21:00Z</dcterms:created>
  <dcterms:modified xsi:type="dcterms:W3CDTF">2016-10-18T20:47:00Z</dcterms:modified>
</cp:coreProperties>
</file>