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B341D" w14:textId="4BB9244A" w:rsidR="008E65F6" w:rsidRDefault="003164EA" w:rsidP="008E65F6">
      <w:r w:rsidRPr="003164EA">
        <w:drawing>
          <wp:inline distT="0" distB="0" distL="0" distR="0" wp14:anchorId="18B21535" wp14:editId="15D97996">
            <wp:extent cx="3035300" cy="32597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1549" cy="3266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7A5ABC3" w14:textId="77777777" w:rsidR="008E65F6" w:rsidRDefault="008E65F6" w:rsidP="008E65F6"/>
    <w:p w14:paraId="12CE9417" w14:textId="77777777" w:rsidR="008E65F6" w:rsidRDefault="008E65F6" w:rsidP="008E65F6"/>
    <w:p w14:paraId="086608E9" w14:textId="77777777" w:rsidR="008E65F6" w:rsidRDefault="008E65F6" w:rsidP="008E65F6"/>
    <w:p w14:paraId="745D80D5" w14:textId="4D7079E8" w:rsidR="008E65F6" w:rsidRDefault="008E65F6" w:rsidP="008E65F6">
      <w:pPr>
        <w:rPr>
          <w:b/>
          <w:bCs/>
          <w:sz w:val="32"/>
          <w:szCs w:val="32"/>
        </w:rPr>
      </w:pPr>
      <w:r>
        <w:t>Title</w:t>
      </w:r>
      <w:proofErr w:type="gramStart"/>
      <w:r>
        <w:t>:</w:t>
      </w:r>
      <w:r w:rsidRPr="008E65F6">
        <w:rPr>
          <w:rFonts w:ascii="Verdana" w:eastAsia="Times New Roman" w:hAnsi="Verdana" w:cs="Times New Roman"/>
          <w:color w:val="000033"/>
          <w:shd w:val="clear" w:color="auto" w:fill="F4F4F4"/>
        </w:rPr>
        <w:t xml:space="preserve"> </w:t>
      </w:r>
      <w:r w:rsidRPr="002561F8">
        <w:rPr>
          <w:rFonts w:ascii="Verdana" w:eastAsia="Times New Roman" w:hAnsi="Verdana" w:cs="Times New Roman"/>
          <w:color w:val="000033"/>
          <w:shd w:val="clear" w:color="auto" w:fill="F4F4F4"/>
        </w:rPr>
        <w:t>:</w:t>
      </w:r>
      <w:proofErr w:type="gramEnd"/>
      <w:r w:rsidRPr="002561F8">
        <w:rPr>
          <w:rFonts w:ascii="Verdana" w:eastAsia="Times New Roman" w:hAnsi="Verdana" w:cs="Times New Roman"/>
          <w:color w:val="000033"/>
          <w:shd w:val="clear" w:color="auto" w:fill="F4F4F4"/>
        </w:rPr>
        <w:t xml:space="preserve"> </w:t>
      </w:r>
      <w:r w:rsidRPr="00DB45F5">
        <w:rPr>
          <w:b/>
          <w:bCs/>
          <w:sz w:val="32"/>
          <w:szCs w:val="32"/>
        </w:rPr>
        <w:t>Opioid Prescribing can be reduced in Oral Surgery practice.</w:t>
      </w:r>
    </w:p>
    <w:p w14:paraId="6F019A03" w14:textId="2B7E520A" w:rsidR="008E65F6" w:rsidRDefault="008E65F6" w:rsidP="008E65F6">
      <w:pPr>
        <w:rPr>
          <w:b/>
          <w:bCs/>
          <w:sz w:val="32"/>
          <w:szCs w:val="32"/>
        </w:rPr>
      </w:pPr>
    </w:p>
    <w:p w14:paraId="281E014E" w14:textId="09488FEC" w:rsidR="008E65F6" w:rsidRDefault="008E65F6" w:rsidP="008E65F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Walter Tatch, </w:t>
      </w:r>
      <w:proofErr w:type="gramStart"/>
      <w:r>
        <w:rPr>
          <w:b/>
          <w:bCs/>
          <w:sz w:val="32"/>
          <w:szCs w:val="32"/>
        </w:rPr>
        <w:t>DDS,FACOMS</w:t>
      </w:r>
      <w:proofErr w:type="gramEnd"/>
    </w:p>
    <w:p w14:paraId="3FC5F3A7" w14:textId="73D7D671" w:rsidR="008E65F6" w:rsidRPr="00DB45F5" w:rsidRDefault="008E65F6" w:rsidP="008E65F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NorthShore Center for Oral and Facial Surgery, Il,60031, USA</w:t>
      </w:r>
    </w:p>
    <w:p w14:paraId="422466B6" w14:textId="77777777" w:rsidR="008E65F6" w:rsidRPr="00047F69" w:rsidRDefault="008E65F6" w:rsidP="008E65F6">
      <w:pPr>
        <w:rPr>
          <w:b/>
          <w:bCs/>
          <w:sz w:val="32"/>
          <w:szCs w:val="32"/>
        </w:rPr>
      </w:pPr>
    </w:p>
    <w:p w14:paraId="417C88E7" w14:textId="77777777" w:rsidR="008E65F6" w:rsidRPr="00047F69" w:rsidRDefault="008E65F6" w:rsidP="008E65F6">
      <w:pPr>
        <w:rPr>
          <w:b/>
          <w:bCs/>
        </w:rPr>
      </w:pPr>
      <w:r w:rsidRPr="00047F69">
        <w:rPr>
          <w:b/>
          <w:bCs/>
        </w:rPr>
        <w:t>Abstract</w:t>
      </w:r>
    </w:p>
    <w:p w14:paraId="619CDDF5" w14:textId="378E52E4" w:rsidR="008E65F6" w:rsidRPr="00047F69" w:rsidRDefault="008E65F6" w:rsidP="008E65F6">
      <w:r w:rsidRPr="00047F69">
        <w:t xml:space="preserve">Pain management is one of the most </w:t>
      </w:r>
      <w:r w:rsidRPr="00047F69">
        <w:rPr>
          <w:noProof/>
        </w:rPr>
        <w:t>critical</w:t>
      </w:r>
      <w:r w:rsidRPr="00047F69">
        <w:t xml:space="preserve"> aspects of practice in Oral and Maxillofacial Surgery. We performed a three </w:t>
      </w:r>
      <w:r>
        <w:t>-</w:t>
      </w:r>
      <w:r w:rsidRPr="00047F69">
        <w:t xml:space="preserve">year retrospective analysis of </w:t>
      </w:r>
      <w:r>
        <w:t>heavy opioid utilization in our</w:t>
      </w:r>
      <w:r w:rsidRPr="00047F69">
        <w:t xml:space="preserve"> practice after introduction of </w:t>
      </w:r>
      <w:r>
        <w:t>‘</w:t>
      </w:r>
      <w:r w:rsidRPr="00047F69">
        <w:t xml:space="preserve">Office Protocol </w:t>
      </w:r>
      <w:r>
        <w:t>‘</w:t>
      </w:r>
      <w:r w:rsidRPr="00047F69">
        <w:t>designed to decrease such prescriptions.</w:t>
      </w:r>
    </w:p>
    <w:p w14:paraId="02CBA587" w14:textId="48B49A8C" w:rsidR="008E65F6" w:rsidRPr="00047F69" w:rsidRDefault="008E65F6" w:rsidP="008E65F6">
      <w:pPr>
        <w:spacing w:before="2" w:after="2"/>
      </w:pPr>
      <w:r>
        <w:t xml:space="preserve">In March 2016 we introduced </w:t>
      </w:r>
      <w:r w:rsidRPr="00047F69">
        <w:t>Office Protocol for pain management</w:t>
      </w:r>
      <w:r>
        <w:t xml:space="preserve"> designed to reduce opioids use. In 2015, 2016 adult patients (ages 15-85) underwent qualified* surgical procedures at our Practice, 1184 (59%)</w:t>
      </w:r>
      <w:r w:rsidRPr="00047F69">
        <w:t xml:space="preserve"> of </w:t>
      </w:r>
      <w:r>
        <w:t>which required and filled heavy opioid prescriptions.</w:t>
      </w:r>
      <w:r w:rsidRPr="00047F69">
        <w:t xml:space="preserve"> </w:t>
      </w:r>
      <w:r>
        <w:t>In 2017</w:t>
      </w:r>
      <w:r w:rsidRPr="00047F69">
        <w:t xml:space="preserve"> </w:t>
      </w:r>
      <w:r>
        <w:t xml:space="preserve">that </w:t>
      </w:r>
      <w:r w:rsidRPr="00047F69">
        <w:t xml:space="preserve">number </w:t>
      </w:r>
      <w:r>
        <w:t>fell to 19% while the number of qualified *surgical procedures performed remained relatively the same between the years. We effectively, obtained a 3.0-</w:t>
      </w:r>
      <w:r w:rsidRPr="00047F69">
        <w:t>fold reduction in Hydrocodone/Oxycodone prescription in a t</w:t>
      </w:r>
      <w:r>
        <w:t>wo</w:t>
      </w:r>
      <w:r w:rsidRPr="00047F69">
        <w:t xml:space="preserve"> year</w:t>
      </w:r>
      <w:r>
        <w:t>s</w:t>
      </w:r>
      <w:r w:rsidRPr="00047F69">
        <w:t xml:space="preserve"> interval.</w:t>
      </w:r>
    </w:p>
    <w:p w14:paraId="5999D939" w14:textId="5399C8A5" w:rsidR="008E65F6" w:rsidRPr="00047F69" w:rsidRDefault="008E65F6" w:rsidP="008E65F6">
      <w:r w:rsidRPr="00047F69">
        <w:t xml:space="preserve">The Office Protocol utilized in this study that included use of NSAIDs, acetaminophen and homeopathic Recovery Kit </w:t>
      </w:r>
      <w:r>
        <w:t xml:space="preserve">(Vega Recovery kit by </w:t>
      </w:r>
      <w:proofErr w:type="spellStart"/>
      <w:r>
        <w:t>StellaLife</w:t>
      </w:r>
      <w:proofErr w:type="spellEnd"/>
      <w:r>
        <w:t xml:space="preserve">) </w:t>
      </w:r>
      <w:r w:rsidRPr="00047F69">
        <w:t>has effectively decreased the number of heavy opioids required for patients undergoing various oral surgery procedures.</w:t>
      </w:r>
    </w:p>
    <w:p w14:paraId="2E57D081" w14:textId="351A9B77" w:rsidR="00F01F7D" w:rsidRDefault="003164EA"/>
    <w:p w14:paraId="7AD8B45E" w14:textId="77777777" w:rsidR="008E65F6" w:rsidRPr="006A0473" w:rsidRDefault="008E65F6" w:rsidP="008E65F6">
      <w:pPr>
        <w:jc w:val="both"/>
        <w:rPr>
          <w:b/>
        </w:rPr>
      </w:pPr>
      <w:r w:rsidRPr="006A0473">
        <w:rPr>
          <w:b/>
        </w:rPr>
        <w:t>Biography</w:t>
      </w:r>
    </w:p>
    <w:p w14:paraId="126FA7B4" w14:textId="07C4E986" w:rsidR="00FA26A5" w:rsidRPr="00FA26A5" w:rsidRDefault="00FA26A5" w:rsidP="00FA26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000"/>
        </w:rPr>
      </w:pPr>
      <w:r w:rsidRPr="00FA26A5">
        <w:rPr>
          <w:rFonts w:cstheme="minorHAnsi"/>
          <w:color w:val="000000"/>
        </w:rPr>
        <w:t xml:space="preserve">Dr. Walter Tatch is a board certified Oral and Maxillofacial Surgeon. He is a graduate of University of California at San </w:t>
      </w:r>
      <w:proofErr w:type="spellStart"/>
      <w:r w:rsidRPr="00FA26A5">
        <w:rPr>
          <w:rFonts w:cstheme="minorHAnsi"/>
          <w:color w:val="000000"/>
        </w:rPr>
        <w:t>Fransisco</w:t>
      </w:r>
      <w:proofErr w:type="spellEnd"/>
      <w:r w:rsidRPr="00FA26A5">
        <w:rPr>
          <w:rFonts w:cstheme="minorHAnsi"/>
          <w:color w:val="000000"/>
        </w:rPr>
        <w:t xml:space="preserve"> and University of Illinois at Chicago. </w:t>
      </w:r>
      <w:proofErr w:type="spellStart"/>
      <w:r w:rsidRPr="00FA26A5">
        <w:rPr>
          <w:rFonts w:cstheme="minorHAnsi"/>
          <w:color w:val="000000"/>
        </w:rPr>
        <w:t>Dr</w:t>
      </w:r>
      <w:proofErr w:type="spellEnd"/>
      <w:r w:rsidRPr="00FA26A5">
        <w:rPr>
          <w:rFonts w:cstheme="minorHAnsi"/>
          <w:color w:val="000000"/>
        </w:rPr>
        <w:t xml:space="preserve"> Tatch is a Fellow of American </w:t>
      </w:r>
      <w:r w:rsidRPr="00FA26A5">
        <w:rPr>
          <w:rFonts w:cstheme="minorHAnsi"/>
          <w:color w:val="000000"/>
        </w:rPr>
        <w:lastRenderedPageBreak/>
        <w:t>Association of Oral and Maxillofacial Surgeons, American College of Oral and Maxillofacial Surgeons, American and International Associations of Oral and Maxillofacial Surgeons. He is also a member of numerous professional organizations including ADA, CDA, American Academy of Cosmetic Surgery. Dr. Tatch has devoted his career to excellence in patient care and comfort. </w:t>
      </w:r>
      <w:r>
        <w:rPr>
          <w:rFonts w:cstheme="minorHAnsi"/>
          <w:color w:val="000000"/>
        </w:rPr>
        <w:t>He is a frequent speaker at the local study clubs and professional meetings.</w:t>
      </w:r>
    </w:p>
    <w:p w14:paraId="668C7AA6" w14:textId="77777777" w:rsidR="008E65F6" w:rsidRPr="006A0473" w:rsidRDefault="008E65F6" w:rsidP="008E65F6">
      <w:pPr>
        <w:jc w:val="both"/>
        <w:rPr>
          <w:b/>
        </w:rPr>
      </w:pPr>
    </w:p>
    <w:p w14:paraId="54B796F8" w14:textId="62D69243" w:rsidR="008E65F6" w:rsidRPr="008A690F" w:rsidRDefault="008E65F6" w:rsidP="008E65F6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FA26A5">
        <w:rPr>
          <w:lang w:val="en-NZ"/>
        </w:rPr>
        <w:t>Walter Tatch</w:t>
      </w:r>
      <w:r w:rsidRPr="008A690F">
        <w:rPr>
          <w:lang w:val="en-NZ"/>
        </w:rPr>
        <w:br/>
        <w:t>Contact number:</w:t>
      </w:r>
      <w:r w:rsidR="00FA26A5">
        <w:rPr>
          <w:lang w:val="en-NZ"/>
        </w:rPr>
        <w:t>847-924-8999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14:paraId="22279A10" w14:textId="77777777" w:rsidR="008E65F6" w:rsidRDefault="008E65F6" w:rsidP="008E65F6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14:paraId="644E15DA" w14:textId="77777777" w:rsidR="008E65F6" w:rsidRDefault="008E65F6" w:rsidP="008E65F6">
      <w:pPr>
        <w:autoSpaceDE w:val="0"/>
        <w:autoSpaceDN w:val="0"/>
        <w:adjustRightInd w:val="0"/>
        <w:rPr>
          <w:lang w:val="en-NZ"/>
        </w:rPr>
      </w:pPr>
    </w:p>
    <w:p w14:paraId="58CAE5A4" w14:textId="77777777" w:rsidR="008E65F6" w:rsidRPr="008E65F6" w:rsidRDefault="008E65F6">
      <w:pPr>
        <w:rPr>
          <w:lang w:val="en-NZ"/>
        </w:rPr>
      </w:pPr>
    </w:p>
    <w:sectPr w:rsidR="008E65F6" w:rsidRPr="008E65F6" w:rsidSect="00D03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F6"/>
    <w:rsid w:val="00022E84"/>
    <w:rsid w:val="003164EA"/>
    <w:rsid w:val="0051218F"/>
    <w:rsid w:val="006A40DB"/>
    <w:rsid w:val="008E65F6"/>
    <w:rsid w:val="00CD78EF"/>
    <w:rsid w:val="00D03582"/>
    <w:rsid w:val="00FA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3EF11"/>
  <w14:defaultImageDpi w14:val="32767"/>
  <w15:chartTrackingRefBased/>
  <w15:docId w15:val="{10E04EB2-9A00-0B4E-B560-A3928C27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E65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Tatch</dc:creator>
  <cp:keywords/>
  <dc:description/>
  <cp:lastModifiedBy>Walter Tatch</cp:lastModifiedBy>
  <cp:revision>1</cp:revision>
  <dcterms:created xsi:type="dcterms:W3CDTF">2019-04-29T05:04:00Z</dcterms:created>
  <dcterms:modified xsi:type="dcterms:W3CDTF">2019-04-30T03:59:00Z</dcterms:modified>
</cp:coreProperties>
</file>