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F42" w:rsidRPr="00BA4FD2" w:rsidRDefault="00A4432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ESSENTIAL</w:t>
      </w:r>
      <w:r w:rsidR="00B80C0A" w:rsidRPr="00BA4FD2">
        <w:rPr>
          <w:rFonts w:ascii="Times New Roman" w:hAnsi="Times New Roman" w:cs="Times New Roman"/>
          <w:sz w:val="24"/>
          <w:szCs w:val="24"/>
        </w:rPr>
        <w:t xml:space="preserve"> NUTRITIONAL INDICES IN LARVA OF </w:t>
      </w:r>
      <w:r w:rsidR="00B80C0A" w:rsidRPr="00BA4FD2">
        <w:rPr>
          <w:rFonts w:ascii="Times New Roman" w:hAnsi="Times New Roman" w:cs="Times New Roman"/>
          <w:i/>
          <w:sz w:val="24"/>
          <w:szCs w:val="24"/>
        </w:rPr>
        <w:t>RHYNCHOPHORUS PHOENICIS</w:t>
      </w:r>
      <w:r w:rsidR="00B80C0A" w:rsidRPr="00BA4FD2">
        <w:rPr>
          <w:rFonts w:ascii="Times New Roman" w:hAnsi="Times New Roman" w:cs="Times New Roman"/>
          <w:sz w:val="24"/>
          <w:szCs w:val="24"/>
        </w:rPr>
        <w:t xml:space="preserve"> </w:t>
      </w:r>
      <w:r w:rsidR="00966EB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80C0A" w:rsidRPr="00BA4FD2">
        <w:rPr>
          <w:rFonts w:ascii="Times New Roman" w:hAnsi="Times New Roman" w:cs="Times New Roman"/>
          <w:sz w:val="24"/>
          <w:szCs w:val="24"/>
        </w:rPr>
        <w:t>(RAPHIA PALM WEEVIL) FROM SOUTH EAST OF NIGERIA</w:t>
      </w:r>
    </w:p>
    <w:p w:rsidR="00575B4B" w:rsidRPr="00BA4FD2" w:rsidRDefault="00575B4B">
      <w:pPr>
        <w:rPr>
          <w:rFonts w:ascii="Times New Roman" w:hAnsi="Times New Roman" w:cs="Times New Roman"/>
          <w:sz w:val="24"/>
          <w:szCs w:val="24"/>
        </w:rPr>
      </w:pPr>
      <w:r w:rsidRPr="00BA4FD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061469">
        <w:rPr>
          <w:rFonts w:ascii="Times New Roman" w:hAnsi="Times New Roman" w:cs="Times New Roman"/>
          <w:sz w:val="24"/>
          <w:szCs w:val="24"/>
        </w:rPr>
        <w:t xml:space="preserve">    </w:t>
      </w:r>
      <w:r w:rsidRPr="00BA4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4FD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061469">
        <w:rPr>
          <w:rFonts w:ascii="Times New Roman" w:hAnsi="Times New Roman" w:cs="Times New Roman"/>
          <w:sz w:val="24"/>
          <w:szCs w:val="24"/>
        </w:rPr>
        <w:t>Enemor</w:t>
      </w:r>
      <w:proofErr w:type="spellEnd"/>
      <w:proofErr w:type="gramEnd"/>
      <w:r w:rsidR="00061469">
        <w:rPr>
          <w:rFonts w:ascii="Times New Roman" w:hAnsi="Times New Roman" w:cs="Times New Roman"/>
          <w:sz w:val="24"/>
          <w:szCs w:val="24"/>
        </w:rPr>
        <w:t xml:space="preserve">, V.H.A. and </w:t>
      </w:r>
      <w:r w:rsidRPr="00BA4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4FD2">
        <w:rPr>
          <w:rFonts w:ascii="Times New Roman" w:hAnsi="Times New Roman" w:cs="Times New Roman"/>
          <w:sz w:val="24"/>
          <w:szCs w:val="24"/>
        </w:rPr>
        <w:t>Adobeze</w:t>
      </w:r>
      <w:proofErr w:type="spellEnd"/>
      <w:r w:rsidRPr="00BA4FD2">
        <w:rPr>
          <w:rFonts w:ascii="Times New Roman" w:hAnsi="Times New Roman" w:cs="Times New Roman"/>
          <w:sz w:val="24"/>
          <w:szCs w:val="24"/>
        </w:rPr>
        <w:t xml:space="preserve">, L.N. </w:t>
      </w:r>
    </w:p>
    <w:p w:rsidR="00575B4B" w:rsidRPr="00BA4FD2" w:rsidRDefault="00575B4B">
      <w:pPr>
        <w:rPr>
          <w:rFonts w:ascii="Times New Roman" w:hAnsi="Times New Roman" w:cs="Times New Roman"/>
          <w:sz w:val="24"/>
          <w:szCs w:val="24"/>
        </w:rPr>
      </w:pPr>
      <w:r w:rsidRPr="00BA4FD2">
        <w:rPr>
          <w:rFonts w:ascii="Times New Roman" w:hAnsi="Times New Roman" w:cs="Times New Roman"/>
          <w:sz w:val="24"/>
          <w:szCs w:val="24"/>
        </w:rPr>
        <w:t xml:space="preserve">Department of Applied Biochemistry, </w:t>
      </w:r>
      <w:proofErr w:type="spellStart"/>
      <w:r w:rsidRPr="00BA4FD2">
        <w:rPr>
          <w:rFonts w:ascii="Times New Roman" w:hAnsi="Times New Roman" w:cs="Times New Roman"/>
          <w:sz w:val="24"/>
          <w:szCs w:val="24"/>
        </w:rPr>
        <w:t>Nnamdi</w:t>
      </w:r>
      <w:proofErr w:type="spellEnd"/>
      <w:r w:rsidRPr="00BA4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4FD2">
        <w:rPr>
          <w:rFonts w:ascii="Times New Roman" w:hAnsi="Times New Roman" w:cs="Times New Roman"/>
          <w:sz w:val="24"/>
          <w:szCs w:val="24"/>
        </w:rPr>
        <w:t>Azikiwe</w:t>
      </w:r>
      <w:proofErr w:type="spellEnd"/>
      <w:r w:rsidRPr="00BA4FD2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BA4FD2">
        <w:rPr>
          <w:rFonts w:ascii="Times New Roman" w:hAnsi="Times New Roman" w:cs="Times New Roman"/>
          <w:sz w:val="24"/>
          <w:szCs w:val="24"/>
        </w:rPr>
        <w:t>Awka</w:t>
      </w:r>
      <w:proofErr w:type="spellEnd"/>
      <w:r w:rsidRPr="00BA4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4FD2">
        <w:rPr>
          <w:rFonts w:ascii="Times New Roman" w:hAnsi="Times New Roman" w:cs="Times New Roman"/>
          <w:sz w:val="24"/>
          <w:szCs w:val="24"/>
        </w:rPr>
        <w:t>Anambra</w:t>
      </w:r>
      <w:proofErr w:type="spellEnd"/>
      <w:r w:rsidRPr="00BA4FD2">
        <w:rPr>
          <w:rFonts w:ascii="Times New Roman" w:hAnsi="Times New Roman" w:cs="Times New Roman"/>
          <w:sz w:val="24"/>
          <w:szCs w:val="24"/>
        </w:rPr>
        <w:t xml:space="preserve"> State, Nigeria</w:t>
      </w:r>
    </w:p>
    <w:p w:rsidR="00575B4B" w:rsidRPr="00BA4FD2" w:rsidRDefault="00575B4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A4FD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BA4FD2">
        <w:rPr>
          <w:rFonts w:ascii="Times New Roman" w:hAnsi="Times New Roman" w:cs="Times New Roman"/>
          <w:sz w:val="24"/>
          <w:szCs w:val="24"/>
        </w:rPr>
        <w:t>Corresponding</w:t>
      </w:r>
      <w:proofErr w:type="spellEnd"/>
      <w:proofErr w:type="gramEnd"/>
      <w:r w:rsidRPr="00BA4FD2">
        <w:rPr>
          <w:rFonts w:ascii="Times New Roman" w:hAnsi="Times New Roman" w:cs="Times New Roman"/>
          <w:sz w:val="24"/>
          <w:szCs w:val="24"/>
        </w:rPr>
        <w:t xml:space="preserve"> Author: </w:t>
      </w:r>
      <w:hyperlink r:id="rId4" w:history="1">
        <w:r w:rsidRPr="00BA4FD2">
          <w:rPr>
            <w:rStyle w:val="Hyperlink"/>
            <w:rFonts w:ascii="Times New Roman" w:hAnsi="Times New Roman" w:cs="Times New Roman"/>
            <w:sz w:val="24"/>
            <w:szCs w:val="24"/>
          </w:rPr>
          <w:t>v.enemor@unizik.edu.ng</w:t>
        </w:r>
      </w:hyperlink>
    </w:p>
    <w:p w:rsidR="0094404E" w:rsidRDefault="0094404E" w:rsidP="00DA19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75B4B" w:rsidRPr="00BA4FD2" w:rsidRDefault="00575B4B" w:rsidP="00DA19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FD2">
        <w:rPr>
          <w:rFonts w:ascii="Times New Roman" w:hAnsi="Times New Roman" w:cs="Times New Roman"/>
          <w:sz w:val="24"/>
          <w:szCs w:val="24"/>
        </w:rPr>
        <w:t>ABSTRACT</w:t>
      </w:r>
    </w:p>
    <w:p w:rsidR="00575B4B" w:rsidRDefault="00575B4B" w:rsidP="00DA19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FD2">
        <w:rPr>
          <w:rFonts w:ascii="Times New Roman" w:hAnsi="Times New Roman" w:cs="Times New Roman"/>
          <w:sz w:val="24"/>
          <w:szCs w:val="24"/>
        </w:rPr>
        <w:t>In countries afflicted by poverty and gross shortage of food</w:t>
      </w:r>
      <w:r w:rsidR="00DA1933" w:rsidRPr="00BA4FD2">
        <w:rPr>
          <w:rFonts w:ascii="Times New Roman" w:hAnsi="Times New Roman" w:cs="Times New Roman"/>
          <w:sz w:val="24"/>
          <w:szCs w:val="24"/>
        </w:rPr>
        <w:t xml:space="preserve"> and consequently of essential nutrients</w:t>
      </w:r>
      <w:r w:rsidRPr="00BA4FD2">
        <w:rPr>
          <w:rFonts w:ascii="Times New Roman" w:hAnsi="Times New Roman" w:cs="Times New Roman"/>
          <w:sz w:val="24"/>
          <w:szCs w:val="24"/>
        </w:rPr>
        <w:t xml:space="preserve">, </w:t>
      </w:r>
      <w:r w:rsidR="00DA1933" w:rsidRPr="00BA4FD2">
        <w:rPr>
          <w:rFonts w:ascii="Times New Roman" w:hAnsi="Times New Roman" w:cs="Times New Roman"/>
          <w:sz w:val="24"/>
          <w:szCs w:val="24"/>
        </w:rPr>
        <w:t xml:space="preserve">with a large percentage of the population living below poverty line, </w:t>
      </w:r>
      <w:r w:rsidRPr="00BA4FD2">
        <w:rPr>
          <w:rFonts w:ascii="Times New Roman" w:hAnsi="Times New Roman" w:cs="Times New Roman"/>
          <w:sz w:val="24"/>
          <w:szCs w:val="24"/>
        </w:rPr>
        <w:t>there is the need to optimize</w:t>
      </w:r>
      <w:r w:rsidR="00DA1933" w:rsidRPr="00BA4FD2">
        <w:rPr>
          <w:rFonts w:ascii="Times New Roman" w:hAnsi="Times New Roman" w:cs="Times New Roman"/>
          <w:sz w:val="24"/>
          <w:szCs w:val="24"/>
        </w:rPr>
        <w:t xml:space="preserve"> nutrients from available </w:t>
      </w:r>
      <w:r w:rsidR="00D4590E">
        <w:rPr>
          <w:rFonts w:ascii="Times New Roman" w:hAnsi="Times New Roman" w:cs="Times New Roman"/>
          <w:sz w:val="24"/>
          <w:szCs w:val="24"/>
        </w:rPr>
        <w:t xml:space="preserve">and neglected </w:t>
      </w:r>
      <w:r w:rsidR="00DA1933" w:rsidRPr="00BA4FD2">
        <w:rPr>
          <w:rFonts w:ascii="Times New Roman" w:hAnsi="Times New Roman" w:cs="Times New Roman"/>
          <w:sz w:val="24"/>
          <w:szCs w:val="24"/>
        </w:rPr>
        <w:t xml:space="preserve">sources to supplement diet. </w:t>
      </w:r>
      <w:r w:rsidR="004E52BB" w:rsidRPr="00BA4FD2">
        <w:rPr>
          <w:rFonts w:ascii="Times New Roman" w:hAnsi="Times New Roman" w:cs="Times New Roman"/>
          <w:sz w:val="24"/>
          <w:szCs w:val="24"/>
        </w:rPr>
        <w:t xml:space="preserve">The nutritional importance of </w:t>
      </w:r>
      <w:proofErr w:type="spellStart"/>
      <w:r w:rsidR="004E52BB" w:rsidRPr="00BA4FD2">
        <w:rPr>
          <w:rFonts w:ascii="Times New Roman" w:hAnsi="Times New Roman" w:cs="Times New Roman"/>
          <w:i/>
          <w:sz w:val="24"/>
          <w:szCs w:val="24"/>
        </w:rPr>
        <w:t>Rhynchophorus</w:t>
      </w:r>
      <w:proofErr w:type="spellEnd"/>
      <w:r w:rsidR="00B20850" w:rsidRPr="00BA4F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0850" w:rsidRPr="00BA4FD2">
        <w:rPr>
          <w:rFonts w:ascii="Times New Roman" w:hAnsi="Times New Roman" w:cs="Times New Roman"/>
          <w:i/>
          <w:sz w:val="24"/>
          <w:szCs w:val="24"/>
        </w:rPr>
        <w:t>phoenicis</w:t>
      </w:r>
      <w:proofErr w:type="spellEnd"/>
      <w:r w:rsidR="00B20850" w:rsidRPr="00BA4FD2">
        <w:rPr>
          <w:rFonts w:ascii="Times New Roman" w:hAnsi="Times New Roman" w:cs="Times New Roman"/>
          <w:sz w:val="24"/>
          <w:szCs w:val="24"/>
        </w:rPr>
        <w:t xml:space="preserve"> was assessed</w:t>
      </w:r>
      <w:r w:rsidR="00671FB5" w:rsidRPr="00BA4FD2">
        <w:rPr>
          <w:rFonts w:ascii="Times New Roman" w:hAnsi="Times New Roman" w:cs="Times New Roman"/>
          <w:sz w:val="24"/>
          <w:szCs w:val="24"/>
        </w:rPr>
        <w:t xml:space="preserve"> in this study; proximate composition was determined by</w:t>
      </w:r>
      <w:r w:rsidR="00F95B9B">
        <w:rPr>
          <w:rFonts w:ascii="Times New Roman" w:hAnsi="Times New Roman" w:cs="Times New Roman"/>
          <w:sz w:val="24"/>
          <w:szCs w:val="24"/>
        </w:rPr>
        <w:t xml:space="preserve"> methods</w:t>
      </w:r>
      <w:r w:rsidR="00671FB5" w:rsidRPr="00BA4FD2">
        <w:rPr>
          <w:rFonts w:ascii="Times New Roman" w:hAnsi="Times New Roman" w:cs="Times New Roman"/>
          <w:sz w:val="24"/>
          <w:szCs w:val="24"/>
        </w:rPr>
        <w:t xml:space="preserve"> </w:t>
      </w:r>
      <w:r w:rsidR="00F95B9B">
        <w:rPr>
          <w:rFonts w:ascii="Times New Roman" w:hAnsi="Times New Roman" w:cs="Times New Roman"/>
          <w:sz w:val="24"/>
          <w:szCs w:val="24"/>
        </w:rPr>
        <w:t xml:space="preserve">involving </w:t>
      </w:r>
      <w:proofErr w:type="spellStart"/>
      <w:r w:rsidR="00671FB5" w:rsidRPr="00BA4FD2">
        <w:rPr>
          <w:rFonts w:ascii="Times New Roman" w:hAnsi="Times New Roman" w:cs="Times New Roman"/>
          <w:sz w:val="24"/>
          <w:szCs w:val="24"/>
        </w:rPr>
        <w:t>Kjeldahl</w:t>
      </w:r>
      <w:proofErr w:type="spellEnd"/>
      <w:r w:rsidR="00671FB5" w:rsidRPr="00BA4F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1FB5" w:rsidRPr="00BA4FD2">
        <w:rPr>
          <w:rFonts w:ascii="Times New Roman" w:hAnsi="Times New Roman" w:cs="Times New Roman"/>
          <w:sz w:val="24"/>
          <w:szCs w:val="24"/>
        </w:rPr>
        <w:t>soxhlet</w:t>
      </w:r>
      <w:proofErr w:type="spellEnd"/>
      <w:r w:rsidR="00966EB6">
        <w:rPr>
          <w:rFonts w:ascii="Times New Roman" w:hAnsi="Times New Roman" w:cs="Times New Roman"/>
          <w:sz w:val="24"/>
          <w:szCs w:val="24"/>
        </w:rPr>
        <w:t xml:space="preserve"> extraction</w:t>
      </w:r>
      <w:r w:rsidR="00671FB5" w:rsidRPr="00BA4FD2">
        <w:rPr>
          <w:rFonts w:ascii="Times New Roman" w:hAnsi="Times New Roman" w:cs="Times New Roman"/>
          <w:sz w:val="24"/>
          <w:szCs w:val="24"/>
        </w:rPr>
        <w:t xml:space="preserve">, digestion and distillation processes; vitamins were </w:t>
      </w:r>
      <w:r w:rsidR="00064B75" w:rsidRPr="00BA4FD2">
        <w:rPr>
          <w:rFonts w:ascii="Times New Roman" w:hAnsi="Times New Roman" w:cs="Times New Roman"/>
          <w:sz w:val="24"/>
          <w:szCs w:val="24"/>
        </w:rPr>
        <w:t>analyzed by suitable colorimetric and titration methods, while minerals were determined using atomic absorption spectrophotometer. Amino acids and sugars were profiled by means of high perf</w:t>
      </w:r>
      <w:r w:rsidR="004E52BB" w:rsidRPr="00BA4FD2">
        <w:rPr>
          <w:rFonts w:ascii="Times New Roman" w:hAnsi="Times New Roman" w:cs="Times New Roman"/>
          <w:sz w:val="24"/>
          <w:szCs w:val="24"/>
        </w:rPr>
        <w:t xml:space="preserve">ormance liquid chromatography. </w:t>
      </w:r>
      <w:r w:rsidR="00FC5F6D" w:rsidRPr="00BA4FD2">
        <w:rPr>
          <w:rFonts w:ascii="Times New Roman" w:hAnsi="Times New Roman" w:cs="Times New Roman"/>
          <w:sz w:val="24"/>
          <w:szCs w:val="24"/>
        </w:rPr>
        <w:t>The proximate values (</w:t>
      </w:r>
      <w:r w:rsidR="008415D1" w:rsidRPr="00BA4FD2">
        <w:rPr>
          <w:rFonts w:ascii="Times New Roman" w:hAnsi="Times New Roman" w:cs="Times New Roman"/>
          <w:sz w:val="24"/>
          <w:szCs w:val="24"/>
        </w:rPr>
        <w:t>percent</w:t>
      </w:r>
      <w:r w:rsidR="00FC5F6D" w:rsidRPr="00BA4FD2">
        <w:rPr>
          <w:rFonts w:ascii="Times New Roman" w:hAnsi="Times New Roman" w:cs="Times New Roman"/>
          <w:sz w:val="24"/>
          <w:szCs w:val="24"/>
        </w:rPr>
        <w:t>)</w:t>
      </w:r>
      <w:r w:rsidR="008415D1" w:rsidRPr="00BA4FD2">
        <w:rPr>
          <w:rFonts w:ascii="Times New Roman" w:hAnsi="Times New Roman" w:cs="Times New Roman"/>
          <w:sz w:val="24"/>
          <w:szCs w:val="24"/>
        </w:rPr>
        <w:t xml:space="preserve"> </w:t>
      </w:r>
      <w:r w:rsidR="00FC5F6D" w:rsidRPr="00BA4FD2">
        <w:rPr>
          <w:rFonts w:ascii="Times New Roman" w:hAnsi="Times New Roman" w:cs="Times New Roman"/>
          <w:sz w:val="24"/>
          <w:szCs w:val="24"/>
        </w:rPr>
        <w:t>were 23.48</w:t>
      </w:r>
      <w:r w:rsidR="008415D1" w:rsidRPr="00BA4FD2">
        <w:rPr>
          <w:rFonts w:ascii="Times New Roman" w:hAnsi="Times New Roman" w:cs="Times New Roman"/>
          <w:sz w:val="24"/>
          <w:szCs w:val="24"/>
        </w:rPr>
        <w:t xml:space="preserve"> ± 1.13, 13.18 ± 0.32, 17.38 ± 0.49, 39.95 ± 0.95, 5.01 ± 0.05, and 2.02 ± 0.04, for crude protein, crude </w:t>
      </w:r>
      <w:proofErr w:type="spellStart"/>
      <w:r w:rsidR="008415D1" w:rsidRPr="00BA4FD2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="008415D1" w:rsidRPr="00BA4FD2">
        <w:rPr>
          <w:rFonts w:ascii="Times New Roman" w:hAnsi="Times New Roman" w:cs="Times New Roman"/>
          <w:sz w:val="24"/>
          <w:szCs w:val="24"/>
        </w:rPr>
        <w:t xml:space="preserve">, crude fat, moisture, carbohydrates and ash, respectively. </w:t>
      </w:r>
      <w:r w:rsidR="00CE639B" w:rsidRPr="00BA4FD2">
        <w:rPr>
          <w:rFonts w:ascii="Times New Roman" w:hAnsi="Times New Roman" w:cs="Times New Roman"/>
          <w:sz w:val="24"/>
          <w:szCs w:val="24"/>
        </w:rPr>
        <w:t>There was substantial concentration (mg/100g) of tissue minerals including calcium (221.24 ± 0.59), magnesium (56.88 ± 0.16)</w:t>
      </w:r>
      <w:r w:rsidR="00277312" w:rsidRPr="00BA4FD2">
        <w:rPr>
          <w:rFonts w:ascii="Times New Roman" w:hAnsi="Times New Roman" w:cs="Times New Roman"/>
          <w:sz w:val="24"/>
          <w:szCs w:val="24"/>
        </w:rPr>
        <w:t xml:space="preserve">, </w:t>
      </w:r>
      <w:r w:rsidR="00CE639B" w:rsidRPr="00BA4FD2">
        <w:rPr>
          <w:rFonts w:ascii="Times New Roman" w:hAnsi="Times New Roman" w:cs="Times New Roman"/>
          <w:sz w:val="24"/>
          <w:szCs w:val="24"/>
        </w:rPr>
        <w:t xml:space="preserve">iron </w:t>
      </w:r>
      <w:r w:rsidR="00277312" w:rsidRPr="00BA4FD2">
        <w:rPr>
          <w:rFonts w:ascii="Times New Roman" w:hAnsi="Times New Roman" w:cs="Times New Roman"/>
          <w:sz w:val="24"/>
          <w:szCs w:val="24"/>
        </w:rPr>
        <w:t>(18.70 ± 0.76), zinc (15.14 ± 0.05), potassium (8.77 ± 0.08), sodium (6.72 ± 0.14) and selenium (1.04 ± 0.01).</w:t>
      </w:r>
      <w:r w:rsidR="008415D1" w:rsidRPr="00BA4FD2">
        <w:rPr>
          <w:rFonts w:ascii="Times New Roman" w:hAnsi="Times New Roman" w:cs="Times New Roman"/>
          <w:sz w:val="24"/>
          <w:szCs w:val="24"/>
        </w:rPr>
        <w:t xml:space="preserve"> </w:t>
      </w:r>
      <w:r w:rsidR="002D7A68" w:rsidRPr="00BA4FD2">
        <w:rPr>
          <w:rFonts w:ascii="Times New Roman" w:hAnsi="Times New Roman" w:cs="Times New Roman"/>
          <w:sz w:val="24"/>
          <w:szCs w:val="24"/>
        </w:rPr>
        <w:t xml:space="preserve">Vitamins </w:t>
      </w:r>
      <w:r w:rsidR="00277312" w:rsidRPr="00BA4FD2">
        <w:rPr>
          <w:rFonts w:ascii="Times New Roman" w:hAnsi="Times New Roman" w:cs="Times New Roman"/>
          <w:sz w:val="24"/>
          <w:szCs w:val="24"/>
        </w:rPr>
        <w:t xml:space="preserve">were </w:t>
      </w:r>
      <w:r w:rsidR="002D7A68" w:rsidRPr="00BA4FD2">
        <w:rPr>
          <w:rFonts w:ascii="Times New Roman" w:hAnsi="Times New Roman" w:cs="Times New Roman"/>
          <w:sz w:val="24"/>
          <w:szCs w:val="24"/>
        </w:rPr>
        <w:t>present in good concentrations (mg/g) with values of 15.74 ± 1.08, 440.00 ± 39.60, 2.59 ± 0.14 and 72.75 ± 4.75 for vitamins A, C, E and B6, respectively. The tissues of the larva have</w:t>
      </w:r>
      <w:r w:rsidR="00DA1933" w:rsidRPr="00BA4FD2">
        <w:rPr>
          <w:rFonts w:ascii="Times New Roman" w:hAnsi="Times New Roman" w:cs="Times New Roman"/>
          <w:sz w:val="24"/>
          <w:szCs w:val="24"/>
        </w:rPr>
        <w:t xml:space="preserve"> a good </w:t>
      </w:r>
      <w:r w:rsidR="00D62A6F" w:rsidRPr="00BA4FD2">
        <w:rPr>
          <w:rFonts w:ascii="Times New Roman" w:hAnsi="Times New Roman" w:cs="Times New Roman"/>
          <w:sz w:val="24"/>
          <w:szCs w:val="24"/>
        </w:rPr>
        <w:t>concentration of the</w:t>
      </w:r>
      <w:r w:rsidR="007361D9" w:rsidRPr="00BA4FD2">
        <w:rPr>
          <w:rFonts w:ascii="Times New Roman" w:hAnsi="Times New Roman" w:cs="Times New Roman"/>
          <w:sz w:val="24"/>
          <w:szCs w:val="24"/>
        </w:rPr>
        <w:t xml:space="preserve"> amino acids (</w:t>
      </w:r>
      <w:r w:rsidR="00D62A6F" w:rsidRPr="00BA4FD2">
        <w:rPr>
          <w:rFonts w:ascii="Times New Roman" w:hAnsi="Times New Roman" w:cs="Times New Roman"/>
          <w:sz w:val="24"/>
          <w:szCs w:val="24"/>
        </w:rPr>
        <w:t>essential and nonessential</w:t>
      </w:r>
      <w:r w:rsidR="007361D9" w:rsidRPr="00BA4FD2">
        <w:rPr>
          <w:rFonts w:ascii="Times New Roman" w:hAnsi="Times New Roman" w:cs="Times New Roman"/>
          <w:sz w:val="24"/>
          <w:szCs w:val="24"/>
        </w:rPr>
        <w:t>)</w:t>
      </w:r>
      <w:r w:rsidR="00D62A6F" w:rsidRPr="00BA4FD2">
        <w:rPr>
          <w:rFonts w:ascii="Times New Roman" w:hAnsi="Times New Roman" w:cs="Times New Roman"/>
          <w:sz w:val="24"/>
          <w:szCs w:val="24"/>
        </w:rPr>
        <w:t xml:space="preserve"> </w:t>
      </w:r>
      <w:r w:rsidR="007361D9" w:rsidRPr="00BA4FD2">
        <w:rPr>
          <w:rFonts w:ascii="Times New Roman" w:hAnsi="Times New Roman" w:cs="Times New Roman"/>
          <w:sz w:val="24"/>
          <w:szCs w:val="24"/>
        </w:rPr>
        <w:t xml:space="preserve">and sugars, </w:t>
      </w:r>
      <w:r w:rsidR="00D62A6F" w:rsidRPr="00BA4FD2">
        <w:rPr>
          <w:rFonts w:ascii="Times New Roman" w:hAnsi="Times New Roman" w:cs="Times New Roman"/>
          <w:sz w:val="24"/>
          <w:szCs w:val="24"/>
        </w:rPr>
        <w:t>amongst other parameters monitored.</w:t>
      </w:r>
      <w:r w:rsidR="007361D9" w:rsidRPr="00BA4FD2">
        <w:rPr>
          <w:rFonts w:ascii="Times New Roman" w:hAnsi="Times New Roman" w:cs="Times New Roman"/>
          <w:sz w:val="24"/>
          <w:szCs w:val="24"/>
        </w:rPr>
        <w:t xml:space="preserve"> Analysis of </w:t>
      </w:r>
      <w:proofErr w:type="spellStart"/>
      <w:r w:rsidR="007361D9" w:rsidRPr="00BA4FD2">
        <w:rPr>
          <w:rFonts w:ascii="Times New Roman" w:hAnsi="Times New Roman" w:cs="Times New Roman"/>
          <w:i/>
          <w:sz w:val="24"/>
          <w:szCs w:val="24"/>
        </w:rPr>
        <w:t>Rhynchophorus</w:t>
      </w:r>
      <w:proofErr w:type="spellEnd"/>
      <w:r w:rsidR="007361D9" w:rsidRPr="00BA4F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361D9" w:rsidRPr="00BA4FD2">
        <w:rPr>
          <w:rFonts w:ascii="Times New Roman" w:hAnsi="Times New Roman" w:cs="Times New Roman"/>
          <w:i/>
          <w:sz w:val="24"/>
          <w:szCs w:val="24"/>
        </w:rPr>
        <w:t>phoenicis</w:t>
      </w:r>
      <w:proofErr w:type="spellEnd"/>
      <w:r w:rsidR="007361D9" w:rsidRPr="00BA4F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61D9" w:rsidRPr="00BA4FD2">
        <w:rPr>
          <w:rFonts w:ascii="Times New Roman" w:hAnsi="Times New Roman" w:cs="Times New Roman"/>
          <w:sz w:val="24"/>
          <w:szCs w:val="24"/>
        </w:rPr>
        <w:t>has confirmed that the larva is rich in essential dietary nutrients and can be optimized for dietary supplementation</w:t>
      </w:r>
      <w:r w:rsidR="00BA4FD2" w:rsidRPr="00BA4FD2">
        <w:rPr>
          <w:rFonts w:ascii="Times New Roman" w:hAnsi="Times New Roman" w:cs="Times New Roman"/>
          <w:sz w:val="24"/>
          <w:szCs w:val="24"/>
        </w:rPr>
        <w:t xml:space="preserve"> especially in regions where alternative sources of nutrients (example protein) are sought. </w:t>
      </w:r>
      <w:r w:rsidR="0094404E">
        <w:rPr>
          <w:rFonts w:ascii="Times New Roman" w:hAnsi="Times New Roman" w:cs="Times New Roman"/>
          <w:sz w:val="24"/>
          <w:szCs w:val="24"/>
        </w:rPr>
        <w:t xml:space="preserve">Conventional meat, poultry and dairy products that form an important source of </w:t>
      </w:r>
      <w:r w:rsidR="00DD23E2">
        <w:rPr>
          <w:rFonts w:ascii="Times New Roman" w:hAnsi="Times New Roman" w:cs="Times New Roman"/>
          <w:sz w:val="24"/>
          <w:szCs w:val="24"/>
        </w:rPr>
        <w:t xml:space="preserve">dietary </w:t>
      </w:r>
      <w:r w:rsidR="0094404E">
        <w:rPr>
          <w:rFonts w:ascii="Times New Roman" w:hAnsi="Times New Roman" w:cs="Times New Roman"/>
          <w:sz w:val="24"/>
          <w:szCs w:val="24"/>
        </w:rPr>
        <w:t xml:space="preserve">proteins are increasingly expensive and unaffordable to </w:t>
      </w:r>
      <w:r w:rsidR="008D0E73">
        <w:rPr>
          <w:rFonts w:ascii="Times New Roman" w:hAnsi="Times New Roman" w:cs="Times New Roman"/>
          <w:sz w:val="24"/>
          <w:szCs w:val="24"/>
        </w:rPr>
        <w:t xml:space="preserve">the </w:t>
      </w:r>
      <w:r w:rsidR="0094404E">
        <w:rPr>
          <w:rFonts w:ascii="Times New Roman" w:hAnsi="Times New Roman" w:cs="Times New Roman"/>
          <w:sz w:val="24"/>
          <w:szCs w:val="24"/>
        </w:rPr>
        <w:t xml:space="preserve">poor and low income populations. </w:t>
      </w:r>
      <w:r w:rsidR="00BA4FD2" w:rsidRPr="00BA4FD2">
        <w:rPr>
          <w:rFonts w:ascii="Times New Roman" w:hAnsi="Times New Roman" w:cs="Times New Roman"/>
          <w:sz w:val="24"/>
          <w:szCs w:val="24"/>
        </w:rPr>
        <w:t xml:space="preserve">Cultivation of </w:t>
      </w:r>
      <w:proofErr w:type="spellStart"/>
      <w:r w:rsidR="00BA4FD2" w:rsidRPr="00BA4FD2">
        <w:rPr>
          <w:rFonts w:ascii="Times New Roman" w:hAnsi="Times New Roman" w:cs="Times New Roman"/>
          <w:i/>
          <w:sz w:val="24"/>
          <w:szCs w:val="24"/>
        </w:rPr>
        <w:t>Rhynchophorus</w:t>
      </w:r>
      <w:proofErr w:type="spellEnd"/>
      <w:r w:rsidR="00BA4FD2" w:rsidRPr="00BA4FD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A4FD2" w:rsidRPr="00BA4FD2">
        <w:rPr>
          <w:rFonts w:ascii="Times New Roman" w:hAnsi="Times New Roman" w:cs="Times New Roman"/>
          <w:i/>
          <w:sz w:val="24"/>
          <w:szCs w:val="24"/>
        </w:rPr>
        <w:t>phoenicis</w:t>
      </w:r>
      <w:proofErr w:type="spellEnd"/>
      <w:r w:rsidR="00BA4FD2" w:rsidRPr="00BA4F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A4FD2" w:rsidRPr="00BA4FD2">
        <w:rPr>
          <w:rFonts w:ascii="Times New Roman" w:hAnsi="Times New Roman" w:cs="Times New Roman"/>
          <w:sz w:val="24"/>
          <w:szCs w:val="24"/>
        </w:rPr>
        <w:t>larva could be a nutritionally beneficial investment</w:t>
      </w:r>
      <w:r w:rsidR="0094404E">
        <w:rPr>
          <w:rFonts w:ascii="Times New Roman" w:hAnsi="Times New Roman" w:cs="Times New Roman"/>
          <w:sz w:val="24"/>
          <w:szCs w:val="24"/>
        </w:rPr>
        <w:t xml:space="preserve"> and is recommended.</w:t>
      </w:r>
      <w:r w:rsidR="00BA4FD2" w:rsidRPr="00BA4F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90E" w:rsidRDefault="00D4590E" w:rsidP="00DA19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590E" w:rsidRPr="00D4590E" w:rsidRDefault="00D4590E" w:rsidP="00DA19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 w:rsidRPr="004E52BB">
        <w:rPr>
          <w:i/>
          <w:sz w:val="24"/>
          <w:szCs w:val="24"/>
        </w:rPr>
        <w:t>Rhynchophorus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phoenicis</w:t>
      </w:r>
      <w:proofErr w:type="spellEnd"/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larva, essential nutrients, supplement.</w:t>
      </w:r>
    </w:p>
    <w:sectPr w:rsidR="00D4590E" w:rsidRPr="00D45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ECF"/>
    <w:rsid w:val="00061469"/>
    <w:rsid w:val="00064B75"/>
    <w:rsid w:val="00174595"/>
    <w:rsid w:val="00277312"/>
    <w:rsid w:val="00295A04"/>
    <w:rsid w:val="002D7A68"/>
    <w:rsid w:val="004E52BB"/>
    <w:rsid w:val="005446B5"/>
    <w:rsid w:val="00575B4B"/>
    <w:rsid w:val="00583F42"/>
    <w:rsid w:val="00607ECF"/>
    <w:rsid w:val="00671FB5"/>
    <w:rsid w:val="007361D9"/>
    <w:rsid w:val="008415D1"/>
    <w:rsid w:val="00882B7F"/>
    <w:rsid w:val="008D0E73"/>
    <w:rsid w:val="0094404E"/>
    <w:rsid w:val="00966EB6"/>
    <w:rsid w:val="00982A4C"/>
    <w:rsid w:val="00A44325"/>
    <w:rsid w:val="00A4617E"/>
    <w:rsid w:val="00B20850"/>
    <w:rsid w:val="00B80C0A"/>
    <w:rsid w:val="00BA4FD2"/>
    <w:rsid w:val="00CE639B"/>
    <w:rsid w:val="00D02F44"/>
    <w:rsid w:val="00D4590E"/>
    <w:rsid w:val="00D62A6F"/>
    <w:rsid w:val="00DA1933"/>
    <w:rsid w:val="00DD23E2"/>
    <w:rsid w:val="00F95B9B"/>
    <w:rsid w:val="00FC5F6D"/>
    <w:rsid w:val="00F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14471-DA32-4696-BC48-831BDDAA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5B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.enemor@unizik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Victor-Enemo</dc:creator>
  <cp:keywords/>
  <dc:description/>
  <cp:lastModifiedBy>Victor-Enemo</cp:lastModifiedBy>
  <cp:revision>2</cp:revision>
  <dcterms:created xsi:type="dcterms:W3CDTF">2020-01-19T21:14:00Z</dcterms:created>
  <dcterms:modified xsi:type="dcterms:W3CDTF">2020-01-19T21:14:00Z</dcterms:modified>
</cp:coreProperties>
</file>