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E40571" w:rsidP="00494130">
      <w:pPr>
        <w:pStyle w:val="1"/>
        <w:spacing w:before="170"/>
        <w:ind w:left="0"/>
      </w:pPr>
      <w:r>
        <w:rPr>
          <w:color w:val="337AB7"/>
        </w:rPr>
        <w:t xml:space="preserve">Somatostatin Analogue: one substance and two formulations </w:t>
      </w:r>
    </w:p>
    <w:p w:rsidR="00E40571" w:rsidRDefault="00E40571" w:rsidP="00E40571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Zoya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Shprakh</w:t>
      </w:r>
      <w:proofErr w:type="spellEnd"/>
      <w:r>
        <w:rPr>
          <w:rFonts w:ascii="Arial"/>
        </w:rPr>
        <w:t xml:space="preserve">, PhD, N.N. </w:t>
      </w:r>
      <w:proofErr w:type="spellStart"/>
      <w:r>
        <w:rPr>
          <w:rFonts w:ascii="Arial"/>
        </w:rPr>
        <w:t>Blokhin</w:t>
      </w:r>
      <w:proofErr w:type="spellEnd"/>
      <w:r>
        <w:rPr>
          <w:rFonts w:ascii="Arial"/>
        </w:rPr>
        <w:t xml:space="preserve"> NMCRO, </w:t>
      </w:r>
      <w:proofErr w:type="spellStart"/>
      <w:r>
        <w:rPr>
          <w:rFonts w:ascii="Arial"/>
        </w:rPr>
        <w:t>Sechenov</w:t>
      </w:r>
      <w:proofErr w:type="spellEnd"/>
      <w:r>
        <w:rPr>
          <w:rFonts w:ascii="Arial"/>
        </w:rPr>
        <w:t xml:space="preserve"> University, Russia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E40571" w:rsidRPr="00AD0F95" w:rsidRDefault="00E40571" w:rsidP="00E40571">
      <w:pPr>
        <w:pStyle w:val="a3"/>
        <w:spacing w:before="90" w:line="281" w:lineRule="auto"/>
        <w:ind w:left="102"/>
        <w:jc w:val="both"/>
        <w:rPr>
          <w:rFonts w:ascii="TimesNewRomanPSMT" w:eastAsia="TimesNewRomanPSMT" w:hAnsiTheme="minorHAnsi" w:cs="TimesNewRomanPSMT"/>
        </w:rPr>
      </w:pPr>
      <w:r w:rsidRPr="00D62985">
        <w:t xml:space="preserve">Statement of the Problem: </w:t>
      </w:r>
      <w:r w:rsidRPr="00D62985">
        <w:rPr>
          <w:rFonts w:cs="Times New Roman"/>
        </w:rPr>
        <w:t xml:space="preserve">Neuroendocrine tumors are rare </w:t>
      </w:r>
      <w:proofErr w:type="gramStart"/>
      <w:r w:rsidRPr="00D62985">
        <w:rPr>
          <w:rFonts w:cs="Times New Roman"/>
        </w:rPr>
        <w:t>human  tumors</w:t>
      </w:r>
      <w:proofErr w:type="gramEnd"/>
      <w:r w:rsidRPr="00D62985">
        <w:rPr>
          <w:rFonts w:cs="Times New Roman"/>
        </w:rPr>
        <w:t>, which may arise in various tissue and organs. These tumors are characterized by secondary symptoms because of metabolically active substance production. Biotherapy with somatostatin analo</w:t>
      </w:r>
      <w:r w:rsidR="00C21C22" w:rsidRPr="00C21C22">
        <w:rPr>
          <w:rFonts w:cs="Arial"/>
        </w:rPr>
        <w:t>g</w:t>
      </w:r>
      <w:r w:rsidRPr="00C21C22">
        <w:rPr>
          <w:rFonts w:cs="Arial"/>
        </w:rPr>
        <w:t>u</w:t>
      </w:r>
      <w:r w:rsidRPr="00D62985">
        <w:rPr>
          <w:rFonts w:cs="Times New Roman"/>
        </w:rPr>
        <w:t>es (SA) (Octreotid</w:t>
      </w:r>
      <w:r w:rsidR="00C21C22">
        <w:rPr>
          <w:rFonts w:cs="Times New Roman"/>
        </w:rPr>
        <w:t>e</w:t>
      </w:r>
      <w:r w:rsidRPr="00D62985">
        <w:rPr>
          <w:rFonts w:cs="Times New Roman"/>
        </w:rPr>
        <w:t xml:space="preserve">, </w:t>
      </w:r>
      <w:proofErr w:type="spellStart"/>
      <w:r w:rsidRPr="00D62985">
        <w:rPr>
          <w:rFonts w:cs="Times New Roman"/>
        </w:rPr>
        <w:t>Lanr</w:t>
      </w:r>
      <w:r w:rsidR="00C21C22">
        <w:rPr>
          <w:rFonts w:cs="Times New Roman"/>
        </w:rPr>
        <w:t>e</w:t>
      </w:r>
      <w:r w:rsidRPr="00D62985">
        <w:rPr>
          <w:rFonts w:cs="Times New Roman"/>
        </w:rPr>
        <w:t>otid</w:t>
      </w:r>
      <w:r w:rsidR="00C21C22">
        <w:rPr>
          <w:rFonts w:cs="Times New Roman"/>
        </w:rPr>
        <w:t>e</w:t>
      </w:r>
      <w:proofErr w:type="spellEnd"/>
      <w:r w:rsidRPr="00D62985">
        <w:rPr>
          <w:rFonts w:cs="Times New Roman"/>
        </w:rPr>
        <w:t xml:space="preserve">, etc.) is now the standard of </w:t>
      </w:r>
      <w:r w:rsidR="00C21C22">
        <w:rPr>
          <w:rFonts w:cs="Times New Roman"/>
        </w:rPr>
        <w:t>n</w:t>
      </w:r>
      <w:r w:rsidR="00C21C22" w:rsidRPr="00D62985">
        <w:rPr>
          <w:rFonts w:cs="Times New Roman"/>
        </w:rPr>
        <w:t>euroendocrine</w:t>
      </w:r>
      <w:r w:rsidR="00C21C22" w:rsidRPr="00D62985">
        <w:rPr>
          <w:rFonts w:cs="Times New Roman"/>
        </w:rPr>
        <w:t xml:space="preserve"> </w:t>
      </w:r>
      <w:bookmarkStart w:id="0" w:name="_GoBack"/>
      <w:bookmarkEnd w:id="0"/>
      <w:r w:rsidRPr="00D62985">
        <w:rPr>
          <w:rFonts w:cs="Times New Roman"/>
        </w:rPr>
        <w:t xml:space="preserve">tumors treatment. We synthesized new SA substance which is different from well-known by its structure (it is linear) and properties (insoluble in water) and investigated its pharmacological and technological characteristics.  The purpose of this study </w:t>
      </w:r>
      <w:r w:rsidR="009D15C2" w:rsidRPr="00D62985">
        <w:rPr>
          <w:rFonts w:cs="Times New Roman"/>
        </w:rPr>
        <w:t>was</w:t>
      </w:r>
      <w:r w:rsidRPr="00D62985">
        <w:rPr>
          <w:rFonts w:cs="Times New Roman"/>
        </w:rPr>
        <w:t xml:space="preserve"> to create different dosage forms of SA to achieve the best bioavailability and efficiency. Methodology &amp; Theoretical Orientation: </w:t>
      </w:r>
      <w:proofErr w:type="gramStart"/>
      <w:r w:rsidRPr="00D62985">
        <w:rPr>
          <w:rFonts w:cs="Times New Roman"/>
        </w:rPr>
        <w:t>SA  tablets</w:t>
      </w:r>
      <w:proofErr w:type="gramEnd"/>
      <w:r w:rsidRPr="00D62985">
        <w:rPr>
          <w:rFonts w:cs="Times New Roman"/>
        </w:rPr>
        <w:t xml:space="preserve"> were prepared with starch, lactose, povidone, microcrystalline cellulose,</w:t>
      </w:r>
      <w:r w:rsidR="009D15C2" w:rsidRPr="00D62985">
        <w:rPr>
          <w:rFonts w:cs="Times New Roman"/>
        </w:rPr>
        <w:t xml:space="preserve"> etc.</w:t>
      </w:r>
      <w:r w:rsidRPr="00D62985">
        <w:rPr>
          <w:rFonts w:cs="Times New Roman"/>
        </w:rPr>
        <w:t xml:space="preserve"> by wet granulation method.  A</w:t>
      </w:r>
      <w:r w:rsidRPr="00D62985">
        <w:rPr>
          <w:rFonts w:eastAsia="TimesNewRomanPSMT" w:cs="Times New Roman"/>
        </w:rPr>
        <w:t xml:space="preserve"> lipid film rehydration method modified for hydrophobic substances</w:t>
      </w:r>
      <w:r w:rsidRPr="00D62985">
        <w:rPr>
          <w:rFonts w:cs="Times New Roman"/>
        </w:rPr>
        <w:t xml:space="preserve"> was used to obtain SA liposomes. </w:t>
      </w:r>
      <w:r w:rsidRPr="00D62985">
        <w:t xml:space="preserve">Findings: </w:t>
      </w:r>
      <w:r w:rsidRPr="00D62985">
        <w:rPr>
          <w:rFonts w:cs="Times New Roman"/>
        </w:rPr>
        <w:t xml:space="preserve">The best tablet formulation including povidone has characteristics corresponding to requirements of </w:t>
      </w:r>
      <w:proofErr w:type="spellStart"/>
      <w:r w:rsidRPr="00D62985">
        <w:rPr>
          <w:rFonts w:cs="Times New Roman"/>
        </w:rPr>
        <w:t>PhEu</w:t>
      </w:r>
      <w:proofErr w:type="spellEnd"/>
      <w:r w:rsidRPr="00D62985">
        <w:rPr>
          <w:rFonts w:cs="Times New Roman"/>
          <w:bCs/>
        </w:rPr>
        <w:t xml:space="preserve">: </w:t>
      </w:r>
      <w:proofErr w:type="spellStart"/>
      <w:r w:rsidRPr="00D62985">
        <w:rPr>
          <w:rFonts w:cs="Times New Roman"/>
          <w:bCs/>
        </w:rPr>
        <w:t>desintegration</w:t>
      </w:r>
      <w:proofErr w:type="spellEnd"/>
      <w:r w:rsidRPr="00D62985">
        <w:rPr>
          <w:rFonts w:cs="Times New Roman"/>
          <w:bCs/>
        </w:rPr>
        <w:t xml:space="preserve"> time less than 15 min, resistance to crushing more than 30 N, weight variation </w:t>
      </w:r>
      <w:r w:rsidRPr="00D62985">
        <w:rPr>
          <w:rFonts w:ascii="Arial" w:hAnsi="Arial" w:cs="Arial"/>
          <w:bCs/>
        </w:rPr>
        <w:t>˂</w:t>
      </w:r>
      <w:r w:rsidRPr="00D62985">
        <w:rPr>
          <w:rFonts w:cs="Times New Roman"/>
          <w:bCs/>
        </w:rPr>
        <w:t>7</w:t>
      </w:r>
      <w:proofErr w:type="gramStart"/>
      <w:r w:rsidRPr="00D62985">
        <w:rPr>
          <w:rFonts w:cs="Times New Roman"/>
          <w:bCs/>
        </w:rPr>
        <w:t>,5</w:t>
      </w:r>
      <w:proofErr w:type="gramEnd"/>
      <w:r w:rsidRPr="00D62985">
        <w:rPr>
          <w:rFonts w:cs="Times New Roman"/>
          <w:bCs/>
        </w:rPr>
        <w:t xml:space="preserve"> %, active substance content closed to nominal and consistent SA</w:t>
      </w:r>
      <w:r w:rsidRPr="00D62985">
        <w:rPr>
          <w:rFonts w:cs="Times New Roman"/>
        </w:rPr>
        <w:t xml:space="preserve"> distribution in the batch. The liposomes with appropriate specifications that included e</w:t>
      </w:r>
      <w:r w:rsidRPr="00D62985">
        <w:rPr>
          <w:rFonts w:eastAsia="TimesNewRomanPSMT" w:cs="Times New Roman"/>
        </w:rPr>
        <w:t xml:space="preserve">gg lecithin and PEG-2000-DSPE were prepared and characterized by </w:t>
      </w:r>
      <w:proofErr w:type="spellStart"/>
      <w:r w:rsidRPr="00D62985">
        <w:rPr>
          <w:rFonts w:eastAsia="TimesNewRomanPSMT" w:cs="Times New Roman"/>
        </w:rPr>
        <w:t>partical</w:t>
      </w:r>
      <w:proofErr w:type="spellEnd"/>
      <w:r w:rsidRPr="00D62985">
        <w:rPr>
          <w:rFonts w:eastAsia="TimesNewRomanPSMT" w:cs="Times New Roman"/>
        </w:rPr>
        <w:t xml:space="preserve"> size (</w:t>
      </w:r>
      <w:r w:rsidRPr="00D62985">
        <w:t>151±11 nm</w:t>
      </w:r>
      <w:r w:rsidRPr="00D62985">
        <w:rPr>
          <w:rFonts w:eastAsia="TimesNewRomanPSMT" w:cs="Times New Roman"/>
        </w:rPr>
        <w:t>), pH of the liposomal dispersion (7,2</w:t>
      </w:r>
      <w:r w:rsidRPr="00D62985">
        <w:t xml:space="preserve">±0,2) </w:t>
      </w:r>
      <w:r w:rsidRPr="00D62985">
        <w:rPr>
          <w:rFonts w:eastAsia="TimesNewRomanPSMT" w:cs="Times New Roman"/>
        </w:rPr>
        <w:t>and content of somatostatin and AS incorporated in the liposomal bilayer (</w:t>
      </w:r>
      <w:r w:rsidRPr="00D62985">
        <w:rPr>
          <w:rFonts w:cs="Arial"/>
        </w:rPr>
        <w:t>96±1.6 %)</w:t>
      </w:r>
      <w:r w:rsidRPr="00D62985">
        <w:rPr>
          <w:rFonts w:eastAsia="TimesNewRomanPSMT" w:cs="Times New Roman"/>
        </w:rPr>
        <w:t>.</w:t>
      </w:r>
      <w:r w:rsidRPr="00D62985">
        <w:rPr>
          <w:rFonts w:eastAsia="TimesNewRomanPSMT" w:cs="TimesNewRomanPSMT"/>
        </w:rPr>
        <w:t xml:space="preserve"> </w:t>
      </w:r>
      <w:r w:rsidRPr="00D62985">
        <w:t xml:space="preserve">Study of antitumor efficacy was performed on mice transplanted tumor model, </w:t>
      </w:r>
      <w:r w:rsidRPr="00D62985">
        <w:rPr>
          <w:rFonts w:cs="Arial"/>
        </w:rPr>
        <w:t xml:space="preserve">mammary </w:t>
      </w:r>
      <w:r w:rsidRPr="00D62985">
        <w:t xml:space="preserve">adenocarcinoma Ca-755 by oral administration of SA tablets and intravenous administration of liposomal SA. It was found that tablet SA in dose 5 mg showed 85 % tumor growth inhibition (TGI) and liposomal SA in dose of 5 mg/kg 69 % TGI was obtained. Conclusion &amp; Significance: </w:t>
      </w:r>
      <w:r w:rsidR="009D15C2" w:rsidRPr="00D62985">
        <w:t>New SA antitumor action more complete realizes by o</w:t>
      </w:r>
      <w:r w:rsidRPr="00D62985">
        <w:t>ral administration</w:t>
      </w:r>
      <w:r w:rsidR="009D15C2" w:rsidRPr="00D62985">
        <w:t xml:space="preserve">. </w:t>
      </w:r>
      <w:r w:rsidRPr="00D62985">
        <w:t xml:space="preserve"> </w:t>
      </w:r>
      <w:proofErr w:type="gramStart"/>
      <w:r w:rsidRPr="00D62985">
        <w:t>because</w:t>
      </w:r>
      <w:proofErr w:type="gramEnd"/>
      <w:r w:rsidRPr="00D62985">
        <w:t xml:space="preserve"> of SA slow fermentative degradation in gastric fluid and active ingredient release and absorption.</w:t>
      </w:r>
      <w:r>
        <w:t xml:space="preserve">   </w:t>
      </w:r>
    </w:p>
    <w:p w:rsidR="005973B9" w:rsidRDefault="00A9710C" w:rsidP="00D62985">
      <w:pPr>
        <w:pStyle w:val="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 (minimum 5)</w:t>
      </w:r>
    </w:p>
    <w:p w:rsidR="005973B9" w:rsidRDefault="00C86949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3B1311">
        <w:rPr>
          <w:rFonts w:asciiTheme="minorHAnsi" w:hAnsiTheme="minorHAnsi" w:cs="Times New Roman"/>
          <w:sz w:val="18"/>
          <w:szCs w:val="18"/>
        </w:rPr>
        <w:t>Shprakh</w:t>
      </w:r>
      <w:proofErr w:type="spellEnd"/>
      <w:r w:rsidRPr="003B1311">
        <w:rPr>
          <w:rFonts w:asciiTheme="minorHAnsi" w:hAnsiTheme="minorHAnsi" w:cs="Times New Roman"/>
          <w:sz w:val="18"/>
          <w:szCs w:val="18"/>
        </w:rPr>
        <w:t xml:space="preserve"> ZS, </w:t>
      </w:r>
      <w:proofErr w:type="spellStart"/>
      <w:r w:rsidRPr="003B1311">
        <w:rPr>
          <w:rFonts w:asciiTheme="minorHAnsi" w:hAnsiTheme="minorHAnsi" w:cs="Times New Roman"/>
          <w:sz w:val="18"/>
          <w:szCs w:val="18"/>
        </w:rPr>
        <w:t>Yartseva</w:t>
      </w:r>
      <w:proofErr w:type="spellEnd"/>
      <w:r w:rsidRPr="003B1311">
        <w:rPr>
          <w:rFonts w:asciiTheme="minorHAnsi" w:hAnsiTheme="minorHAnsi" w:cs="Times New Roman"/>
          <w:sz w:val="18"/>
          <w:szCs w:val="18"/>
        </w:rPr>
        <w:t xml:space="preserve"> IV, </w:t>
      </w:r>
      <w:proofErr w:type="spellStart"/>
      <w:r w:rsidRPr="003B1311">
        <w:rPr>
          <w:rFonts w:asciiTheme="minorHAnsi" w:hAnsiTheme="minorHAnsi" w:cs="Times New Roman"/>
          <w:sz w:val="18"/>
          <w:szCs w:val="18"/>
        </w:rPr>
        <w:t>Ignateva</w:t>
      </w:r>
      <w:proofErr w:type="spellEnd"/>
      <w:r w:rsidRPr="003B1311">
        <w:rPr>
          <w:rFonts w:asciiTheme="minorHAnsi" w:hAnsiTheme="minorHAnsi" w:cs="Times New Roman"/>
          <w:sz w:val="18"/>
          <w:szCs w:val="18"/>
        </w:rPr>
        <w:t xml:space="preserve"> EV et al. (2014) Synthesis and </w:t>
      </w:r>
      <w:proofErr w:type="spellStart"/>
      <w:r w:rsidRPr="003B1311">
        <w:rPr>
          <w:rFonts w:asciiTheme="minorHAnsi" w:hAnsiTheme="minorHAnsi" w:cs="Times New Roman"/>
          <w:sz w:val="18"/>
          <w:szCs w:val="18"/>
        </w:rPr>
        <w:t>chemico</w:t>
      </w:r>
      <w:proofErr w:type="spellEnd"/>
      <w:r w:rsidRPr="003B1311">
        <w:rPr>
          <w:rFonts w:asciiTheme="minorHAnsi" w:hAnsiTheme="minorHAnsi" w:cs="Times New Roman"/>
          <w:sz w:val="18"/>
          <w:szCs w:val="18"/>
        </w:rPr>
        <w:t xml:space="preserve">-pharmaceutical characteristics of somatostatin analog with antitumor activity. Pharmaceutical Chemistry Journal </w:t>
      </w:r>
      <w:r>
        <w:rPr>
          <w:rFonts w:asciiTheme="minorHAnsi" w:hAnsiTheme="minorHAnsi" w:cs="Times New Roman"/>
          <w:sz w:val="18"/>
          <w:szCs w:val="18"/>
        </w:rPr>
        <w:t>3:159-62.</w:t>
      </w:r>
    </w:p>
    <w:p w:rsidR="005973B9" w:rsidRDefault="00C86949" w:rsidP="00C8694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left="386" w:right="136"/>
        <w:rPr>
          <w:sz w:val="18"/>
        </w:rPr>
      </w:pPr>
      <w:proofErr w:type="spellStart"/>
      <w:r w:rsidRPr="003B1311">
        <w:rPr>
          <w:rFonts w:asciiTheme="minorHAnsi" w:hAnsiTheme="minorHAnsi" w:cs="Times New Roman"/>
          <w:sz w:val="18"/>
          <w:szCs w:val="18"/>
        </w:rPr>
        <w:t>Shprakh</w:t>
      </w:r>
      <w:proofErr w:type="spellEnd"/>
      <w:r w:rsidRPr="003B1311">
        <w:rPr>
          <w:rFonts w:asciiTheme="minorHAnsi" w:hAnsiTheme="minorHAnsi" w:cs="Times New Roman"/>
          <w:sz w:val="18"/>
          <w:szCs w:val="18"/>
        </w:rPr>
        <w:t xml:space="preserve"> ZS, </w:t>
      </w:r>
      <w:proofErr w:type="spellStart"/>
      <w:r w:rsidRPr="003B1311">
        <w:rPr>
          <w:rFonts w:asciiTheme="minorHAnsi" w:hAnsiTheme="minorHAnsi" w:cs="Times New Roman"/>
          <w:sz w:val="18"/>
          <w:szCs w:val="18"/>
        </w:rPr>
        <w:t>Ignateva</w:t>
      </w:r>
      <w:proofErr w:type="spellEnd"/>
      <w:r w:rsidRPr="003B1311">
        <w:rPr>
          <w:rFonts w:asciiTheme="minorHAnsi" w:hAnsiTheme="minorHAnsi" w:cs="Times New Roman"/>
          <w:sz w:val="18"/>
          <w:szCs w:val="18"/>
        </w:rPr>
        <w:t xml:space="preserve"> EV, </w:t>
      </w:r>
      <w:proofErr w:type="spellStart"/>
      <w:r w:rsidRPr="003B1311">
        <w:rPr>
          <w:rFonts w:asciiTheme="minorHAnsi" w:hAnsiTheme="minorHAnsi" w:cs="Times New Roman"/>
          <w:sz w:val="18"/>
          <w:szCs w:val="18"/>
        </w:rPr>
        <w:t>Yartseva</w:t>
      </w:r>
      <w:proofErr w:type="spellEnd"/>
      <w:r w:rsidRPr="003B1311">
        <w:rPr>
          <w:rFonts w:asciiTheme="minorHAnsi" w:hAnsiTheme="minorHAnsi" w:cs="Times New Roman"/>
          <w:sz w:val="18"/>
          <w:szCs w:val="18"/>
        </w:rPr>
        <w:t xml:space="preserve"> IV et al. (2016)</w:t>
      </w:r>
      <w:r w:rsidRPr="003B1311">
        <w:rPr>
          <w:rFonts w:asciiTheme="minorHAnsi" w:hAnsiTheme="minorHAnsi"/>
          <w:sz w:val="18"/>
          <w:szCs w:val="18"/>
        </w:rPr>
        <w:t xml:space="preserve"> Development and validation of </w:t>
      </w:r>
      <w:proofErr w:type="spellStart"/>
      <w:r w:rsidRPr="003B1311">
        <w:rPr>
          <w:rFonts w:asciiTheme="minorHAnsi" w:hAnsiTheme="minorHAnsi"/>
          <w:sz w:val="18"/>
          <w:szCs w:val="18"/>
        </w:rPr>
        <w:t>cyphetrylin</w:t>
      </w:r>
      <w:proofErr w:type="spellEnd"/>
      <w:r w:rsidRPr="003B1311">
        <w:rPr>
          <w:rFonts w:asciiTheme="minorHAnsi" w:hAnsiTheme="minorHAnsi"/>
          <w:sz w:val="18"/>
          <w:szCs w:val="18"/>
        </w:rPr>
        <w:t xml:space="preserve"> assay in tablets.</w:t>
      </w:r>
      <w:r w:rsidRPr="003B1311">
        <w:rPr>
          <w:rFonts w:asciiTheme="minorHAnsi" w:hAnsiTheme="minorHAnsi" w:cs="Times New Roman"/>
          <w:sz w:val="18"/>
          <w:szCs w:val="18"/>
        </w:rPr>
        <w:t xml:space="preserve"> Russian Journal of Biotherapy</w:t>
      </w:r>
      <w:r>
        <w:rPr>
          <w:sz w:val="18"/>
        </w:rPr>
        <w:t xml:space="preserve"> 3:55-61</w:t>
      </w:r>
      <w:r w:rsidR="002B22B0">
        <w:rPr>
          <w:sz w:val="18"/>
        </w:rPr>
        <w:t>.</w:t>
      </w:r>
    </w:p>
    <w:p w:rsidR="005973B9" w:rsidRDefault="00C86949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3B1311">
        <w:rPr>
          <w:rStyle w:val="ad"/>
          <w:rFonts w:asciiTheme="minorHAnsi" w:hAnsiTheme="minorHAnsi" w:cs="Times New Roman"/>
          <w:i w:val="0"/>
          <w:sz w:val="18"/>
          <w:szCs w:val="18"/>
        </w:rPr>
        <w:t>Sanarova</w:t>
      </w:r>
      <w:proofErr w:type="spellEnd"/>
      <w:r w:rsidRPr="003B1311">
        <w:rPr>
          <w:rStyle w:val="ad"/>
          <w:rFonts w:asciiTheme="minorHAnsi" w:hAnsiTheme="minorHAnsi" w:cs="Times New Roman"/>
          <w:i w:val="0"/>
          <w:sz w:val="18"/>
          <w:szCs w:val="18"/>
        </w:rPr>
        <w:t xml:space="preserve"> EV, </w:t>
      </w:r>
      <w:proofErr w:type="spellStart"/>
      <w:r w:rsidRPr="003B1311">
        <w:rPr>
          <w:rStyle w:val="ad"/>
          <w:rFonts w:asciiTheme="minorHAnsi" w:hAnsiTheme="minorHAnsi" w:cs="Times New Roman"/>
          <w:i w:val="0"/>
          <w:sz w:val="18"/>
          <w:szCs w:val="18"/>
        </w:rPr>
        <w:t>Lantsova</w:t>
      </w:r>
      <w:proofErr w:type="spellEnd"/>
      <w:r w:rsidRPr="003B1311">
        <w:rPr>
          <w:rStyle w:val="ad"/>
          <w:rFonts w:asciiTheme="minorHAnsi" w:hAnsiTheme="minorHAnsi" w:cs="Times New Roman"/>
          <w:i w:val="0"/>
          <w:sz w:val="18"/>
          <w:szCs w:val="18"/>
        </w:rPr>
        <w:t xml:space="preserve"> AV, </w:t>
      </w:r>
      <w:proofErr w:type="spellStart"/>
      <w:r w:rsidRPr="003B1311">
        <w:rPr>
          <w:rStyle w:val="ad"/>
          <w:rFonts w:asciiTheme="minorHAnsi" w:hAnsiTheme="minorHAnsi" w:cs="Times New Roman"/>
          <w:i w:val="0"/>
          <w:sz w:val="18"/>
          <w:szCs w:val="18"/>
        </w:rPr>
        <w:t>Mikhaevich</w:t>
      </w:r>
      <w:proofErr w:type="spellEnd"/>
      <w:r w:rsidRPr="003B1311">
        <w:rPr>
          <w:rStyle w:val="ad"/>
          <w:rFonts w:asciiTheme="minorHAnsi" w:hAnsiTheme="minorHAnsi" w:cs="Times New Roman"/>
          <w:i w:val="0"/>
          <w:sz w:val="18"/>
          <w:szCs w:val="18"/>
        </w:rPr>
        <w:t xml:space="preserve"> EI et al. (2016) T</w:t>
      </w:r>
      <w:r w:rsidRPr="003B1311">
        <w:rPr>
          <w:rFonts w:asciiTheme="minorHAnsi" w:hAnsiTheme="minorHAnsi" w:cs="Times New Roman"/>
          <w:sz w:val="18"/>
          <w:szCs w:val="18"/>
        </w:rPr>
        <w:t xml:space="preserve">he prospect of the creation of a dosage form of domestic analogue of hypothalamic hormone somatostatin in the treatment of hormone-dependent tumors. </w:t>
      </w:r>
      <w:hyperlink r:id="rId10" w:tooltip="view journal details" w:history="1">
        <w:r w:rsidRPr="003B1311">
          <w:rPr>
            <w:rStyle w:val="ac"/>
            <w:rFonts w:asciiTheme="minorHAnsi" w:hAnsiTheme="minorHAnsi" w:cs="Times New Roman"/>
            <w:color w:val="000000" w:themeColor="text1"/>
            <w:sz w:val="18"/>
            <w:szCs w:val="18"/>
            <w:u w:val="none"/>
          </w:rPr>
          <w:t>Russian Journal of Biopharmaceuticals</w:t>
        </w:r>
      </w:hyperlink>
      <w:r>
        <w:rPr>
          <w:rStyle w:val="ac"/>
          <w:rFonts w:asciiTheme="minorHAnsi" w:hAnsiTheme="minorHAnsi" w:cs="Times New Roman"/>
          <w:color w:val="000000" w:themeColor="text1"/>
          <w:sz w:val="18"/>
          <w:szCs w:val="18"/>
          <w:u w:val="none"/>
        </w:rPr>
        <w:t xml:space="preserve"> 2:14-9</w:t>
      </w:r>
      <w:r w:rsidR="002B22B0">
        <w:rPr>
          <w:rStyle w:val="ac"/>
          <w:rFonts w:asciiTheme="minorHAnsi" w:hAnsiTheme="minorHAnsi" w:cs="Times New Roman"/>
          <w:color w:val="000000" w:themeColor="text1"/>
          <w:sz w:val="18"/>
          <w:szCs w:val="18"/>
          <w:u w:val="none"/>
        </w:rPr>
        <w:t>.</w:t>
      </w:r>
    </w:p>
    <w:p w:rsidR="005973B9" w:rsidRPr="00C86949" w:rsidRDefault="00C86949" w:rsidP="00A70DF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right="93" w:hanging="283"/>
      </w:pPr>
      <w:proofErr w:type="spellStart"/>
      <w:r w:rsidRPr="00C86949">
        <w:rPr>
          <w:rFonts w:asciiTheme="minorHAnsi" w:hAnsiTheme="minorHAnsi" w:cs="Times New Roman"/>
          <w:sz w:val="18"/>
          <w:szCs w:val="18"/>
        </w:rPr>
        <w:t>Konyaeva</w:t>
      </w:r>
      <w:proofErr w:type="spellEnd"/>
      <w:r w:rsidRPr="00C86949">
        <w:rPr>
          <w:rFonts w:asciiTheme="minorHAnsi" w:hAnsiTheme="minorHAnsi" w:cs="Times New Roman"/>
          <w:sz w:val="18"/>
          <w:szCs w:val="18"/>
        </w:rPr>
        <w:t xml:space="preserve"> OI, </w:t>
      </w:r>
      <w:proofErr w:type="spellStart"/>
      <w:r w:rsidRPr="00C86949">
        <w:rPr>
          <w:rFonts w:asciiTheme="minorHAnsi" w:hAnsiTheme="minorHAnsi" w:cs="Times New Roman"/>
          <w:sz w:val="18"/>
          <w:szCs w:val="18"/>
        </w:rPr>
        <w:t>Kulbachevskaya</w:t>
      </w:r>
      <w:proofErr w:type="spellEnd"/>
      <w:r w:rsidRPr="00C86949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C86949">
        <w:rPr>
          <w:rFonts w:asciiTheme="minorHAnsi" w:hAnsiTheme="minorHAnsi" w:cs="Times New Roman"/>
          <w:sz w:val="18"/>
          <w:szCs w:val="18"/>
        </w:rPr>
        <w:t>NYu</w:t>
      </w:r>
      <w:proofErr w:type="spellEnd"/>
      <w:r w:rsidRPr="00C86949">
        <w:rPr>
          <w:rFonts w:asciiTheme="minorHAnsi" w:hAnsiTheme="minorHAnsi" w:cs="Times New Roman"/>
          <w:sz w:val="18"/>
          <w:szCs w:val="18"/>
        </w:rPr>
        <w:t xml:space="preserve">, </w:t>
      </w:r>
      <w:proofErr w:type="spellStart"/>
      <w:r w:rsidRPr="00C86949">
        <w:rPr>
          <w:rFonts w:asciiTheme="minorHAnsi" w:hAnsiTheme="minorHAnsi" w:cs="Times New Roman"/>
          <w:sz w:val="18"/>
          <w:szCs w:val="18"/>
        </w:rPr>
        <w:t>Ermakova</w:t>
      </w:r>
      <w:proofErr w:type="spellEnd"/>
      <w:r w:rsidRPr="00C86949">
        <w:rPr>
          <w:rFonts w:asciiTheme="minorHAnsi" w:hAnsiTheme="minorHAnsi" w:cs="Times New Roman"/>
          <w:sz w:val="18"/>
          <w:szCs w:val="18"/>
        </w:rPr>
        <w:t xml:space="preserve"> NP et al. </w:t>
      </w:r>
      <w:r w:rsidR="00A70DF5" w:rsidRPr="00A70DF5">
        <w:rPr>
          <w:rFonts w:asciiTheme="minorHAnsi" w:hAnsiTheme="minorHAnsi" w:cs="Times New Roman"/>
          <w:sz w:val="18"/>
          <w:szCs w:val="18"/>
        </w:rPr>
        <w:t xml:space="preserve">(2018) </w:t>
      </w:r>
      <w:r w:rsidRPr="00C86949">
        <w:rPr>
          <w:rFonts w:asciiTheme="minorHAnsi" w:hAnsiTheme="minorHAnsi" w:cs="Times New Roman"/>
          <w:sz w:val="18"/>
          <w:szCs w:val="18"/>
        </w:rPr>
        <w:t xml:space="preserve">Pre-clinical toxicological study of analogue of hypothalamic hormone. Russian Journal of Biotherapy </w:t>
      </w:r>
      <w:r w:rsidR="002B22B0">
        <w:rPr>
          <w:rFonts w:asciiTheme="minorHAnsi" w:hAnsiTheme="minorHAnsi" w:cs="Times New Roman"/>
          <w:sz w:val="18"/>
          <w:szCs w:val="18"/>
        </w:rPr>
        <w:t>2:63-70</w:t>
      </w:r>
      <w:r w:rsidR="005973B9" w:rsidRPr="00C86949">
        <w:t>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2B22B0" w:rsidRPr="003B1311">
        <w:rPr>
          <w:rFonts w:asciiTheme="minorHAnsi" w:eastAsiaTheme="minorHAnsi" w:hAnsiTheme="minorHAnsi" w:cs="AGOpus-Bold"/>
          <w:bCs/>
        </w:rPr>
        <w:t>Sanarova</w:t>
      </w:r>
      <w:proofErr w:type="spellEnd"/>
      <w:r w:rsidR="002B22B0" w:rsidRPr="003B1311">
        <w:rPr>
          <w:rFonts w:asciiTheme="minorHAnsi" w:eastAsiaTheme="minorHAnsi" w:hAnsiTheme="minorHAnsi" w:cs="AGOpus-Bold"/>
          <w:bCs/>
        </w:rPr>
        <w:t xml:space="preserve"> </w:t>
      </w:r>
      <w:r w:rsidR="002B22B0" w:rsidRPr="003B1311">
        <w:rPr>
          <w:rStyle w:val="ad"/>
          <w:rFonts w:asciiTheme="minorHAnsi" w:hAnsiTheme="minorHAnsi" w:cs="Times New Roman"/>
          <w:i w:val="0"/>
        </w:rPr>
        <w:t xml:space="preserve">EV, </w:t>
      </w:r>
      <w:proofErr w:type="spellStart"/>
      <w:r w:rsidR="002B22B0" w:rsidRPr="003B1311">
        <w:rPr>
          <w:rStyle w:val="ad"/>
          <w:rFonts w:asciiTheme="minorHAnsi" w:hAnsiTheme="minorHAnsi" w:cs="Times New Roman"/>
          <w:i w:val="0"/>
        </w:rPr>
        <w:t>Lantsova</w:t>
      </w:r>
      <w:proofErr w:type="spellEnd"/>
      <w:r w:rsidR="002B22B0" w:rsidRPr="003B1311">
        <w:rPr>
          <w:rStyle w:val="ad"/>
          <w:rFonts w:asciiTheme="minorHAnsi" w:hAnsiTheme="minorHAnsi" w:cs="Times New Roman"/>
          <w:i w:val="0"/>
        </w:rPr>
        <w:t xml:space="preserve"> AV, </w:t>
      </w:r>
      <w:proofErr w:type="spellStart"/>
      <w:r w:rsidR="002B22B0" w:rsidRPr="003B1311">
        <w:rPr>
          <w:rStyle w:val="ad"/>
          <w:rFonts w:asciiTheme="minorHAnsi" w:hAnsiTheme="minorHAnsi" w:cs="Times New Roman"/>
          <w:i w:val="0"/>
        </w:rPr>
        <w:t>Oborotova</w:t>
      </w:r>
      <w:proofErr w:type="spellEnd"/>
      <w:r w:rsidR="002B22B0" w:rsidRPr="003B1311">
        <w:rPr>
          <w:rStyle w:val="ad"/>
          <w:rFonts w:asciiTheme="minorHAnsi" w:hAnsiTheme="minorHAnsi" w:cs="Times New Roman"/>
          <w:i w:val="0"/>
        </w:rPr>
        <w:t xml:space="preserve"> NA at al. (2019) </w:t>
      </w:r>
      <w:r w:rsidR="002B22B0" w:rsidRPr="003B1311">
        <w:rPr>
          <w:rFonts w:asciiTheme="minorHAnsi" w:eastAsiaTheme="minorHAnsi" w:hAnsiTheme="minorHAnsi" w:cs="AGOpus-Bold"/>
          <w:bCs/>
        </w:rPr>
        <w:t xml:space="preserve">Development of a Liposomal Dosage Form for a New Somatostatin Analogue. </w:t>
      </w:r>
      <w:r w:rsidR="002B22B0" w:rsidRPr="003B1311">
        <w:rPr>
          <w:rFonts w:asciiTheme="minorHAnsi" w:eastAsiaTheme="minorHAnsi" w:hAnsiTheme="minorHAnsi" w:cs="ArialMT"/>
        </w:rPr>
        <w:t xml:space="preserve">Indian Journal of Pharmaceutical Sciences </w:t>
      </w:r>
      <w:r>
        <w:rPr>
          <w:rFonts w:ascii="Calibri" w:hAnsi="Calibri"/>
        </w:rPr>
        <w:t>1:</w:t>
      </w:r>
      <w:r w:rsidR="002B22B0">
        <w:rPr>
          <w:rFonts w:ascii="Calibri" w:hAnsi="Calibri"/>
        </w:rPr>
        <w:t>146-9</w:t>
      </w: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252384" w:rsidRPr="00252384" w:rsidRDefault="00252384" w:rsidP="003B1311">
      <w:pPr>
        <w:widowControl/>
        <w:autoSpaceDE w:val="0"/>
        <w:autoSpaceDN w:val="0"/>
        <w:adjustRightInd w:val="0"/>
        <w:spacing w:before="85" w:line="216" w:lineRule="exact"/>
        <w:ind w:left="386" w:right="136" w:hanging="284"/>
        <w:rPr>
          <w:rFonts w:asciiTheme="minorHAnsi" w:hAnsiTheme="minorHAnsi"/>
          <w:lang w:val="ru-RU"/>
        </w:rPr>
        <w:sectPr w:rsidR="00252384" w:rsidRPr="0025238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252384" w:rsidRDefault="00AE3E37">
      <w:pPr>
        <w:spacing w:line="200" w:lineRule="exact"/>
        <w:jc w:val="both"/>
        <w:rPr>
          <w:rFonts w:ascii="Calibri" w:hAnsi="Calibri"/>
          <w:lang w:val="ru-RU"/>
        </w:rPr>
        <w:sectPr w:rsidR="00AE3E37" w:rsidRPr="0025238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252384" w:rsidRDefault="00AE3E37">
      <w:pPr>
        <w:pStyle w:val="a3"/>
        <w:rPr>
          <w:rFonts w:ascii="Calibri"/>
          <w:sz w:val="20"/>
          <w:lang w:val="ru-RU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8595C">
        <w:rPr>
          <w:noProof/>
          <w:lang w:val="ru-RU" w:eastAsia="ru-RU"/>
        </w:rPr>
        <w:drawing>
          <wp:inline distT="0" distB="0" distL="0" distR="0" wp14:anchorId="55161447" wp14:editId="4B14DA95">
            <wp:extent cx="626400" cy="6372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42211" t="14983" r="32580" b="46490"/>
                    <a:stretch/>
                  </pic:blipFill>
                  <pic:spPr bwMode="auto">
                    <a:xfrm>
                      <a:off x="0" y="0"/>
                      <a:ext cx="626400" cy="63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8595C">
        <w:rPr>
          <w:noProof/>
          <w:lang w:eastAsia="ru-RU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B8595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Zoya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Shprakh</w:t>
      </w:r>
      <w:proofErr w:type="spellEnd"/>
      <w:r>
        <w:rPr>
          <w:rFonts w:ascii="Arial"/>
          <w:sz w:val="14"/>
        </w:rPr>
        <w:t xml:space="preserve"> has</w:t>
      </w:r>
      <w:r w:rsidR="00A9710C">
        <w:rPr>
          <w:rFonts w:ascii="Arial"/>
          <w:sz w:val="14"/>
        </w:rPr>
        <w:t xml:space="preserve"> her expertise in </w:t>
      </w:r>
      <w:r w:rsidR="000E0C34">
        <w:rPr>
          <w:rFonts w:ascii="Arial"/>
          <w:sz w:val="14"/>
        </w:rPr>
        <w:t xml:space="preserve">pharmaceutical and analytical development of innovative antitumor drugs. She is </w:t>
      </w:r>
      <w:r w:rsidR="00316D60">
        <w:rPr>
          <w:rFonts w:ascii="Arial"/>
          <w:sz w:val="14"/>
        </w:rPr>
        <w:t xml:space="preserve">also expert in </w:t>
      </w:r>
      <w:r>
        <w:rPr>
          <w:rFonts w:ascii="Arial"/>
          <w:sz w:val="14"/>
        </w:rPr>
        <w:t>preclinical and clinical studies. She researched and organized few Russian antitumor drugs manufacture</w:t>
      </w:r>
      <w:r w:rsidR="000E0C34">
        <w:rPr>
          <w:rFonts w:ascii="Arial"/>
          <w:sz w:val="14"/>
        </w:rPr>
        <w:t>.</w:t>
      </w:r>
    </w:p>
    <w:p w:rsidR="00AE3E37" w:rsidRDefault="00A9710C" w:rsidP="003B1311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r w:rsidR="003B1311">
        <w:rPr>
          <w:rFonts w:ascii="Arial"/>
          <w:sz w:val="14"/>
        </w:rPr>
        <w:t>z.shprakh@ronc.ru</w:t>
      </w:r>
      <w:r w:rsidR="00292ED9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83AD91F" wp14:editId="54A82FE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2B22B0" w:rsidRDefault="002B22B0">
      <w:pPr>
        <w:rPr>
          <w:rFonts w:ascii="Minion Pro"/>
          <w:sz w:val="24"/>
        </w:rPr>
        <w:sectPr w:rsidR="002B22B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E3A" w:rsidRDefault="003E1E3A">
      <w:r>
        <w:separator/>
      </w:r>
    </w:p>
  </w:endnote>
  <w:endnote w:type="continuationSeparator" w:id="0">
    <w:p w:rsidR="003E1E3A" w:rsidRDefault="003E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GOpu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994A749" wp14:editId="66E272F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27C8ADD" wp14:editId="6EE820C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E3A" w:rsidRDefault="003E1E3A">
      <w:r>
        <w:separator/>
      </w:r>
    </w:p>
  </w:footnote>
  <w:footnote w:type="continuationSeparator" w:id="0">
    <w:p w:rsidR="003E1E3A" w:rsidRDefault="003E1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3058C06" wp14:editId="16D9B10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1107"/>
    <w:multiLevelType w:val="hybridMultilevel"/>
    <w:tmpl w:val="CDC8188C"/>
    <w:lvl w:ilvl="0" w:tplc="ACC47D9E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73F8D"/>
    <w:multiLevelType w:val="hybridMultilevel"/>
    <w:tmpl w:val="F7E80170"/>
    <w:lvl w:ilvl="0" w:tplc="79588BB2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0C34"/>
    <w:rsid w:val="000E2911"/>
    <w:rsid w:val="001263DF"/>
    <w:rsid w:val="00252384"/>
    <w:rsid w:val="00292ED9"/>
    <w:rsid w:val="002B22B0"/>
    <w:rsid w:val="00316D60"/>
    <w:rsid w:val="003B1311"/>
    <w:rsid w:val="003E1E3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9C6E7F"/>
    <w:rsid w:val="009D15C2"/>
    <w:rsid w:val="00A07E82"/>
    <w:rsid w:val="00A70DF5"/>
    <w:rsid w:val="00A9710C"/>
    <w:rsid w:val="00AE3E37"/>
    <w:rsid w:val="00B21A57"/>
    <w:rsid w:val="00B8595C"/>
    <w:rsid w:val="00C21C22"/>
    <w:rsid w:val="00C33602"/>
    <w:rsid w:val="00C86949"/>
    <w:rsid w:val="00CD6F55"/>
    <w:rsid w:val="00D62985"/>
    <w:rsid w:val="00DE3104"/>
    <w:rsid w:val="00E40571"/>
    <w:rsid w:val="00F25EF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Emphasis"/>
    <w:basedOn w:val="a0"/>
    <w:uiPriority w:val="20"/>
    <w:qFormat/>
    <w:rsid w:val="00D6298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Emphasis"/>
    <w:basedOn w:val="a0"/>
    <w:uiPriority w:val="20"/>
    <w:qFormat/>
    <w:rsid w:val="00D629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www.scimagojr.com/journalsearch.php?q=19700194018&amp;tip=sid&amp;clean=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346-1</cp:lastModifiedBy>
  <cp:revision>5</cp:revision>
  <dcterms:created xsi:type="dcterms:W3CDTF">2019-02-26T10:48:00Z</dcterms:created>
  <dcterms:modified xsi:type="dcterms:W3CDTF">2019-02-26T10:55:00Z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