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684" w:rsidRPr="002B152A" w:rsidRDefault="002B152A" w:rsidP="00F93684">
      <w:pPr>
        <w:bidi w:val="0"/>
        <w:spacing w:line="360" w:lineRule="auto"/>
        <w:jc w:val="both"/>
        <w:rPr>
          <w:rFonts w:asciiTheme="majorBidi" w:hAnsiTheme="majorBidi" w:cstheme="majorBidi"/>
          <w:b/>
          <w:bCs/>
        </w:rPr>
      </w:pPr>
      <w:r>
        <w:rPr>
          <w:rFonts w:asciiTheme="majorBidi" w:hAnsiTheme="majorBidi" w:cstheme="majorBidi"/>
          <w:b/>
          <w:bCs/>
        </w:rPr>
        <w:t xml:space="preserve">Title: </w:t>
      </w:r>
      <w:r w:rsidR="00F93684" w:rsidRPr="002B152A">
        <w:rPr>
          <w:rFonts w:asciiTheme="majorBidi" w:hAnsiTheme="majorBidi" w:cstheme="majorBidi"/>
          <w:b/>
          <w:bCs/>
        </w:rPr>
        <w:t>Green synthesis of Iron nanoparticles by Rosemary extract and cytotoxicity effect evaluation on</w:t>
      </w:r>
      <w:r>
        <w:rPr>
          <w:rFonts w:asciiTheme="majorBidi" w:hAnsiTheme="majorBidi" w:cstheme="majorBidi"/>
          <w:b/>
          <w:bCs/>
        </w:rPr>
        <w:t xml:space="preserve"> two</w:t>
      </w:r>
      <w:r w:rsidR="00F93684" w:rsidRPr="002B152A">
        <w:rPr>
          <w:rFonts w:asciiTheme="majorBidi" w:hAnsiTheme="majorBidi" w:cstheme="majorBidi"/>
          <w:b/>
          <w:bCs/>
        </w:rPr>
        <w:t xml:space="preserve"> cancer cell lines</w:t>
      </w:r>
    </w:p>
    <w:p w:rsidR="00F93684" w:rsidRPr="002B152A" w:rsidRDefault="00F93684" w:rsidP="00F93684">
      <w:pPr>
        <w:pStyle w:val="NormalWeb"/>
        <w:jc w:val="both"/>
        <w:rPr>
          <w:rFonts w:asciiTheme="majorBidi" w:hAnsiTheme="majorBidi" w:cstheme="majorBidi"/>
          <w:b/>
          <w:bCs/>
          <w:sz w:val="22"/>
          <w:szCs w:val="22"/>
        </w:rPr>
      </w:pPr>
      <w:r w:rsidRPr="002B152A">
        <w:rPr>
          <w:rFonts w:asciiTheme="majorBidi" w:hAnsiTheme="majorBidi" w:cstheme="majorBidi"/>
          <w:b/>
          <w:bCs/>
          <w:noProof/>
          <w:sz w:val="22"/>
          <w:szCs w:val="22"/>
        </w:rPr>
        <w:t>Helale Kaboli Farshchi</w:t>
      </w:r>
      <w:r w:rsidRPr="002B152A">
        <w:rPr>
          <w:rFonts w:asciiTheme="majorBidi" w:hAnsiTheme="majorBidi" w:cstheme="majorBidi"/>
          <w:b/>
          <w:bCs/>
          <w:noProof/>
          <w:sz w:val="22"/>
          <w:szCs w:val="22"/>
          <w:vertAlign w:val="superscript"/>
        </w:rPr>
        <w:t>a</w:t>
      </w:r>
      <w:r w:rsidRPr="002B152A">
        <w:rPr>
          <w:rFonts w:asciiTheme="majorBidi" w:hAnsiTheme="majorBidi" w:cstheme="majorBidi"/>
          <w:b/>
          <w:bCs/>
          <w:noProof/>
          <w:sz w:val="22"/>
          <w:szCs w:val="22"/>
        </w:rPr>
        <w:t>, MajidAzizi</w:t>
      </w:r>
      <w:r w:rsidRPr="002B152A">
        <w:rPr>
          <w:rFonts w:asciiTheme="majorBidi" w:hAnsiTheme="majorBidi" w:cstheme="majorBidi"/>
          <w:b/>
          <w:bCs/>
          <w:noProof/>
          <w:sz w:val="22"/>
          <w:szCs w:val="22"/>
          <w:vertAlign w:val="superscript"/>
        </w:rPr>
        <w:sym w:font="Symbol" w:char="F02A"/>
      </w:r>
      <w:r w:rsidRPr="002B152A">
        <w:rPr>
          <w:rFonts w:asciiTheme="majorBidi" w:hAnsiTheme="majorBidi" w:cstheme="majorBidi"/>
          <w:b/>
          <w:bCs/>
          <w:noProof/>
          <w:sz w:val="22"/>
          <w:szCs w:val="22"/>
          <w:vertAlign w:val="superscript"/>
        </w:rPr>
        <w:t>b</w:t>
      </w:r>
      <w:r w:rsidRPr="002B152A">
        <w:rPr>
          <w:rFonts w:asciiTheme="majorBidi" w:hAnsiTheme="majorBidi" w:cstheme="majorBidi"/>
          <w:b/>
          <w:bCs/>
          <w:noProof/>
          <w:sz w:val="22"/>
          <w:szCs w:val="22"/>
        </w:rPr>
        <w:t>,Mahmoud</w:t>
      </w:r>
      <w:r w:rsidRPr="002B152A">
        <w:rPr>
          <w:rFonts w:asciiTheme="majorBidi" w:hAnsiTheme="majorBidi" w:cstheme="majorBidi"/>
          <w:b/>
          <w:bCs/>
          <w:sz w:val="22"/>
          <w:szCs w:val="22"/>
        </w:rPr>
        <w:t xml:space="preserve"> Reza </w:t>
      </w:r>
      <w:r w:rsidRPr="002B152A">
        <w:rPr>
          <w:rFonts w:asciiTheme="majorBidi" w:hAnsiTheme="majorBidi" w:cstheme="majorBidi"/>
          <w:b/>
          <w:bCs/>
          <w:noProof/>
          <w:sz w:val="22"/>
          <w:szCs w:val="22"/>
        </w:rPr>
        <w:t>Jaafari</w:t>
      </w:r>
      <w:r w:rsidRPr="002B152A">
        <w:rPr>
          <w:rFonts w:asciiTheme="majorBidi" w:hAnsiTheme="majorBidi" w:cstheme="majorBidi"/>
          <w:b/>
          <w:bCs/>
          <w:noProof/>
          <w:sz w:val="22"/>
          <w:szCs w:val="22"/>
          <w:vertAlign w:val="superscript"/>
        </w:rPr>
        <w:t>c</w:t>
      </w:r>
      <w:r w:rsidRPr="002B152A">
        <w:rPr>
          <w:rFonts w:asciiTheme="majorBidi" w:hAnsiTheme="majorBidi" w:cstheme="majorBidi"/>
          <w:b/>
          <w:bCs/>
          <w:noProof/>
          <w:sz w:val="22"/>
          <w:szCs w:val="22"/>
        </w:rPr>
        <w:t>,Seyyd Hossien Nemati</w:t>
      </w:r>
      <w:r w:rsidRPr="002B152A">
        <w:rPr>
          <w:rFonts w:asciiTheme="majorBidi" w:hAnsiTheme="majorBidi" w:cstheme="majorBidi"/>
          <w:b/>
          <w:bCs/>
          <w:noProof/>
          <w:sz w:val="22"/>
          <w:szCs w:val="22"/>
          <w:vertAlign w:val="superscript"/>
        </w:rPr>
        <w:t>d</w:t>
      </w:r>
      <w:r w:rsidRPr="002B152A">
        <w:rPr>
          <w:rFonts w:asciiTheme="majorBidi" w:hAnsiTheme="majorBidi" w:cstheme="majorBidi"/>
          <w:b/>
          <w:bCs/>
          <w:noProof/>
          <w:sz w:val="22"/>
          <w:szCs w:val="22"/>
        </w:rPr>
        <w:t>,</w:t>
      </w:r>
      <w:r w:rsidRPr="002B152A">
        <w:rPr>
          <w:rFonts w:asciiTheme="majorBidi" w:hAnsiTheme="majorBidi" w:cstheme="majorBidi"/>
          <w:b/>
          <w:bCs/>
          <w:sz w:val="22"/>
          <w:szCs w:val="22"/>
        </w:rPr>
        <w:t xml:space="preserve"> Amir </w:t>
      </w:r>
      <w:proofErr w:type="spellStart"/>
      <w:r w:rsidRPr="002B152A">
        <w:rPr>
          <w:rFonts w:asciiTheme="majorBidi" w:hAnsiTheme="majorBidi" w:cstheme="majorBidi"/>
          <w:b/>
          <w:bCs/>
          <w:sz w:val="22"/>
          <w:szCs w:val="22"/>
        </w:rPr>
        <w:t>Fotovat</w:t>
      </w:r>
      <w:r w:rsidRPr="002B152A">
        <w:rPr>
          <w:rFonts w:asciiTheme="majorBidi" w:hAnsiTheme="majorBidi" w:cstheme="majorBidi"/>
          <w:b/>
          <w:bCs/>
          <w:sz w:val="22"/>
          <w:szCs w:val="22"/>
          <w:vertAlign w:val="superscript"/>
        </w:rPr>
        <w:t>e</w:t>
      </w:r>
      <w:proofErr w:type="spellEnd"/>
    </w:p>
    <w:tbl>
      <w:tblPr>
        <w:tblW w:w="5000" w:type="pct"/>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9026"/>
      </w:tblGrid>
      <w:tr w:rsidR="00F93684" w:rsidRPr="002B152A" w:rsidTr="00D97D87">
        <w:trPr>
          <w:tblCellSpacing w:w="0" w:type="dxa"/>
        </w:trPr>
        <w:tc>
          <w:tcPr>
            <w:tcW w:w="0" w:type="auto"/>
            <w:shd w:val="clear" w:color="auto" w:fill="FFFFFF"/>
            <w:vAlign w:val="center"/>
          </w:tcPr>
          <w:p w:rsidR="00573E03" w:rsidRDefault="00573E03" w:rsidP="00573E03">
            <w:pPr>
              <w:pStyle w:val="NormalWeb"/>
              <w:shd w:val="clear" w:color="auto" w:fill="FFFFFF"/>
              <w:spacing w:line="360" w:lineRule="auto"/>
              <w:jc w:val="both"/>
              <w:rPr>
                <w:rFonts w:asciiTheme="majorBidi" w:hAnsiTheme="majorBidi" w:cstheme="majorBidi"/>
                <w:color w:val="000000" w:themeColor="text1"/>
                <w:sz w:val="22"/>
                <w:szCs w:val="22"/>
              </w:rPr>
            </w:pPr>
            <w:r w:rsidRPr="002B152A">
              <w:rPr>
                <w:rFonts w:asciiTheme="majorBidi" w:hAnsiTheme="majorBidi" w:cstheme="majorBidi"/>
                <w:b/>
                <w:bCs/>
                <w:color w:val="000000" w:themeColor="text1"/>
                <w:sz w:val="22"/>
                <w:szCs w:val="22"/>
              </w:rPr>
              <w:t>Keywords</w:t>
            </w:r>
            <w:r w:rsidRPr="002B152A">
              <w:rPr>
                <w:rFonts w:asciiTheme="majorBidi" w:hAnsiTheme="majorBidi" w:cstheme="majorBidi"/>
                <w:color w:val="000000" w:themeColor="text1"/>
                <w:sz w:val="22"/>
                <w:szCs w:val="22"/>
              </w:rPr>
              <w:t>: Rosemary, green synthesize, MTT assay</w:t>
            </w:r>
          </w:p>
          <w:p w:rsidR="00F93684" w:rsidRPr="002B152A" w:rsidRDefault="00F93684" w:rsidP="002B152A">
            <w:pPr>
              <w:bidi w:val="0"/>
              <w:spacing w:after="160" w:line="259" w:lineRule="auto"/>
              <w:rPr>
                <w:rFonts w:asciiTheme="majorBidi" w:eastAsia="Times New Roman" w:hAnsiTheme="majorBidi" w:cstheme="majorBidi"/>
              </w:rPr>
            </w:pPr>
          </w:p>
        </w:tc>
      </w:tr>
      <w:tr w:rsidR="00F93684" w:rsidRPr="002B152A" w:rsidTr="00573E03">
        <w:trPr>
          <w:tblCellSpacing w:w="0" w:type="dxa"/>
        </w:trPr>
        <w:tc>
          <w:tcPr>
            <w:tcW w:w="0" w:type="auto"/>
            <w:shd w:val="clear" w:color="auto" w:fill="FFFFFF"/>
            <w:vAlign w:val="center"/>
          </w:tcPr>
          <w:p w:rsidR="00F93684" w:rsidRPr="002B152A" w:rsidRDefault="00F93684" w:rsidP="009F7EEE">
            <w:pPr>
              <w:bidi w:val="0"/>
              <w:spacing w:after="0" w:line="240" w:lineRule="auto"/>
              <w:jc w:val="both"/>
              <w:rPr>
                <w:rFonts w:asciiTheme="majorBidi" w:eastAsia="Times New Roman" w:hAnsiTheme="majorBidi" w:cstheme="majorBidi"/>
              </w:rPr>
            </w:pPr>
          </w:p>
        </w:tc>
      </w:tr>
    </w:tbl>
    <w:p w:rsidR="00F93684" w:rsidRPr="008A516C" w:rsidRDefault="00F93684" w:rsidP="00573E03">
      <w:pPr>
        <w:pStyle w:val="NormalWeb"/>
        <w:spacing w:line="360" w:lineRule="auto"/>
        <w:jc w:val="both"/>
        <w:rPr>
          <w:rFonts w:asciiTheme="majorBidi" w:hAnsiTheme="majorBidi" w:cstheme="majorBidi"/>
          <w:sz w:val="22"/>
          <w:szCs w:val="22"/>
        </w:rPr>
      </w:pPr>
      <w:r w:rsidRPr="002B152A">
        <w:rPr>
          <w:rFonts w:asciiTheme="majorBidi" w:hAnsiTheme="majorBidi" w:cstheme="majorBidi"/>
          <w:b/>
          <w:bCs/>
          <w:sz w:val="22"/>
          <w:szCs w:val="22"/>
        </w:rPr>
        <w:t>Abstract</w:t>
      </w:r>
      <w:r w:rsidR="008A516C">
        <w:rPr>
          <w:rFonts w:asciiTheme="majorBidi" w:hAnsiTheme="majorBidi" w:cstheme="majorBidi"/>
          <w:sz w:val="22"/>
          <w:szCs w:val="22"/>
        </w:rPr>
        <w:t xml:space="preserve">: </w:t>
      </w:r>
      <w:r w:rsidRPr="002B152A">
        <w:rPr>
          <w:rFonts w:asciiTheme="majorBidi" w:hAnsiTheme="majorBidi" w:cstheme="majorBidi"/>
          <w:color w:val="000000" w:themeColor="text1"/>
          <w:sz w:val="22"/>
          <w:szCs w:val="22"/>
        </w:rPr>
        <w:t>Medicinal plants are of great importance in traditional medicine, in which in most part, the antioxidant activity of the plant-derived compounds is imagined responsible for treating various diseases.</w:t>
      </w:r>
      <w:r w:rsidRPr="002B152A" w:rsidDel="002B24E0">
        <w:rPr>
          <w:rFonts w:asciiTheme="majorBidi" w:hAnsiTheme="majorBidi" w:cstheme="majorBidi"/>
          <w:color w:val="000000" w:themeColor="text1"/>
          <w:sz w:val="22"/>
          <w:szCs w:val="22"/>
        </w:rPr>
        <w:t xml:space="preserve"> </w:t>
      </w:r>
      <w:r w:rsidRPr="002B152A">
        <w:rPr>
          <w:rStyle w:val="Emphasis"/>
          <w:rFonts w:asciiTheme="majorBidi" w:hAnsiTheme="majorBidi" w:cstheme="majorBidi"/>
          <w:color w:val="000000" w:themeColor="text1"/>
          <w:sz w:val="22"/>
          <w:szCs w:val="22"/>
          <w:bdr w:val="none" w:sz="0" w:space="0" w:color="auto" w:frame="1"/>
        </w:rPr>
        <w:t xml:space="preserve">Rosmarinus </w:t>
      </w:r>
      <w:proofErr w:type="spellStart"/>
      <w:r w:rsidRPr="002B152A">
        <w:rPr>
          <w:rStyle w:val="Emphasis"/>
          <w:rFonts w:asciiTheme="majorBidi" w:hAnsiTheme="majorBidi" w:cstheme="majorBidi"/>
          <w:color w:val="000000" w:themeColor="text1"/>
          <w:sz w:val="22"/>
          <w:szCs w:val="22"/>
          <w:bdr w:val="none" w:sz="0" w:space="0" w:color="auto" w:frame="1"/>
        </w:rPr>
        <w:t>officinalis</w:t>
      </w:r>
      <w:proofErr w:type="spellEnd"/>
      <w:r w:rsidRPr="002B152A">
        <w:rPr>
          <w:rStyle w:val="apple-converted-space"/>
          <w:rFonts w:asciiTheme="majorBidi" w:hAnsiTheme="majorBidi" w:cstheme="majorBidi"/>
          <w:color w:val="000000" w:themeColor="text1"/>
          <w:sz w:val="22"/>
          <w:szCs w:val="22"/>
        </w:rPr>
        <w:t> L,</w:t>
      </w:r>
      <w:r w:rsidRPr="002B152A">
        <w:rPr>
          <w:rFonts w:asciiTheme="majorBidi" w:hAnsiTheme="majorBidi" w:cstheme="majorBidi"/>
          <w:b/>
          <w:bCs/>
          <w:color w:val="000000" w:themeColor="text1"/>
          <w:sz w:val="22"/>
          <w:szCs w:val="22"/>
        </w:rPr>
        <w:t xml:space="preserve"> </w:t>
      </w:r>
      <w:r w:rsidRPr="002B152A">
        <w:rPr>
          <w:rFonts w:asciiTheme="majorBidi" w:hAnsiTheme="majorBidi" w:cstheme="majorBidi"/>
          <w:color w:val="000000" w:themeColor="text1"/>
          <w:sz w:val="22"/>
          <w:szCs w:val="22"/>
        </w:rPr>
        <w:t xml:space="preserve">contains several polyphenolic compounds with antioxidant activity; However, to elicit the anti-proliferative activity of </w:t>
      </w:r>
      <w:r w:rsidRPr="002B152A">
        <w:rPr>
          <w:rFonts w:asciiTheme="majorBidi" w:hAnsiTheme="majorBidi" w:cstheme="majorBidi"/>
          <w:i/>
          <w:iCs/>
          <w:color w:val="000000" w:themeColor="text1"/>
          <w:sz w:val="22"/>
          <w:szCs w:val="22"/>
        </w:rPr>
        <w:t>R</w:t>
      </w:r>
      <w:r w:rsidRPr="002B152A">
        <w:rPr>
          <w:rFonts w:asciiTheme="majorBidi" w:hAnsiTheme="majorBidi" w:cstheme="majorBidi"/>
          <w:color w:val="000000" w:themeColor="text1"/>
          <w:sz w:val="22"/>
          <w:szCs w:val="22"/>
        </w:rPr>
        <w:t xml:space="preserve">. </w:t>
      </w:r>
      <w:proofErr w:type="spellStart"/>
      <w:r w:rsidRPr="002B152A">
        <w:rPr>
          <w:rStyle w:val="Emphasis"/>
          <w:rFonts w:asciiTheme="majorBidi" w:hAnsiTheme="majorBidi" w:cstheme="majorBidi"/>
          <w:color w:val="000000" w:themeColor="text1"/>
          <w:sz w:val="22"/>
          <w:szCs w:val="22"/>
          <w:bdr w:val="none" w:sz="0" w:space="0" w:color="auto" w:frame="1"/>
        </w:rPr>
        <w:t>officinalis</w:t>
      </w:r>
      <w:proofErr w:type="spellEnd"/>
      <w:r w:rsidRPr="002B152A">
        <w:rPr>
          <w:rStyle w:val="apple-converted-space"/>
          <w:rFonts w:asciiTheme="majorBidi" w:hAnsiTheme="majorBidi" w:cstheme="majorBidi"/>
          <w:i/>
          <w:iCs/>
          <w:color w:val="000000" w:themeColor="text1"/>
          <w:sz w:val="22"/>
          <w:szCs w:val="22"/>
        </w:rPr>
        <w:t>,</w:t>
      </w:r>
      <w:r w:rsidRPr="002B152A">
        <w:rPr>
          <w:rStyle w:val="apple-converted-space"/>
          <w:rFonts w:asciiTheme="majorBidi" w:hAnsiTheme="majorBidi" w:cstheme="majorBidi"/>
          <w:color w:val="000000" w:themeColor="text1"/>
          <w:sz w:val="22"/>
          <w:szCs w:val="22"/>
        </w:rPr>
        <w:t xml:space="preserve"> it is required to be improved via different strategies</w:t>
      </w:r>
      <w:r w:rsidRPr="002B152A">
        <w:rPr>
          <w:rFonts w:asciiTheme="majorBidi" w:hAnsiTheme="majorBidi" w:cstheme="majorBidi"/>
          <w:color w:val="000000" w:themeColor="text1"/>
          <w:sz w:val="22"/>
          <w:szCs w:val="22"/>
        </w:rPr>
        <w:t xml:space="preserve">. Nowadays, green synthesis of metal </w:t>
      </w:r>
      <w:proofErr w:type="spellStart"/>
      <w:r w:rsidRPr="002B152A">
        <w:rPr>
          <w:rFonts w:asciiTheme="majorBidi" w:hAnsiTheme="majorBidi" w:cstheme="majorBidi"/>
          <w:color w:val="000000" w:themeColor="text1"/>
          <w:sz w:val="22"/>
          <w:szCs w:val="22"/>
        </w:rPr>
        <w:t>nano</w:t>
      </w:r>
      <w:proofErr w:type="spellEnd"/>
      <w:r w:rsidRPr="002B152A">
        <w:rPr>
          <w:rFonts w:asciiTheme="majorBidi" w:hAnsiTheme="majorBidi" w:cstheme="majorBidi"/>
          <w:color w:val="000000" w:themeColor="text1"/>
          <w:sz w:val="22"/>
          <w:szCs w:val="22"/>
        </w:rPr>
        <w:t>- particles involving plant extract has attracted the attention of many researchers as this approach could help to derive the therapeutic benefits of the plant extracts. In this study, for the first time, the aqueous extract of</w:t>
      </w:r>
      <w:r w:rsidRPr="002B152A">
        <w:rPr>
          <w:rStyle w:val="apple-converted-space"/>
          <w:rFonts w:asciiTheme="majorBidi" w:hAnsiTheme="majorBidi" w:cstheme="majorBidi"/>
          <w:color w:val="000000" w:themeColor="text1"/>
          <w:sz w:val="22"/>
          <w:szCs w:val="22"/>
        </w:rPr>
        <w:t> </w:t>
      </w:r>
      <w:r w:rsidRPr="002B152A">
        <w:rPr>
          <w:rStyle w:val="Emphasis"/>
          <w:rFonts w:asciiTheme="majorBidi" w:hAnsiTheme="majorBidi" w:cstheme="majorBidi"/>
          <w:color w:val="000000" w:themeColor="text1"/>
          <w:sz w:val="22"/>
          <w:szCs w:val="22"/>
          <w:bdr w:val="none" w:sz="0" w:space="0" w:color="auto" w:frame="1"/>
        </w:rPr>
        <w:t xml:space="preserve">rosemary </w:t>
      </w:r>
      <w:r w:rsidRPr="002B152A">
        <w:rPr>
          <w:rFonts w:asciiTheme="majorBidi" w:hAnsiTheme="majorBidi" w:cstheme="majorBidi"/>
          <w:color w:val="000000" w:themeColor="text1"/>
          <w:sz w:val="22"/>
          <w:szCs w:val="22"/>
        </w:rPr>
        <w:t>was applied in green iron nanoparticle platform (Rosemary-FeNPs).</w:t>
      </w:r>
      <w:r w:rsidRPr="002B152A">
        <w:rPr>
          <w:rStyle w:val="apple-converted-space"/>
          <w:rFonts w:asciiTheme="majorBidi" w:hAnsiTheme="majorBidi" w:cstheme="majorBidi"/>
          <w:color w:val="000000" w:themeColor="text1"/>
          <w:sz w:val="22"/>
          <w:szCs w:val="22"/>
        </w:rPr>
        <w:t> </w:t>
      </w:r>
      <w:r w:rsidRPr="002B152A">
        <w:rPr>
          <w:rFonts w:asciiTheme="majorBidi" w:hAnsiTheme="majorBidi" w:cstheme="majorBidi"/>
          <w:color w:val="000000" w:themeColor="text1"/>
          <w:sz w:val="22"/>
          <w:szCs w:val="22"/>
        </w:rPr>
        <w:t xml:space="preserve"> Various methods, including </w:t>
      </w:r>
      <w:r w:rsidRPr="002B152A">
        <w:rPr>
          <w:rFonts w:asciiTheme="majorBidi" w:hAnsiTheme="majorBidi" w:cstheme="majorBidi"/>
          <w:color w:val="000000" w:themeColor="text1"/>
          <w:sz w:val="22"/>
          <w:szCs w:val="22"/>
          <w:lang w:bidi="ar-SA"/>
        </w:rPr>
        <w:t>dynamic light scattering</w:t>
      </w:r>
      <w:r w:rsidRPr="002B152A">
        <w:rPr>
          <w:rFonts w:asciiTheme="majorBidi" w:hAnsiTheme="majorBidi" w:cstheme="majorBidi"/>
          <w:color w:val="000000" w:themeColor="text1"/>
          <w:sz w:val="22"/>
          <w:szCs w:val="22"/>
        </w:rPr>
        <w:t xml:space="preserve">(DLS), field emission scanning electron microscopy (FESEM), X-ray diffraction (XRD), Transmission electron microscopy (TEM) and </w:t>
      </w:r>
      <w:r w:rsidRPr="002B152A">
        <w:rPr>
          <w:rFonts w:asciiTheme="majorBidi" w:hAnsiTheme="majorBidi" w:cstheme="majorBidi"/>
          <w:noProof/>
          <w:color w:val="000000" w:themeColor="text1"/>
          <w:sz w:val="22"/>
          <w:szCs w:val="22"/>
        </w:rPr>
        <w:t>Fourier Transform</w:t>
      </w:r>
      <w:r w:rsidRPr="002B152A">
        <w:rPr>
          <w:rFonts w:asciiTheme="majorBidi" w:hAnsiTheme="majorBidi" w:cstheme="majorBidi"/>
          <w:color w:val="000000" w:themeColor="text1"/>
          <w:sz w:val="22"/>
          <w:szCs w:val="22"/>
        </w:rPr>
        <w:t xml:space="preserve"> Infrared Spectroscopy (FTIR) were employed to characterize Rosemary-FeNPs. The </w:t>
      </w:r>
      <w:r w:rsidRPr="002B152A">
        <w:rPr>
          <w:rFonts w:asciiTheme="majorBidi" w:hAnsiTheme="majorBidi" w:cstheme="majorBidi"/>
          <w:noProof/>
          <w:color w:val="000000" w:themeColor="text1"/>
          <w:sz w:val="22"/>
          <w:szCs w:val="22"/>
        </w:rPr>
        <w:t>mean size</w:t>
      </w:r>
      <w:r w:rsidRPr="002B152A">
        <w:rPr>
          <w:rFonts w:asciiTheme="majorBidi" w:hAnsiTheme="majorBidi" w:cstheme="majorBidi"/>
          <w:color w:val="000000" w:themeColor="text1"/>
          <w:sz w:val="22"/>
          <w:szCs w:val="22"/>
        </w:rPr>
        <w:t xml:space="preserve"> of the Rosemary-FeNPs were at about </w:t>
      </w:r>
      <w:r w:rsidR="00573E03">
        <w:rPr>
          <w:rFonts w:asciiTheme="majorBidi" w:hAnsiTheme="majorBidi" w:cstheme="majorBidi"/>
          <w:color w:val="000000" w:themeColor="text1"/>
          <w:sz w:val="22"/>
          <w:szCs w:val="22"/>
        </w:rPr>
        <w:t>80</w:t>
      </w:r>
      <w:r w:rsidRPr="002B152A">
        <w:rPr>
          <w:rFonts w:asciiTheme="majorBidi" w:hAnsiTheme="majorBidi" w:cstheme="majorBidi"/>
          <w:color w:val="000000" w:themeColor="text1"/>
          <w:sz w:val="22"/>
          <w:szCs w:val="22"/>
        </w:rPr>
        <w:t xml:space="preserve"> nm with PDI of less than 0.12, which indicates a homogeneous size distribution of the nanoparticles. </w:t>
      </w:r>
      <w:r w:rsidRPr="002B152A">
        <w:rPr>
          <w:rFonts w:asciiTheme="majorBidi" w:hAnsiTheme="majorBidi" w:cstheme="majorBidi"/>
          <w:noProof/>
          <w:color w:val="000000" w:themeColor="text1"/>
          <w:sz w:val="22"/>
          <w:szCs w:val="22"/>
        </w:rPr>
        <w:t xml:space="preserve"> </w:t>
      </w:r>
      <w:r w:rsidRPr="002B152A">
        <w:rPr>
          <w:rFonts w:asciiTheme="majorBidi" w:hAnsiTheme="majorBidi" w:cstheme="majorBidi"/>
          <w:color w:val="000000" w:themeColor="text1"/>
          <w:sz w:val="22"/>
          <w:szCs w:val="22"/>
        </w:rPr>
        <w:t>The cytotoxicity of Rosemary-FeNPs and total extract of rosemary was determined using MTT cytotoxic test on 4T1</w:t>
      </w:r>
      <w:r w:rsidR="00573E03">
        <w:rPr>
          <w:rFonts w:asciiTheme="majorBidi" w:hAnsiTheme="majorBidi" w:cstheme="majorBidi"/>
          <w:color w:val="000000" w:themeColor="text1"/>
          <w:sz w:val="22"/>
          <w:szCs w:val="22"/>
        </w:rPr>
        <w:t>(breast cancer)</w:t>
      </w:r>
      <w:r w:rsidRPr="002B152A">
        <w:rPr>
          <w:rFonts w:asciiTheme="majorBidi" w:hAnsiTheme="majorBidi" w:cstheme="majorBidi"/>
          <w:color w:val="000000" w:themeColor="text1"/>
          <w:sz w:val="22"/>
          <w:szCs w:val="22"/>
        </w:rPr>
        <w:t xml:space="preserve"> and C26</w:t>
      </w:r>
      <w:r w:rsidR="00573E03" w:rsidRPr="00573E03">
        <w:rPr>
          <w:rFonts w:asciiTheme="majorBidi" w:hAnsiTheme="majorBidi" w:cstheme="majorBidi"/>
          <w:color w:val="000000" w:themeColor="text1"/>
          <w:sz w:val="22"/>
          <w:szCs w:val="22"/>
        </w:rPr>
        <w:t>(</w:t>
      </w:r>
      <w:r w:rsidR="00573E03" w:rsidRPr="00573E03">
        <w:rPr>
          <w:color w:val="000000" w:themeColor="text1"/>
          <w:sz w:val="22"/>
          <w:szCs w:val="22"/>
        </w:rPr>
        <w:t>colon carcinoma</w:t>
      </w:r>
      <w:r w:rsidR="00573E03" w:rsidRPr="00573E03">
        <w:rPr>
          <w:rFonts w:asciiTheme="majorBidi" w:hAnsiTheme="majorBidi" w:cstheme="majorBidi"/>
          <w:color w:val="000000" w:themeColor="text1"/>
          <w:sz w:val="22"/>
          <w:szCs w:val="22"/>
        </w:rPr>
        <w:t>)</w:t>
      </w:r>
      <w:r w:rsidRPr="002B152A">
        <w:rPr>
          <w:rFonts w:asciiTheme="majorBidi" w:hAnsiTheme="majorBidi" w:cstheme="majorBidi"/>
          <w:color w:val="000000" w:themeColor="text1"/>
          <w:sz w:val="22"/>
          <w:szCs w:val="22"/>
        </w:rPr>
        <w:t xml:space="preserve"> cancer cell lines. The results showed that</w:t>
      </w:r>
      <w:r w:rsidRPr="002B152A">
        <w:rPr>
          <w:rStyle w:val="apple-converted-space"/>
          <w:rFonts w:asciiTheme="majorBidi" w:hAnsiTheme="majorBidi" w:cstheme="majorBidi"/>
          <w:color w:val="000000" w:themeColor="text1"/>
          <w:sz w:val="22"/>
          <w:szCs w:val="22"/>
        </w:rPr>
        <w:t> </w:t>
      </w:r>
      <w:r w:rsidRPr="002B152A">
        <w:rPr>
          <w:rFonts w:asciiTheme="majorBidi" w:hAnsiTheme="majorBidi" w:cstheme="majorBidi"/>
          <w:color w:val="000000" w:themeColor="text1"/>
          <w:sz w:val="22"/>
          <w:szCs w:val="22"/>
        </w:rPr>
        <w:t>Rosemary-FeNPs could exert</w:t>
      </w:r>
      <w:r w:rsidRPr="002B152A">
        <w:rPr>
          <w:rStyle w:val="apple-converted-space"/>
          <w:rFonts w:asciiTheme="majorBidi" w:hAnsiTheme="majorBidi" w:cstheme="majorBidi"/>
          <w:color w:val="000000" w:themeColor="text1"/>
          <w:sz w:val="22"/>
          <w:szCs w:val="22"/>
        </w:rPr>
        <w:t> </w:t>
      </w:r>
      <w:r w:rsidRPr="002B152A">
        <w:rPr>
          <w:rFonts w:asciiTheme="majorBidi" w:hAnsiTheme="majorBidi" w:cstheme="majorBidi"/>
          <w:color w:val="000000" w:themeColor="text1"/>
          <w:sz w:val="22"/>
          <w:szCs w:val="22"/>
        </w:rPr>
        <w:t>more cytotoxic effect than total extract on both cancer cell lines. </w:t>
      </w:r>
    </w:p>
    <w:p w:rsidR="008A516C" w:rsidRPr="008A516C" w:rsidRDefault="008A516C" w:rsidP="008A516C">
      <w:pPr>
        <w:pStyle w:val="NormalWeb"/>
        <w:jc w:val="both"/>
        <w:rPr>
          <w:rFonts w:asciiTheme="majorBidi" w:hAnsiTheme="majorBidi" w:cstheme="majorBidi"/>
          <w:b/>
          <w:bCs/>
          <w:color w:val="000000" w:themeColor="text1"/>
          <w:sz w:val="20"/>
          <w:szCs w:val="20"/>
        </w:rPr>
      </w:pPr>
      <w:r w:rsidRPr="008A516C">
        <w:rPr>
          <w:rFonts w:asciiTheme="majorBidi" w:hAnsiTheme="majorBidi" w:cstheme="majorBidi"/>
          <w:b/>
          <w:bCs/>
          <w:color w:val="000000" w:themeColor="text1"/>
          <w:sz w:val="20"/>
          <w:szCs w:val="20"/>
        </w:rPr>
        <w:t>Biography</w:t>
      </w:r>
      <w:r>
        <w:rPr>
          <w:rFonts w:asciiTheme="majorBidi" w:hAnsiTheme="majorBidi" w:cstheme="majorBidi"/>
          <w:b/>
          <w:bCs/>
          <w:color w:val="000000" w:themeColor="text1"/>
          <w:sz w:val="20"/>
          <w:szCs w:val="20"/>
        </w:rPr>
        <w:t>:</w:t>
      </w:r>
    </w:p>
    <w:p w:rsidR="002B152A" w:rsidRPr="008A516C" w:rsidRDefault="002B152A" w:rsidP="002B152A">
      <w:pPr>
        <w:pStyle w:val="NormalWeb"/>
        <w:jc w:val="both"/>
        <w:rPr>
          <w:rFonts w:asciiTheme="majorBidi" w:hAnsiTheme="majorBidi" w:cstheme="majorBidi"/>
          <w:color w:val="000000" w:themeColor="text1"/>
          <w:sz w:val="20"/>
          <w:szCs w:val="20"/>
        </w:rPr>
      </w:pPr>
      <w:proofErr w:type="spellStart"/>
      <w:r w:rsidRPr="008A516C">
        <w:rPr>
          <w:rFonts w:asciiTheme="majorBidi" w:hAnsiTheme="majorBidi" w:cstheme="majorBidi"/>
          <w:color w:val="000000" w:themeColor="text1"/>
          <w:sz w:val="20"/>
          <w:szCs w:val="20"/>
          <w:vertAlign w:val="superscript"/>
        </w:rPr>
        <w:t>a</w:t>
      </w:r>
      <w:r w:rsidRPr="008A516C">
        <w:rPr>
          <w:rFonts w:asciiTheme="majorBidi" w:hAnsiTheme="majorBidi" w:cstheme="majorBidi"/>
          <w:color w:val="000000" w:themeColor="text1"/>
          <w:sz w:val="20"/>
          <w:szCs w:val="20"/>
        </w:rPr>
        <w:t>Ph.D</w:t>
      </w:r>
      <w:proofErr w:type="spellEnd"/>
      <w:r w:rsidRPr="008A516C">
        <w:rPr>
          <w:rFonts w:asciiTheme="majorBidi" w:hAnsiTheme="majorBidi" w:cstheme="majorBidi"/>
          <w:color w:val="000000" w:themeColor="text1"/>
          <w:sz w:val="20"/>
          <w:szCs w:val="20"/>
        </w:rPr>
        <w:t xml:space="preserve"> students of Horticultural of </w:t>
      </w:r>
      <w:proofErr w:type="spellStart"/>
      <w:r w:rsidRPr="008A516C">
        <w:rPr>
          <w:rFonts w:asciiTheme="majorBidi" w:hAnsiTheme="majorBidi" w:cstheme="majorBidi"/>
          <w:color w:val="000000" w:themeColor="text1"/>
          <w:sz w:val="20"/>
          <w:szCs w:val="20"/>
        </w:rPr>
        <w:t>Pardis</w:t>
      </w:r>
      <w:proofErr w:type="spellEnd"/>
      <w:r w:rsidRPr="008A516C">
        <w:rPr>
          <w:rFonts w:asciiTheme="majorBidi" w:hAnsiTheme="majorBidi" w:cstheme="majorBidi"/>
          <w:color w:val="000000" w:themeColor="text1"/>
          <w:sz w:val="20"/>
          <w:szCs w:val="20"/>
        </w:rPr>
        <w:t xml:space="preserve"> Ferdowsi University of Mashhad, Iran</w:t>
      </w:r>
    </w:p>
    <w:p w:rsidR="002B152A" w:rsidRPr="008A516C" w:rsidRDefault="002B152A" w:rsidP="002B152A">
      <w:pPr>
        <w:pStyle w:val="NormalWeb"/>
        <w:jc w:val="both"/>
        <w:rPr>
          <w:rFonts w:asciiTheme="majorBidi" w:hAnsiTheme="majorBidi" w:cstheme="majorBidi"/>
          <w:color w:val="000000" w:themeColor="text1"/>
          <w:sz w:val="20"/>
          <w:szCs w:val="20"/>
        </w:rPr>
      </w:pPr>
      <w:r w:rsidRPr="008A516C">
        <w:rPr>
          <w:rFonts w:asciiTheme="majorBidi" w:hAnsiTheme="majorBidi" w:cstheme="majorBidi"/>
          <w:noProof/>
          <w:color w:val="000000" w:themeColor="text1"/>
          <w:sz w:val="20"/>
          <w:szCs w:val="20"/>
          <w:vertAlign w:val="superscript"/>
        </w:rPr>
        <w:t>b</w:t>
      </w:r>
      <w:r w:rsidRPr="008A516C">
        <w:rPr>
          <w:rFonts w:asciiTheme="majorBidi" w:hAnsiTheme="majorBidi" w:cstheme="majorBidi"/>
          <w:noProof/>
          <w:color w:val="000000" w:themeColor="text1"/>
          <w:sz w:val="20"/>
          <w:szCs w:val="20"/>
        </w:rPr>
        <w:t>Professor</w:t>
      </w:r>
      <w:r w:rsidRPr="008A516C">
        <w:rPr>
          <w:rFonts w:asciiTheme="majorBidi" w:hAnsiTheme="majorBidi" w:cstheme="majorBidi"/>
          <w:color w:val="000000" w:themeColor="text1"/>
          <w:sz w:val="20"/>
          <w:szCs w:val="20"/>
        </w:rPr>
        <w:t xml:space="preserve">, Department of Horticultural Science, Ferdowsi University of Mashhad, Iran, </w:t>
      </w:r>
    </w:p>
    <w:p w:rsidR="002B152A" w:rsidRPr="008A516C" w:rsidRDefault="002B152A" w:rsidP="002B152A">
      <w:pPr>
        <w:pStyle w:val="NormalWeb"/>
        <w:jc w:val="both"/>
        <w:rPr>
          <w:rFonts w:asciiTheme="majorBidi" w:hAnsiTheme="majorBidi" w:cstheme="majorBidi"/>
          <w:color w:val="000000" w:themeColor="text1"/>
          <w:sz w:val="20"/>
          <w:szCs w:val="20"/>
        </w:rPr>
      </w:pPr>
      <w:r w:rsidRPr="008A516C">
        <w:rPr>
          <w:rFonts w:asciiTheme="majorBidi" w:hAnsiTheme="majorBidi" w:cstheme="majorBidi"/>
          <w:noProof/>
          <w:color w:val="000000" w:themeColor="text1"/>
          <w:sz w:val="20"/>
          <w:szCs w:val="20"/>
          <w:vertAlign w:val="superscript"/>
        </w:rPr>
        <w:t>c</w:t>
      </w:r>
      <w:r w:rsidRPr="008A516C">
        <w:rPr>
          <w:rFonts w:asciiTheme="majorBidi" w:hAnsiTheme="majorBidi" w:cstheme="majorBidi"/>
          <w:noProof/>
          <w:color w:val="000000" w:themeColor="text1"/>
          <w:sz w:val="20"/>
          <w:szCs w:val="20"/>
        </w:rPr>
        <w:t>Nanotechnology</w:t>
      </w:r>
      <w:r w:rsidRPr="008A516C">
        <w:rPr>
          <w:rFonts w:asciiTheme="majorBidi" w:hAnsiTheme="majorBidi" w:cstheme="majorBidi"/>
          <w:color w:val="000000" w:themeColor="text1"/>
          <w:sz w:val="20"/>
          <w:szCs w:val="20"/>
        </w:rPr>
        <w:t xml:space="preserve"> Research Center, Mashhad University of Medical Sciences, Mashhad, Iran.</w:t>
      </w:r>
    </w:p>
    <w:p w:rsidR="002B152A" w:rsidRPr="008A516C" w:rsidRDefault="002B152A" w:rsidP="002B152A">
      <w:pPr>
        <w:pStyle w:val="NormalWeb"/>
        <w:jc w:val="both"/>
        <w:rPr>
          <w:rFonts w:asciiTheme="majorBidi" w:hAnsiTheme="majorBidi" w:cstheme="majorBidi"/>
          <w:color w:val="000000" w:themeColor="text1"/>
          <w:sz w:val="20"/>
          <w:szCs w:val="20"/>
        </w:rPr>
      </w:pPr>
      <w:r w:rsidRPr="008A516C">
        <w:rPr>
          <w:rFonts w:asciiTheme="majorBidi" w:hAnsiTheme="majorBidi" w:cstheme="majorBidi"/>
          <w:noProof/>
          <w:color w:val="000000" w:themeColor="text1"/>
          <w:sz w:val="20"/>
          <w:szCs w:val="20"/>
          <w:vertAlign w:val="superscript"/>
        </w:rPr>
        <w:t>d</w:t>
      </w:r>
      <w:r w:rsidRPr="008A516C">
        <w:rPr>
          <w:rFonts w:asciiTheme="majorBidi" w:hAnsiTheme="majorBidi" w:cstheme="majorBidi"/>
          <w:noProof/>
          <w:color w:val="000000" w:themeColor="text1"/>
          <w:sz w:val="20"/>
          <w:szCs w:val="20"/>
        </w:rPr>
        <w:t>Assistant Professor, Department</w:t>
      </w:r>
      <w:r w:rsidRPr="008A516C">
        <w:rPr>
          <w:rFonts w:asciiTheme="majorBidi" w:hAnsiTheme="majorBidi" w:cstheme="majorBidi"/>
          <w:color w:val="000000" w:themeColor="text1"/>
          <w:sz w:val="20"/>
          <w:szCs w:val="20"/>
        </w:rPr>
        <w:t xml:space="preserve"> of Horticultural Science, Ferdowsi University of Mashhad, Iran </w:t>
      </w:r>
    </w:p>
    <w:tbl>
      <w:tblPr>
        <w:tblW w:w="5000" w:type="pct"/>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9026"/>
      </w:tblGrid>
      <w:tr w:rsidR="002B152A" w:rsidRPr="008A516C" w:rsidTr="009F7EEE">
        <w:trPr>
          <w:tblCellSpacing w:w="0" w:type="dxa"/>
        </w:trPr>
        <w:tc>
          <w:tcPr>
            <w:tcW w:w="0" w:type="auto"/>
            <w:shd w:val="clear" w:color="auto" w:fill="FFFFFF"/>
            <w:vAlign w:val="center"/>
            <w:hideMark/>
          </w:tcPr>
          <w:p w:rsidR="002B152A" w:rsidRDefault="002B152A" w:rsidP="009F7EEE">
            <w:pPr>
              <w:bidi w:val="0"/>
              <w:spacing w:after="0" w:line="240" w:lineRule="auto"/>
              <w:jc w:val="both"/>
              <w:rPr>
                <w:rFonts w:asciiTheme="majorBidi" w:eastAsia="Times New Roman" w:hAnsiTheme="majorBidi" w:cstheme="majorBidi"/>
                <w:color w:val="000000" w:themeColor="text1"/>
                <w:sz w:val="20"/>
                <w:szCs w:val="20"/>
              </w:rPr>
            </w:pPr>
            <w:r w:rsidRPr="008A516C">
              <w:rPr>
                <w:rFonts w:asciiTheme="majorBidi" w:hAnsiTheme="majorBidi" w:cstheme="majorBidi"/>
                <w:noProof/>
                <w:color w:val="000000" w:themeColor="text1"/>
                <w:sz w:val="20"/>
                <w:szCs w:val="20"/>
                <w:vertAlign w:val="superscript"/>
              </w:rPr>
              <w:t>e</w:t>
            </w:r>
            <w:r w:rsidRPr="008A516C">
              <w:rPr>
                <w:rFonts w:asciiTheme="majorBidi" w:eastAsia="Times New Roman" w:hAnsiTheme="majorBidi" w:cstheme="majorBidi"/>
                <w:noProof/>
                <w:color w:val="000000" w:themeColor="text1"/>
                <w:sz w:val="20"/>
                <w:szCs w:val="20"/>
              </w:rPr>
              <w:t>Professor</w:t>
            </w:r>
            <w:r w:rsidRPr="008A516C">
              <w:rPr>
                <w:rFonts w:asciiTheme="majorBidi" w:hAnsiTheme="majorBidi" w:cstheme="majorBidi"/>
                <w:color w:val="000000" w:themeColor="text1"/>
                <w:sz w:val="20"/>
                <w:szCs w:val="20"/>
              </w:rPr>
              <w:t xml:space="preserve"> Department</w:t>
            </w:r>
            <w:r w:rsidRPr="008A516C">
              <w:rPr>
                <w:rFonts w:asciiTheme="majorBidi" w:eastAsia="Times New Roman" w:hAnsiTheme="majorBidi" w:cstheme="majorBidi"/>
                <w:color w:val="000000" w:themeColor="text1"/>
                <w:sz w:val="20"/>
                <w:szCs w:val="20"/>
              </w:rPr>
              <w:t xml:space="preserve"> of Soil Sciences, Faculty of </w:t>
            </w:r>
            <w:r w:rsidRPr="008A516C">
              <w:rPr>
                <w:rFonts w:asciiTheme="majorBidi" w:eastAsia="Times New Roman" w:hAnsiTheme="majorBidi" w:cstheme="majorBidi"/>
                <w:noProof/>
                <w:color w:val="000000" w:themeColor="text1"/>
                <w:sz w:val="20"/>
                <w:szCs w:val="20"/>
              </w:rPr>
              <w:t>Agriculture,</w:t>
            </w:r>
            <w:r w:rsidRPr="008A516C">
              <w:rPr>
                <w:rFonts w:asciiTheme="majorBidi" w:hAnsiTheme="majorBidi" w:cstheme="majorBidi"/>
                <w:noProof/>
                <w:color w:val="000000" w:themeColor="text1"/>
                <w:sz w:val="20"/>
                <w:szCs w:val="20"/>
              </w:rPr>
              <w:t xml:space="preserve"> Ferdowsi</w:t>
            </w:r>
            <w:r w:rsidRPr="008A516C">
              <w:rPr>
                <w:rFonts w:asciiTheme="majorBidi" w:hAnsiTheme="majorBidi" w:cstheme="majorBidi"/>
                <w:color w:val="000000" w:themeColor="text1"/>
                <w:sz w:val="20"/>
                <w:szCs w:val="20"/>
              </w:rPr>
              <w:t xml:space="preserve"> University of Mashhad</w:t>
            </w:r>
            <w:r w:rsidRPr="008A516C">
              <w:rPr>
                <w:rFonts w:asciiTheme="majorBidi" w:eastAsia="Times New Roman" w:hAnsiTheme="majorBidi" w:cstheme="majorBidi"/>
                <w:color w:val="000000" w:themeColor="text1"/>
                <w:sz w:val="20"/>
                <w:szCs w:val="20"/>
              </w:rPr>
              <w:t>, Iran</w:t>
            </w:r>
          </w:p>
          <w:p w:rsidR="00C7310A" w:rsidRPr="008A516C" w:rsidRDefault="00C7310A" w:rsidP="00C7310A">
            <w:pPr>
              <w:bidi w:val="0"/>
              <w:spacing w:after="0" w:line="240" w:lineRule="auto"/>
              <w:jc w:val="both"/>
              <w:rPr>
                <w:rFonts w:asciiTheme="majorBidi" w:eastAsia="Times New Roman" w:hAnsiTheme="majorBidi" w:cstheme="majorBidi"/>
                <w:color w:val="000000" w:themeColor="text1"/>
                <w:sz w:val="20"/>
                <w:szCs w:val="20"/>
              </w:rPr>
            </w:pPr>
          </w:p>
          <w:p w:rsidR="00751A9E" w:rsidRPr="002F578E" w:rsidRDefault="00751A9E" w:rsidP="00751A9E">
            <w:pPr>
              <w:autoSpaceDE w:val="0"/>
              <w:autoSpaceDN w:val="0"/>
              <w:bidi w:val="0"/>
              <w:adjustRightInd w:val="0"/>
              <w:rPr>
                <w:rFonts w:asciiTheme="majorBidi" w:hAnsiTheme="majorBidi" w:cstheme="majorBidi"/>
                <w:lang w:val="en-NZ"/>
              </w:rPr>
            </w:pPr>
            <w:r w:rsidRPr="00C7310A">
              <w:rPr>
                <w:rFonts w:asciiTheme="majorBidi" w:hAnsiTheme="majorBidi" w:cstheme="majorBidi"/>
                <w:b/>
                <w:bCs/>
                <w:lang w:val="en-NZ"/>
              </w:rPr>
              <w:t>Full name</w:t>
            </w:r>
            <w:r w:rsidRPr="002F578E">
              <w:rPr>
                <w:rFonts w:asciiTheme="majorBidi" w:hAnsiTheme="majorBidi" w:cstheme="majorBidi"/>
                <w:lang w:val="en-NZ"/>
              </w:rPr>
              <w:t xml:space="preserve">: </w:t>
            </w:r>
            <w:proofErr w:type="spellStart"/>
            <w:r w:rsidRPr="002F578E">
              <w:rPr>
                <w:rFonts w:asciiTheme="majorBidi" w:hAnsiTheme="majorBidi" w:cstheme="majorBidi"/>
                <w:lang w:val="en-NZ"/>
              </w:rPr>
              <w:t>helalehsadat</w:t>
            </w:r>
            <w:proofErr w:type="spellEnd"/>
            <w:r w:rsidRPr="002F578E">
              <w:rPr>
                <w:rFonts w:asciiTheme="majorBidi" w:hAnsiTheme="majorBidi" w:cstheme="majorBidi"/>
                <w:lang w:val="en-NZ"/>
              </w:rPr>
              <w:t xml:space="preserve"> </w:t>
            </w:r>
            <w:proofErr w:type="spellStart"/>
            <w:r w:rsidRPr="002F578E">
              <w:rPr>
                <w:rFonts w:asciiTheme="majorBidi" w:hAnsiTheme="majorBidi" w:cstheme="majorBidi"/>
                <w:lang w:val="en-NZ"/>
              </w:rPr>
              <w:t>kabolifarshchi</w:t>
            </w:r>
            <w:proofErr w:type="spellEnd"/>
            <w:r w:rsidR="00974DF4">
              <w:rPr>
                <w:rFonts w:asciiTheme="majorBidi" w:hAnsiTheme="majorBidi" w:cstheme="majorBidi"/>
                <w:lang w:val="en-NZ"/>
              </w:rPr>
              <w:t xml:space="preserve">. </w:t>
            </w:r>
            <w:r w:rsidR="00974DF4" w:rsidRPr="00C7310A">
              <w:rPr>
                <w:rFonts w:asciiTheme="majorBidi" w:hAnsiTheme="majorBidi" w:cstheme="majorBidi"/>
                <w:b/>
                <w:bCs/>
                <w:lang w:val="en-NZ"/>
              </w:rPr>
              <w:t>Email:</w:t>
            </w:r>
            <w:r w:rsidR="00974DF4">
              <w:rPr>
                <w:rFonts w:asciiTheme="majorBidi" w:hAnsiTheme="majorBidi" w:cstheme="majorBidi"/>
                <w:lang w:val="en-NZ"/>
              </w:rPr>
              <w:t xml:space="preserve"> H.farshchi.mp@gmail.com</w:t>
            </w:r>
            <w:r w:rsidRPr="002F578E">
              <w:rPr>
                <w:rFonts w:asciiTheme="majorBidi" w:hAnsiTheme="majorBidi" w:cstheme="majorBidi"/>
                <w:lang w:val="en-NZ"/>
              </w:rPr>
              <w:br/>
              <w:t>Contact number:+0098 915 1191328</w:t>
            </w:r>
            <w:r>
              <w:rPr>
                <w:rFonts w:asciiTheme="majorBidi" w:hAnsiTheme="majorBidi" w:cstheme="majorBidi"/>
                <w:lang w:val="en-NZ"/>
              </w:rPr>
              <w:t xml:space="preserve">. </w:t>
            </w:r>
            <w:r w:rsidR="00974DF4" w:rsidRPr="00C7310A">
              <w:rPr>
                <w:rFonts w:asciiTheme="majorBidi" w:hAnsiTheme="majorBidi" w:cstheme="majorBidi"/>
                <w:b/>
                <w:bCs/>
                <w:lang w:val="en-NZ"/>
              </w:rPr>
              <w:t>Category: Poster presentation</w:t>
            </w:r>
            <w:r w:rsidR="00974DF4" w:rsidRPr="00C7310A">
              <w:rPr>
                <w:rFonts w:asciiTheme="majorBidi" w:hAnsiTheme="majorBidi" w:cstheme="majorBidi"/>
                <w:b/>
                <w:bCs/>
                <w:lang w:val="en-NZ"/>
              </w:rPr>
              <w:br/>
            </w:r>
            <w:r w:rsidRPr="00C7310A">
              <w:rPr>
                <w:rFonts w:asciiTheme="majorBidi" w:hAnsiTheme="majorBidi" w:cstheme="majorBidi"/>
                <w:b/>
                <w:bCs/>
                <w:lang w:val="en-NZ"/>
              </w:rPr>
              <w:br/>
            </w:r>
            <w:bookmarkStart w:id="0" w:name="_GoBack"/>
            <w:bookmarkEnd w:id="0"/>
          </w:p>
          <w:p w:rsidR="002B152A" w:rsidRPr="008A516C" w:rsidRDefault="002B152A" w:rsidP="009F7EEE">
            <w:pPr>
              <w:bidi w:val="0"/>
              <w:spacing w:after="0" w:line="240" w:lineRule="auto"/>
              <w:jc w:val="both"/>
              <w:rPr>
                <w:rFonts w:asciiTheme="majorBidi" w:eastAsia="Times New Roman" w:hAnsiTheme="majorBidi" w:cstheme="majorBidi"/>
                <w:color w:val="000000" w:themeColor="text1"/>
                <w:sz w:val="20"/>
                <w:szCs w:val="20"/>
              </w:rPr>
            </w:pPr>
          </w:p>
          <w:p w:rsidR="002B152A" w:rsidRPr="008A516C" w:rsidRDefault="002B152A" w:rsidP="009F7EEE">
            <w:pPr>
              <w:bidi w:val="0"/>
              <w:spacing w:after="0" w:line="240" w:lineRule="auto"/>
              <w:jc w:val="both"/>
              <w:rPr>
                <w:rFonts w:asciiTheme="majorBidi" w:eastAsia="Times New Roman" w:hAnsiTheme="majorBidi" w:cstheme="majorBidi"/>
                <w:color w:val="000000" w:themeColor="text1"/>
                <w:sz w:val="20"/>
                <w:szCs w:val="20"/>
              </w:rPr>
            </w:pPr>
          </w:p>
        </w:tc>
      </w:tr>
    </w:tbl>
    <w:p w:rsidR="002B152A" w:rsidRPr="002B152A" w:rsidRDefault="002B152A" w:rsidP="00F93684">
      <w:pPr>
        <w:pStyle w:val="NormalWeb"/>
        <w:shd w:val="clear" w:color="auto" w:fill="FFFFFF"/>
        <w:spacing w:line="360" w:lineRule="auto"/>
        <w:jc w:val="both"/>
        <w:rPr>
          <w:rFonts w:asciiTheme="majorBidi" w:hAnsiTheme="majorBidi" w:cstheme="majorBidi"/>
          <w:sz w:val="22"/>
          <w:szCs w:val="22"/>
        </w:rPr>
      </w:pPr>
    </w:p>
    <w:p w:rsidR="00AE445E" w:rsidRPr="002B152A" w:rsidRDefault="00AE445E"/>
    <w:sectPr w:rsidR="00AE445E" w:rsidRPr="002B152A" w:rsidSect="00B25E59">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44C"/>
    <w:rsid w:val="002326E2"/>
    <w:rsid w:val="002B152A"/>
    <w:rsid w:val="0047005F"/>
    <w:rsid w:val="004D2831"/>
    <w:rsid w:val="00505093"/>
    <w:rsid w:val="0053044C"/>
    <w:rsid w:val="00573E03"/>
    <w:rsid w:val="00751A9E"/>
    <w:rsid w:val="008A516C"/>
    <w:rsid w:val="00974DF4"/>
    <w:rsid w:val="00AE445E"/>
    <w:rsid w:val="00B25E59"/>
    <w:rsid w:val="00C7310A"/>
    <w:rsid w:val="00D97D87"/>
    <w:rsid w:val="00F9368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4F08D"/>
  <w15:chartTrackingRefBased/>
  <w15:docId w15:val="{9F8D7BF3-1C16-4677-ACC0-2FB9AB2D5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684"/>
    <w:pPr>
      <w:bidi/>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93684"/>
    <w:rPr>
      <w:i/>
      <w:iCs/>
    </w:rPr>
  </w:style>
  <w:style w:type="paragraph" w:styleId="NormalWeb">
    <w:name w:val="Normal (Web)"/>
    <w:basedOn w:val="Normal"/>
    <w:link w:val="NormalWebChar"/>
    <w:uiPriority w:val="99"/>
    <w:unhideWhenUsed/>
    <w:rsid w:val="00F9368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uiPriority w:val="99"/>
    <w:rsid w:val="00F93684"/>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93684"/>
    <w:rPr>
      <w:color w:val="0000FF"/>
      <w:u w:val="single"/>
    </w:rPr>
  </w:style>
  <w:style w:type="character" w:customStyle="1" w:styleId="apple-converted-space">
    <w:name w:val="apple-converted-space"/>
    <w:basedOn w:val="DefaultParagraphFont"/>
    <w:rsid w:val="00F93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7</cp:revision>
  <dcterms:created xsi:type="dcterms:W3CDTF">2018-05-05T09:58:00Z</dcterms:created>
  <dcterms:modified xsi:type="dcterms:W3CDTF">2018-05-05T10:40:00Z</dcterms:modified>
</cp:coreProperties>
</file>