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757" w:rsidRPr="00CB4757" w:rsidRDefault="00CB4757" w:rsidP="00CB4757">
      <w:pPr>
        <w:spacing w:line="276" w:lineRule="auto"/>
        <w:jc w:val="center"/>
        <w:rPr>
          <w:rFonts w:ascii="Times New Roman" w:hAnsi="Times New Roman" w:cs="Times New Roman"/>
          <w:sz w:val="24"/>
          <w:u w:val="single"/>
        </w:rPr>
      </w:pPr>
      <w:r w:rsidRPr="00CB4757">
        <w:rPr>
          <w:rFonts w:ascii="Times New Roman" w:hAnsi="Times New Roman" w:cs="Times New Roman"/>
          <w:sz w:val="24"/>
          <w:u w:val="single"/>
        </w:rPr>
        <w:t>TRENDS IN FORENSIC SC</w:t>
      </w:r>
      <w:r w:rsidR="00DA6531">
        <w:rPr>
          <w:rFonts w:ascii="Times New Roman" w:hAnsi="Times New Roman" w:cs="Times New Roman"/>
          <w:sz w:val="24"/>
          <w:u w:val="single"/>
        </w:rPr>
        <w:t>E</w:t>
      </w:r>
      <w:r w:rsidRPr="00CB4757">
        <w:rPr>
          <w:rFonts w:ascii="Times New Roman" w:hAnsi="Times New Roman" w:cs="Times New Roman"/>
          <w:sz w:val="24"/>
          <w:u w:val="single"/>
        </w:rPr>
        <w:t>INCE</w:t>
      </w:r>
    </w:p>
    <w:p w:rsidR="009D1385" w:rsidRPr="00CB4757" w:rsidRDefault="00A62A48" w:rsidP="00CB4757">
      <w:pPr>
        <w:spacing w:line="276" w:lineRule="auto"/>
        <w:rPr>
          <w:rFonts w:ascii="Times New Roman" w:hAnsi="Times New Roman" w:cs="Times New Roman"/>
          <w:sz w:val="24"/>
        </w:rPr>
      </w:pPr>
      <w:r w:rsidRPr="00A62A48">
        <w:rPr>
          <w:rFonts w:ascii="Times New Roman" w:hAnsi="Times New Roman" w:cs="Times New Roman"/>
          <w:sz w:val="24"/>
        </w:rPr>
        <w:t>Forensic science uses the basic principles of all physical and natural science and have evolved many domains of its own, like Anthropometry, fingerprint, Footprint, ballistics, documentation, Forensic Biology and Serology, Forensic Chemistry, Nuclear forensic science, Forensic Physic, Toxicology, Odontology, Forensic DNA, Cyber Forensic, Forensic Psychology, Forensic engineering, etc., which provides a fool prove scientific aid to criminal justice administration. Nuclear forensic science is a fairly young discipline and only a small number of laboratories are active practitioners. However, the number of incidents of illicit trafficking reported and furthermore, the threat of nuclear terrorism calls for preparedness and for effective tools providing hints on the origin of the material and thus on the perpetrator. The determination of characteristic parameters are subject to ongoing research and development work in a number of nuclear measurement laboratories. Parameters like isotopic composition, chemical impurities, and age of the material, macroscopic parameters and microstructure provide clues on the origin and on the intended use of the material. Today, nuclear forensics has reached a high degree of maturity, and it is highly relevant in the areas of non-proliferation and nuclear security. Continued development activities and strengthened international coop</w:t>
      </w:r>
      <w:bookmarkStart w:id="0" w:name="_GoBack"/>
      <w:bookmarkEnd w:id="0"/>
      <w:r w:rsidRPr="00A62A48">
        <w:rPr>
          <w:rFonts w:ascii="Times New Roman" w:hAnsi="Times New Roman" w:cs="Times New Roman"/>
          <w:sz w:val="24"/>
        </w:rPr>
        <w:t>eration will be of key importance for the perfection of the discipline of nuclear forensics</w:t>
      </w:r>
    </w:p>
    <w:sectPr w:rsidR="009D1385" w:rsidRPr="00CB47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757"/>
    <w:rsid w:val="009D1385"/>
    <w:rsid w:val="00A62A48"/>
    <w:rsid w:val="00CB4757"/>
    <w:rsid w:val="00DA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1F368-0F00-4541-B155-4F68DC04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224</Words>
  <Characters>1277</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 Marklow</dc:creator>
  <cp:keywords/>
  <dc:description/>
  <cp:lastModifiedBy>Emanuel Marklow</cp:lastModifiedBy>
  <cp:revision>3</cp:revision>
  <dcterms:created xsi:type="dcterms:W3CDTF">2021-06-21T16:46:00Z</dcterms:created>
  <dcterms:modified xsi:type="dcterms:W3CDTF">2021-06-21T17:48:00Z</dcterms:modified>
</cp:coreProperties>
</file>