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77484B" w:rsidP="00494130">
      <w:pPr>
        <w:pStyle w:val="1"/>
        <w:spacing w:before="170"/>
        <w:ind w:left="0"/>
        <w:rPr>
          <w:color w:val="337AB7"/>
        </w:rPr>
      </w:pPr>
      <w:r>
        <w:rPr>
          <w:color w:val="337AB7"/>
        </w:rPr>
        <w:t>Classification of forensic glass fragments using R</w:t>
      </w:r>
    </w:p>
    <w:p w:rsidR="005973B9" w:rsidRDefault="0077484B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Michail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Tsagris</w:t>
      </w:r>
      <w:proofErr w:type="spellEnd"/>
      <w:r>
        <w:rPr>
          <w:rFonts w:ascii="Arial"/>
        </w:rPr>
        <w:t>, University of Crete, Greece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A9710C" w:rsidP="00E828CE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="006E22C9">
        <w:t>Crime scene glass fragments have been collected and the goal is to discriminate among them. A</w:t>
      </w:r>
      <w:r w:rsidR="00C516CA">
        <w:t xml:space="preserve"> classification</w:t>
      </w:r>
      <w:r w:rsidR="006E22C9">
        <w:t xml:space="preserve"> rule is to be obtained, such that when one or more samples of </w:t>
      </w:r>
      <w:r w:rsidR="00C516CA">
        <w:t xml:space="preserve">glass fragments are available their type be predicted </w:t>
      </w:r>
      <w:r w:rsidR="006E22C9">
        <w:t>as accurately as possible.</w:t>
      </w:r>
      <w:r w:rsidR="000E23AE">
        <w:t xml:space="preserve"> </w:t>
      </w:r>
      <w:r w:rsidR="003E575D">
        <w:t xml:space="preserve">In addition, a demonstration of how to use R in order to do the analysis will be provided. </w:t>
      </w:r>
      <w:r>
        <w:t>Methodolog</w:t>
      </w:r>
      <w:r w:rsidR="008756E6">
        <w:t xml:space="preserve">y &amp; Theoretical Orientation: </w:t>
      </w:r>
      <w:r w:rsidR="006E22C9">
        <w:t>Such m</w:t>
      </w:r>
      <w:r w:rsidR="00E828CE">
        <w:t>easurements come in percentages and</w:t>
      </w:r>
      <w:r w:rsidR="006E22C9">
        <w:t xml:space="preserve"> </w:t>
      </w:r>
      <w:r w:rsidR="00E828CE">
        <w:t>f</w:t>
      </w:r>
      <w:r w:rsidR="006E22C9">
        <w:t xml:space="preserve">or each of the </w:t>
      </w:r>
      <w:r w:rsidR="00E828CE">
        <w:t xml:space="preserve">available </w:t>
      </w:r>
      <w:r w:rsidR="006E22C9">
        <w:t xml:space="preserve">sample glass, information on 8 chemical elements is </w:t>
      </w:r>
      <w:r w:rsidR="00E828CE">
        <w:t>provided</w:t>
      </w:r>
      <w:r w:rsidR="006E22C9">
        <w:t xml:space="preserve">. </w:t>
      </w:r>
      <w:r w:rsidR="00E828CE">
        <w:t>For this reason</w:t>
      </w:r>
      <w:r w:rsidR="006E22C9">
        <w:t xml:space="preserve">, multivariate statistical </w:t>
      </w:r>
      <w:r w:rsidR="00E828CE">
        <w:t>techniques</w:t>
      </w:r>
      <w:r w:rsidR="006E22C9">
        <w:t>, specifically designed for such data are to be used</w:t>
      </w:r>
      <w:r w:rsidR="003E575D">
        <w:t xml:space="preserve">. </w:t>
      </w:r>
      <w:r>
        <w:t>Findings:</w:t>
      </w:r>
      <w:r w:rsidR="006E22C9">
        <w:t xml:space="preserve"> The propo</w:t>
      </w:r>
      <w:r w:rsidR="00DF7E6E">
        <w:t xml:space="preserve">sed method works satisfactorily and is mostly appropriate for data with many zeros. </w:t>
      </w:r>
      <w:r>
        <w:t xml:space="preserve"> Conclusion &amp; Significance: </w:t>
      </w:r>
      <w:r w:rsidR="0092786C">
        <w:t>When dealing with multivariate proportions, especially with many zeros,</w:t>
      </w:r>
      <w:r w:rsidR="00E828CE">
        <w:t xml:space="preserve"> our</w:t>
      </w:r>
      <w:r w:rsidR="0092786C">
        <w:t xml:space="preserve"> algorithm is suggested. An R package exists already for the analysis of such data, going even further, from classification to regression tasks.</w:t>
      </w:r>
    </w:p>
    <w:p w:rsidR="008147C8" w:rsidRDefault="008147C8" w:rsidP="00E828CE">
      <w:pPr>
        <w:pStyle w:val="a3"/>
        <w:spacing w:before="90" w:line="280" w:lineRule="auto"/>
        <w:ind w:left="100"/>
        <w:jc w:val="both"/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C516CA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l-GR" w:eastAsia="el-GR"/>
        </w:rPr>
        <w:drawing>
          <wp:inline distT="0" distB="0" distL="0" distR="0">
            <wp:extent cx="3403445" cy="279082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5.ep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7747" cy="279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6CA" w:rsidRDefault="00C516CA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Figure 1: Classification rate for forensic glass</w:t>
      </w:r>
      <w:r w:rsidR="009013EE">
        <w:rPr>
          <w:rFonts w:ascii="Arial"/>
          <w:b/>
          <w:sz w:val="16"/>
        </w:rPr>
        <w:t xml:space="preserve"> fragments</w:t>
      </w:r>
      <w:r>
        <w:rPr>
          <w:rFonts w:ascii="Arial"/>
          <w:b/>
          <w:sz w:val="16"/>
        </w:rPr>
        <w:t xml:space="preserve"> using the k-NN algorithm.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  <w:bookmarkStart w:id="0" w:name="_GoBack"/>
      <w:bookmarkEnd w:id="0"/>
    </w:p>
    <w:p w:rsidR="005973B9" w:rsidRDefault="00C22D07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Tsagris</w:t>
      </w:r>
      <w:proofErr w:type="spellEnd"/>
      <w:r>
        <w:rPr>
          <w:sz w:val="18"/>
        </w:rPr>
        <w:t xml:space="preserve"> M, Preston S and Wood ATA (2016) Improved classification using the </w:t>
      </w:r>
      <w:r>
        <w:rPr>
          <w:sz w:val="18"/>
          <w:lang w:val="el-GR"/>
        </w:rPr>
        <w:t>α</w:t>
      </w:r>
      <w:r w:rsidRPr="00C22D07">
        <w:rPr>
          <w:sz w:val="18"/>
        </w:rPr>
        <w:t>-</w:t>
      </w:r>
      <w:r>
        <w:rPr>
          <w:sz w:val="18"/>
        </w:rPr>
        <w:t>transformation. Journal of Classification 33:243-261</w:t>
      </w:r>
      <w:r w:rsidR="005973B9" w:rsidRPr="005973B9">
        <w:rPr>
          <w:sz w:val="18"/>
        </w:rPr>
        <w:t>.</w:t>
      </w:r>
    </w:p>
    <w:p w:rsidR="005973B9" w:rsidRDefault="00C22D07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Tsagris</w:t>
      </w:r>
      <w:proofErr w:type="spellEnd"/>
      <w:r>
        <w:rPr>
          <w:sz w:val="18"/>
        </w:rPr>
        <w:t xml:space="preserve"> M (2014) </w:t>
      </w:r>
      <w:proofErr w:type="gramStart"/>
      <w:r>
        <w:rPr>
          <w:sz w:val="18"/>
        </w:rPr>
        <w:t>The</w:t>
      </w:r>
      <w:proofErr w:type="gramEnd"/>
      <w:r>
        <w:rPr>
          <w:sz w:val="18"/>
        </w:rPr>
        <w:t xml:space="preserve"> k-NN algorithm for compositional data with and without zero values present. Journal of Data Science 12:519-534</w:t>
      </w:r>
      <w:r w:rsidR="005973B9">
        <w:rPr>
          <w:sz w:val="18"/>
        </w:rPr>
        <w:t>.</w:t>
      </w:r>
    </w:p>
    <w:p w:rsidR="005973B9" w:rsidRDefault="008147C8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Zadora G, </w:t>
      </w:r>
      <w:proofErr w:type="spellStart"/>
      <w:r>
        <w:rPr>
          <w:sz w:val="18"/>
        </w:rPr>
        <w:t>Neocleous</w:t>
      </w:r>
      <w:proofErr w:type="spellEnd"/>
      <w:r>
        <w:rPr>
          <w:sz w:val="18"/>
        </w:rPr>
        <w:t xml:space="preserve"> T and Aitken C (2010</w:t>
      </w:r>
      <w:r w:rsidRPr="008147C8">
        <w:rPr>
          <w:sz w:val="18"/>
          <w:szCs w:val="18"/>
        </w:rPr>
        <w:t xml:space="preserve">) </w:t>
      </w:r>
      <w:proofErr w:type="gramStart"/>
      <w:r w:rsidRPr="008147C8">
        <w:rPr>
          <w:sz w:val="18"/>
          <w:szCs w:val="18"/>
        </w:rPr>
        <w:t>A</w:t>
      </w:r>
      <w:proofErr w:type="gramEnd"/>
      <w:r w:rsidRPr="008147C8">
        <w:rPr>
          <w:sz w:val="18"/>
          <w:szCs w:val="18"/>
        </w:rPr>
        <w:t xml:space="preserve"> two-level model for evidence eval</w:t>
      </w:r>
      <w:r>
        <w:rPr>
          <w:sz w:val="18"/>
          <w:szCs w:val="18"/>
        </w:rPr>
        <w:t>uation in the presence of zeros.</w:t>
      </w:r>
      <w:r w:rsidRPr="008147C8">
        <w:rPr>
          <w:sz w:val="18"/>
          <w:szCs w:val="18"/>
        </w:rPr>
        <w:t xml:space="preserve"> J</w:t>
      </w:r>
      <w:r>
        <w:rPr>
          <w:sz w:val="18"/>
          <w:szCs w:val="18"/>
        </w:rPr>
        <w:t>ournal of forensic sciences, 55:</w:t>
      </w:r>
      <w:r w:rsidRPr="008147C8">
        <w:rPr>
          <w:sz w:val="18"/>
          <w:szCs w:val="18"/>
        </w:rPr>
        <w:t>371–384</w:t>
      </w:r>
      <w:r w:rsidR="005973B9">
        <w:rPr>
          <w:sz w:val="18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l-GR" w:eastAsia="el-G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8BC66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l-GR" w:eastAsia="el-G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22D0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Michail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Tsagris</w:t>
      </w:r>
      <w:proofErr w:type="spellEnd"/>
      <w:r>
        <w:rPr>
          <w:rFonts w:ascii="Arial"/>
          <w:sz w:val="14"/>
        </w:rPr>
        <w:t xml:space="preserve"> is an expert on compositional data analysis. Compositional data are met in forensics and other related sciences, especially when the</w:t>
      </w:r>
      <w:r w:rsidR="006755D1">
        <w:rPr>
          <w:rFonts w:ascii="Arial"/>
          <w:sz w:val="14"/>
        </w:rPr>
        <w:t xml:space="preserve"> composition of </w:t>
      </w:r>
      <w:r>
        <w:rPr>
          <w:rFonts w:ascii="Arial"/>
          <w:sz w:val="14"/>
        </w:rPr>
        <w:t>chemical substances are available and conclusions must be drawn.</w:t>
      </w:r>
      <w:r w:rsidR="006755D1">
        <w:rPr>
          <w:rFonts w:ascii="Arial"/>
          <w:sz w:val="14"/>
        </w:rPr>
        <w:t xml:space="preserve"> Currently he is working a research associate at the Department of Computer Science in the University </w:t>
      </w:r>
      <w:proofErr w:type="gramStart"/>
      <w:r w:rsidR="006755D1">
        <w:rPr>
          <w:rFonts w:ascii="Arial"/>
          <w:sz w:val="14"/>
        </w:rPr>
        <w:t>of</w:t>
      </w:r>
      <w:proofErr w:type="gramEnd"/>
      <w:r w:rsidR="006755D1">
        <w:rPr>
          <w:rFonts w:ascii="Arial"/>
          <w:sz w:val="14"/>
        </w:rPr>
        <w:t xml:space="preserve"> Crete, Greece, focusing on applications of statistics to real world data. </w:t>
      </w:r>
    </w:p>
    <w:p w:rsidR="0030164A" w:rsidRDefault="0030164A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064A91" w:rsidRPr="00D61581">
          <w:rPr>
            <w:rStyle w:val="-"/>
            <w:rFonts w:ascii="Arial"/>
            <w:sz w:val="14"/>
          </w:rPr>
          <w:t>mtsagris@yahoo.gr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8979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sectPr w:rsidR="00AE3E37" w:rsidSect="00D67B66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D03" w:rsidRDefault="00234D03">
      <w:r>
        <w:separator/>
      </w:r>
    </w:p>
  </w:endnote>
  <w:endnote w:type="continuationSeparator" w:id="0">
    <w:p w:rsidR="00234D03" w:rsidRDefault="0023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D03" w:rsidRDefault="00234D03">
      <w:r>
        <w:separator/>
      </w:r>
    </w:p>
  </w:footnote>
  <w:footnote w:type="continuationSeparator" w:id="0">
    <w:p w:rsidR="00234D03" w:rsidRDefault="00234D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EAA"/>
    <w:rsid w:val="00064A91"/>
    <w:rsid w:val="000E23AE"/>
    <w:rsid w:val="000E2911"/>
    <w:rsid w:val="001263DF"/>
    <w:rsid w:val="00234D03"/>
    <w:rsid w:val="00292ED9"/>
    <w:rsid w:val="002B0FFD"/>
    <w:rsid w:val="0030164A"/>
    <w:rsid w:val="0038497E"/>
    <w:rsid w:val="003C3B2F"/>
    <w:rsid w:val="003E575D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755D1"/>
    <w:rsid w:val="006E22C9"/>
    <w:rsid w:val="0077484B"/>
    <w:rsid w:val="008147C8"/>
    <w:rsid w:val="00860590"/>
    <w:rsid w:val="00873DF0"/>
    <w:rsid w:val="008756E6"/>
    <w:rsid w:val="009013EE"/>
    <w:rsid w:val="0092786C"/>
    <w:rsid w:val="009B2D44"/>
    <w:rsid w:val="009E2DBE"/>
    <w:rsid w:val="00A07E82"/>
    <w:rsid w:val="00A9710C"/>
    <w:rsid w:val="00AE3E37"/>
    <w:rsid w:val="00B21A57"/>
    <w:rsid w:val="00C22D07"/>
    <w:rsid w:val="00C33602"/>
    <w:rsid w:val="00C516CA"/>
    <w:rsid w:val="00CD6F55"/>
    <w:rsid w:val="00D67B66"/>
    <w:rsid w:val="00DE3104"/>
    <w:rsid w:val="00DF7E6E"/>
    <w:rsid w:val="00E828CE"/>
    <w:rsid w:val="00E84C0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1F2256-D80B-497B-B69E-64A57DBD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Σώμα κειμένου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tsagris@yahoo.g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340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</cp:lastModifiedBy>
  <cp:revision>18</cp:revision>
  <dcterms:created xsi:type="dcterms:W3CDTF">2016-08-31T10:27:00Z</dcterms:created>
  <dcterms:modified xsi:type="dcterms:W3CDTF">2017-08-12T15:38:00Z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