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510CE0" w:rsidP="00CD02B0">
      <w:pPr>
        <w:pStyle w:val="Titre1"/>
        <w:spacing w:before="170"/>
        <w:ind w:left="0"/>
      </w:pPr>
      <w:r>
        <w:rPr>
          <w:color w:val="337AB7"/>
        </w:rPr>
        <w:t>Application of extrusion-cooking technology for the production of e</w:t>
      </w:r>
      <w:r w:rsidR="009C5880">
        <w:rPr>
          <w:color w:val="337AB7"/>
        </w:rPr>
        <w:t>nriched gluten-free rice</w:t>
      </w:r>
      <w:r w:rsidR="00CD02B0">
        <w:rPr>
          <w:color w:val="337AB7"/>
        </w:rPr>
        <w:t>-based</w:t>
      </w:r>
      <w:r w:rsidR="009C5880">
        <w:rPr>
          <w:color w:val="337AB7"/>
        </w:rPr>
        <w:t xml:space="preserve"> pasta</w:t>
      </w:r>
      <w:r>
        <w:rPr>
          <w:color w:val="337AB7"/>
        </w:rPr>
        <w:t xml:space="preserve">: </w:t>
      </w:r>
      <w:r w:rsidR="009C5880">
        <w:rPr>
          <w:color w:val="337AB7"/>
        </w:rPr>
        <w:t>processing and quality evaluation</w:t>
      </w:r>
    </w:p>
    <w:p w:rsidR="00273C63" w:rsidRPr="00510CE0" w:rsidRDefault="00510CE0" w:rsidP="00510CE0">
      <w:pPr>
        <w:jc w:val="both"/>
        <w:rPr>
          <w:rFonts w:eastAsia="MS PGothic" w:hAnsi="Arial"/>
          <w:color w:val="000000"/>
          <w:vertAlign w:val="superscript"/>
          <w:lang w:val="fr-FR"/>
        </w:rPr>
      </w:pPr>
      <w:r w:rsidRPr="00510CE0">
        <w:rPr>
          <w:rFonts w:eastAsia="MS PGothic" w:hAnsi="Arial"/>
          <w:color w:val="000000"/>
          <w:lang w:val="fr-FR"/>
        </w:rPr>
        <w:t>Abdallah Bouasla</w:t>
      </w:r>
      <w:r w:rsidRPr="00510CE0">
        <w:rPr>
          <w:rFonts w:eastAsia="MS PGothic" w:hAnsi="Arial"/>
          <w:color w:val="000000"/>
          <w:vertAlign w:val="superscript"/>
          <w:lang w:val="fr-FR"/>
        </w:rPr>
        <w:t>1</w:t>
      </w:r>
      <w:r w:rsidRPr="00510CE0">
        <w:rPr>
          <w:rFonts w:eastAsia="MS PGothic" w:hAnsi="Arial"/>
          <w:color w:val="000000"/>
          <w:lang w:val="fr-FR"/>
        </w:rPr>
        <w:t xml:space="preserve"> &amp; Agnieszka W</w:t>
      </w:r>
      <w:r w:rsidRPr="00510CE0">
        <w:rPr>
          <w:rFonts w:ascii="Arial" w:eastAsia="MS PGothic" w:hAnsi="Arial" w:cs="Arial"/>
          <w:color w:val="000000"/>
          <w:lang w:val="fr-FR"/>
        </w:rPr>
        <w:t>ó</w:t>
      </w:r>
      <w:r w:rsidRPr="00510CE0">
        <w:rPr>
          <w:rFonts w:eastAsia="MS PGothic" w:hAnsi="Arial"/>
          <w:color w:val="000000"/>
          <w:lang w:val="fr-FR"/>
        </w:rPr>
        <w:t>jtowicz</w:t>
      </w:r>
      <w:r w:rsidRPr="00510CE0">
        <w:rPr>
          <w:rFonts w:eastAsia="MS PGothic" w:hAnsi="Arial"/>
          <w:color w:val="000000"/>
          <w:vertAlign w:val="superscript"/>
          <w:lang w:val="fr-FR"/>
        </w:rPr>
        <w:t>2</w:t>
      </w:r>
    </w:p>
    <w:p w:rsidR="00510CE0" w:rsidRDefault="00510CE0" w:rsidP="00510CE0">
      <w:pPr>
        <w:jc w:val="both"/>
        <w:rPr>
          <w:lang w:val="fr-FR"/>
        </w:rPr>
      </w:pPr>
      <w:r>
        <w:rPr>
          <w:vertAlign w:val="superscript"/>
          <w:lang w:val="fr-FR"/>
        </w:rPr>
        <w:t>1</w:t>
      </w:r>
      <w:r>
        <w:rPr>
          <w:lang w:val="fr-FR"/>
        </w:rPr>
        <w:t xml:space="preserve"> </w:t>
      </w:r>
      <w:r w:rsidRPr="008340C7">
        <w:rPr>
          <w:lang w:val="fr-FR"/>
        </w:rPr>
        <w:t>Laboratoire de Génie Agro-Alimentaire, Institut de la Nut</w:t>
      </w:r>
      <w:r>
        <w:rPr>
          <w:lang w:val="fr-FR"/>
        </w:rPr>
        <w:t>r</w:t>
      </w:r>
      <w:r w:rsidRPr="008340C7">
        <w:rPr>
          <w:lang w:val="fr-FR"/>
        </w:rPr>
        <w:t>ition, de l’Alimentation et des Technologies Agro-Alimentaires, Université Frères Mentouri Constantine 1, Constantine, Algeria</w:t>
      </w:r>
    </w:p>
    <w:p w:rsidR="00510CE0" w:rsidRPr="00510CE0" w:rsidRDefault="00510CE0" w:rsidP="00510CE0">
      <w:pPr>
        <w:jc w:val="both"/>
      </w:pPr>
      <w:r w:rsidRPr="00510CE0">
        <w:rPr>
          <w:vertAlign w:val="superscript"/>
        </w:rPr>
        <w:t>2</w:t>
      </w:r>
      <w:r w:rsidRPr="00510CE0">
        <w:t xml:space="preserve"> Department of Thermal Technology and Food Process Engineering, University of Life Sciences in Lublin, Lublin, Poland</w:t>
      </w:r>
    </w:p>
    <w:p w:rsidR="00AE3E37" w:rsidRPr="00510CE0" w:rsidRDefault="00AE3E37">
      <w:pPr>
        <w:pStyle w:val="Corpsdetexte"/>
        <w:rPr>
          <w:rFonts w:ascii="Arial"/>
          <w:sz w:val="20"/>
        </w:rPr>
      </w:pPr>
    </w:p>
    <w:p w:rsidR="00AE3E37" w:rsidRPr="00510CE0" w:rsidRDefault="00AE3E37">
      <w:pPr>
        <w:pStyle w:val="Corpsdetexte"/>
        <w:spacing w:before="3"/>
        <w:rPr>
          <w:rFonts w:ascii="Arial"/>
          <w:sz w:val="21"/>
        </w:rPr>
      </w:pPr>
    </w:p>
    <w:p w:rsidR="00AE3E37" w:rsidRPr="00510CE0" w:rsidRDefault="00AE3E37">
      <w:pPr>
        <w:rPr>
          <w:rFonts w:ascii="Arial"/>
          <w:sz w:val="21"/>
        </w:rPr>
        <w:sectPr w:rsidR="00AE3E37" w:rsidRPr="00510CE0">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rsidP="00BE73AA">
      <w:pPr>
        <w:pStyle w:val="Titre3"/>
        <w:jc w:val="both"/>
      </w:pPr>
      <w:r>
        <w:rPr>
          <w:color w:val="BF5A14"/>
        </w:rPr>
        <w:lastRenderedPageBreak/>
        <w:t>Abstract</w:t>
      </w:r>
      <w:r w:rsidR="00404E5B">
        <w:rPr>
          <w:color w:val="BF5A14"/>
        </w:rPr>
        <w:t xml:space="preserve"> (300 word limit)</w:t>
      </w:r>
    </w:p>
    <w:p w:rsidR="00E921FF" w:rsidRDefault="00BE73AA" w:rsidP="00FE3ABC">
      <w:pPr>
        <w:adjustRightInd w:val="0"/>
        <w:spacing w:before="240" w:line="276" w:lineRule="auto"/>
        <w:jc w:val="both"/>
        <w:rPr>
          <w:rFonts w:cstheme="majorBidi"/>
          <w:sz w:val="18"/>
          <w:szCs w:val="18"/>
        </w:rPr>
      </w:pPr>
      <w:r w:rsidRPr="00831A23">
        <w:rPr>
          <w:rFonts w:cstheme="majorBidi"/>
          <w:sz w:val="18"/>
          <w:szCs w:val="18"/>
        </w:rPr>
        <w:t>Statement of the Problem: Gluten-free products are usually made of rice</w:t>
      </w:r>
      <w:r w:rsidR="00FE3ABC">
        <w:rPr>
          <w:rFonts w:cstheme="majorBidi"/>
          <w:sz w:val="18"/>
          <w:szCs w:val="18"/>
        </w:rPr>
        <w:t xml:space="preserve"> which </w:t>
      </w:r>
      <w:r w:rsidRPr="00831A23">
        <w:rPr>
          <w:rFonts w:cstheme="majorBidi"/>
          <w:sz w:val="18"/>
          <w:szCs w:val="18"/>
        </w:rPr>
        <w:t xml:space="preserve">has weak nutritional quality. Pasta is considered as a good product for the addition of highly nutritious raw materials. </w:t>
      </w:r>
      <w:r w:rsidR="00FE3ABC">
        <w:rPr>
          <w:rFonts w:cstheme="majorBidi"/>
          <w:sz w:val="18"/>
          <w:szCs w:val="18"/>
        </w:rPr>
        <w:t>P</w:t>
      </w:r>
      <w:r w:rsidRPr="00831A23">
        <w:rPr>
          <w:rFonts w:cstheme="majorBidi"/>
          <w:sz w:val="18"/>
          <w:szCs w:val="18"/>
        </w:rPr>
        <w:t>seudo-cereals and legumes are interesting raw materials which could be incorporated in gluten-free food to enhance their nutritional quality. The aim of this study was to apply extrusion-cooking technology to produce gluten-free rice-based pasta enriched with buckwheat or lentil flours and to evaluate selected quality characteristics of gluten-free pasta. Methodology &amp; Theoretical Orientation: Gluten-free spaghetti was prepared with rice-buckwheat flour blend (50-50 w/w) and rice-lentil flour blend (70-30 w/w) with 30% of moisture content using a single-screw extrusion-cooker with screw speed of 80 rpm and temperature of 120°C for rice-buckwheat pasta and 100°C for rice-lentil pasta. Control pasta was prepared with r</w:t>
      </w:r>
      <w:r w:rsidR="00FE3ABC">
        <w:rPr>
          <w:rFonts w:cstheme="majorBidi"/>
          <w:sz w:val="18"/>
          <w:szCs w:val="18"/>
        </w:rPr>
        <w:t>ice flour. Chemical composition</w:t>
      </w:r>
      <w:r w:rsidRPr="00831A23">
        <w:rPr>
          <w:rFonts w:cstheme="majorBidi"/>
          <w:sz w:val="18"/>
          <w:szCs w:val="18"/>
        </w:rPr>
        <w:t>, expansion ratio, optimal cooking time, water absorption capacity, cooking loss, color, texture properties (hardness, firmness and stickiness), and sensory attributes (appearance, color, flavor, taste, and stickiness) were assessed. Microstructure of the surface and cross-section of the pasta were examined with scanning electron microscope. Findings: Enriched pasta had higher protein, ash and dietary fiber contents than rice pasta. Moreover, the addition of buckwheat or lentil flours decreased the expansion ratio, the lightness, and the hardness, and increased the yellowness, the firmness, and the stickiness without affecting the optimal cooking time. Obtained results showed also that both rice pasta and enriched pasta had low cooking loss and acceptable scores for all sensory attributes. Concerning microstructure, all pasta products presented a smooth surface with a compact and homogeneous inside structure. Conclusion &amp; Significance: Both pasta enriched with buckwheat and lentil flours had good quality and they would constitute a good alternative for celiac people.</w:t>
      </w:r>
    </w:p>
    <w:p w:rsidR="00E921FF" w:rsidRPr="00831A23" w:rsidRDefault="00E921FF" w:rsidP="00E921FF">
      <w:pPr>
        <w:adjustRightInd w:val="0"/>
        <w:spacing w:before="240"/>
        <w:jc w:val="both"/>
        <w:rPr>
          <w:rFonts w:cstheme="majorBidi"/>
          <w:sz w:val="18"/>
          <w:szCs w:val="18"/>
        </w:rPr>
      </w:pPr>
    </w:p>
    <w:p w:rsidR="00AE3E37" w:rsidRDefault="00A9710C" w:rsidP="00BE73AA">
      <w:pPr>
        <w:pStyle w:val="Titre3"/>
        <w:spacing w:before="74"/>
      </w:pPr>
      <w:r>
        <w:rPr>
          <w:b w:val="0"/>
        </w:rPr>
        <w:br w:type="column"/>
      </w:r>
    </w:p>
    <w:p w:rsidR="005973B9" w:rsidRDefault="005973B9" w:rsidP="005973B9">
      <w:pPr>
        <w:spacing w:line="204" w:lineRule="exact"/>
        <w:rPr>
          <w:rFonts w:ascii="Arial"/>
          <w:b/>
          <w:sz w:val="20"/>
        </w:rPr>
      </w:pPr>
      <w:r>
        <w:rPr>
          <w:rFonts w:ascii="Arial"/>
          <w:b/>
          <w:color w:val="BF5A14"/>
          <w:sz w:val="20"/>
        </w:rPr>
        <w:t>Recent Publications</w:t>
      </w:r>
    </w:p>
    <w:p w:rsidR="000C169F" w:rsidRPr="007C0AC3" w:rsidRDefault="000C169F" w:rsidP="000C169F">
      <w:pPr>
        <w:pStyle w:val="Paragraphedeliste"/>
        <w:widowControl/>
        <w:numPr>
          <w:ilvl w:val="0"/>
          <w:numId w:val="4"/>
        </w:numPr>
        <w:autoSpaceDE w:val="0"/>
        <w:autoSpaceDN w:val="0"/>
        <w:adjustRightInd w:val="0"/>
        <w:spacing w:before="120" w:after="120" w:line="240" w:lineRule="auto"/>
        <w:ind w:left="284" w:hanging="284"/>
        <w:rPr>
          <w:rFonts w:asciiTheme="minorHAnsi" w:hAnsiTheme="minorHAnsi" w:cstheme="minorHAnsi"/>
          <w:sz w:val="18"/>
          <w:szCs w:val="18"/>
        </w:rPr>
      </w:pPr>
      <w:r w:rsidRPr="007C0AC3">
        <w:rPr>
          <w:rFonts w:asciiTheme="minorHAnsi" w:hAnsiTheme="minorHAnsi" w:cstheme="minorHAnsi"/>
          <w:sz w:val="18"/>
          <w:szCs w:val="18"/>
        </w:rPr>
        <w:t>Bouasla A, Wójtowicz A (2019) Rice-buckwheat gluten-free pasta: effect of processing parameters on quality characteristics and optimization of extrusion-cooking process. Foods 8:496.</w:t>
      </w:r>
    </w:p>
    <w:p w:rsidR="000C169F" w:rsidRPr="007C0AC3" w:rsidRDefault="000C169F" w:rsidP="000C169F">
      <w:pPr>
        <w:pStyle w:val="Paragraphedeliste"/>
        <w:widowControl/>
        <w:numPr>
          <w:ilvl w:val="0"/>
          <w:numId w:val="4"/>
        </w:numPr>
        <w:autoSpaceDE w:val="0"/>
        <w:autoSpaceDN w:val="0"/>
        <w:adjustRightInd w:val="0"/>
        <w:spacing w:before="120" w:after="120" w:line="240" w:lineRule="auto"/>
        <w:ind w:left="284" w:hanging="284"/>
        <w:rPr>
          <w:rFonts w:asciiTheme="minorHAnsi" w:hAnsiTheme="minorHAnsi" w:cstheme="minorHAnsi"/>
          <w:sz w:val="18"/>
          <w:szCs w:val="18"/>
        </w:rPr>
      </w:pPr>
      <w:r w:rsidRPr="007C0AC3">
        <w:rPr>
          <w:rFonts w:asciiTheme="minorHAnsi" w:hAnsiTheme="minorHAnsi" w:cstheme="minorHAnsi"/>
          <w:sz w:val="18"/>
          <w:szCs w:val="18"/>
        </w:rPr>
        <w:t>Fetouhi A, Benatallah L, Nawrocka A, Szymańska-Chargot M, Bouasla A, Tomczyńska-Mleko M, Zidoune MN, Sujak A (2019) Investigation of viscoelastic behaviour of rice-field bean gluten-free dough using the biophysical characterization of proteins and starch: a FT-IR study. Journal of Food Science and Technology 56:1316–1327.</w:t>
      </w:r>
    </w:p>
    <w:p w:rsidR="000C169F" w:rsidRPr="007C0AC3" w:rsidRDefault="000C169F" w:rsidP="000C169F">
      <w:pPr>
        <w:pStyle w:val="Paragraphedeliste"/>
        <w:widowControl/>
        <w:numPr>
          <w:ilvl w:val="0"/>
          <w:numId w:val="4"/>
        </w:numPr>
        <w:autoSpaceDE w:val="0"/>
        <w:autoSpaceDN w:val="0"/>
        <w:adjustRightInd w:val="0"/>
        <w:spacing w:before="120" w:after="120" w:line="240" w:lineRule="auto"/>
        <w:ind w:left="284" w:hanging="284"/>
        <w:rPr>
          <w:rFonts w:asciiTheme="minorHAnsi" w:hAnsiTheme="minorHAnsi" w:cstheme="minorHAnsi"/>
          <w:sz w:val="18"/>
          <w:szCs w:val="18"/>
        </w:rPr>
      </w:pPr>
      <w:r w:rsidRPr="007C0AC3">
        <w:rPr>
          <w:rFonts w:asciiTheme="minorHAnsi" w:hAnsiTheme="minorHAnsi" w:cstheme="minorHAnsi"/>
          <w:sz w:val="18"/>
          <w:szCs w:val="18"/>
        </w:rPr>
        <w:t>Bouasla A, Wójtowicz A, Juśko S, Zidoune MN (2017) Energy consumption and process efficiency as affected by extrusion-cooking conditions and recipe formulation during the production of gluten-free rice-legumes products. Agriculture engineering 21:39–46.</w:t>
      </w:r>
    </w:p>
    <w:p w:rsidR="000C169F" w:rsidRPr="007C0AC3" w:rsidRDefault="000C169F" w:rsidP="000C169F">
      <w:pPr>
        <w:pStyle w:val="Paragraphedeliste"/>
        <w:widowControl/>
        <w:numPr>
          <w:ilvl w:val="0"/>
          <w:numId w:val="4"/>
        </w:numPr>
        <w:autoSpaceDE w:val="0"/>
        <w:autoSpaceDN w:val="0"/>
        <w:adjustRightInd w:val="0"/>
        <w:spacing w:before="120" w:after="120" w:line="240" w:lineRule="auto"/>
        <w:ind w:left="284" w:hanging="284"/>
        <w:rPr>
          <w:rFonts w:asciiTheme="minorHAnsi" w:hAnsiTheme="minorHAnsi" w:cstheme="minorHAnsi"/>
          <w:sz w:val="18"/>
          <w:szCs w:val="18"/>
        </w:rPr>
      </w:pPr>
      <w:r w:rsidRPr="007C0AC3">
        <w:rPr>
          <w:rFonts w:asciiTheme="minorHAnsi" w:hAnsiTheme="minorHAnsi" w:cstheme="minorHAnsi"/>
          <w:sz w:val="18"/>
          <w:szCs w:val="18"/>
        </w:rPr>
        <w:t xml:space="preserve">Bouasla A, Wójtowicz A, Zidoune MN (2017) Gluten-free precooked rice pasta enriched with legumes flours: Physical properties, texture, sensory attributes and microstructure. LWT – Food Science and Technology 75:569–577. </w:t>
      </w:r>
    </w:p>
    <w:p w:rsidR="005973B9" w:rsidRDefault="005973B9" w:rsidP="005973B9">
      <w:pPr>
        <w:pStyle w:val="Corpsdetexte"/>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9F4035">
      <w:pPr>
        <w:pStyle w:val="Corpsdetexte"/>
        <w:spacing w:line="40" w:lineRule="exact"/>
        <w:ind w:left="2202"/>
        <w:rPr>
          <w:rFonts w:ascii="Calibri"/>
          <w:sz w:val="4"/>
        </w:rPr>
      </w:pPr>
      <w:r w:rsidRPr="009F4035">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B44AF" w:rsidRDefault="00BE73AA" w:rsidP="006B44AF">
      <w:pPr>
        <w:keepNext/>
        <w:rPr>
          <w:rFonts w:eastAsia="MS PGothic"/>
          <w:b/>
          <w:noProof/>
          <w:color w:val="000000"/>
          <w:sz w:val="28"/>
          <w:szCs w:val="28"/>
          <w:lang w:val="fr-FR" w:eastAsia="fr-FR"/>
        </w:rPr>
      </w:pPr>
      <w:r w:rsidRPr="00BE73AA">
        <w:rPr>
          <w:rFonts w:eastAsia="MS PGothic"/>
          <w:b/>
          <w:noProof/>
          <w:color w:val="000000"/>
          <w:sz w:val="28"/>
          <w:szCs w:val="28"/>
          <w:lang w:val="fr-FR" w:eastAsia="fr-FR"/>
        </w:rPr>
        <w:drawing>
          <wp:inline distT="0" distB="0" distL="0" distR="0">
            <wp:extent cx="684000" cy="823221"/>
            <wp:effectExtent l="19050" t="0" r="1800" b="0"/>
            <wp:docPr id="6" name="Image 1" descr="C:\Users\ABDALLAH\Pictures\ControlCenter4\Scan\CCI2910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DALLAH\Pictures\ControlCenter4\Scan\CCI29102019.jpg"/>
                    <pic:cNvPicPr>
                      <a:picLocks noChangeAspect="1" noChangeArrowheads="1"/>
                    </pic:cNvPicPr>
                  </pic:nvPicPr>
                  <pic:blipFill>
                    <a:blip r:embed="rId13" cstate="print"/>
                    <a:srcRect l="32558" t="34382" r="49890" b="50583"/>
                    <a:stretch>
                      <a:fillRect/>
                    </a:stretch>
                  </pic:blipFill>
                  <pic:spPr bwMode="auto">
                    <a:xfrm>
                      <a:off x="0" y="0"/>
                      <a:ext cx="684000" cy="823221"/>
                    </a:xfrm>
                    <a:prstGeom prst="rect">
                      <a:avLst/>
                    </a:prstGeom>
                    <a:noFill/>
                    <a:ln w="9525">
                      <a:noFill/>
                      <a:miter lim="800000"/>
                      <a:headEnd/>
                      <a:tailEnd/>
                    </a:ln>
                  </pic:spPr>
                </pic:pic>
              </a:graphicData>
            </a:graphic>
          </wp:inline>
        </w:drawing>
      </w:r>
      <w:r w:rsidR="009F4035" w:rsidRPr="009F4035">
        <w:rPr>
          <w:noProof/>
        </w:rPr>
        <w:pict>
          <v:roundrect id="Rounded Rectangle 6" o:spid="_x0000_s1029" style="position:absolute;margin-left:388.15pt;margin-top:4.65pt;width:74.25pt;height:57pt;z-index:251659264;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510CE0" w:rsidP="006B44AF">
                  <w:pPr>
                    <w:pStyle w:val="Sansinterligne"/>
                    <w:rPr>
                      <w:rFonts w:ascii="Times New Roman" w:hAnsi="Times New Roman" w:cs="Times New Roman"/>
                      <w:sz w:val="20"/>
                      <w:szCs w:val="20"/>
                    </w:rPr>
                  </w:pPr>
                  <w:r>
                    <w:rPr>
                      <w:b/>
                      <w:bCs/>
                      <w:noProof/>
                      <w:lang w:val="fr-FR" w:eastAsia="fr-FR"/>
                    </w:rPr>
                    <w:drawing>
                      <wp:inline distT="0" distB="0" distL="0" distR="0">
                        <wp:extent cx="576000" cy="557654"/>
                        <wp:effectExtent l="19050" t="0" r="0" b="0"/>
                        <wp:docPr id="3" name="Image 2"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7"/>
                                <pic:cNvPicPr>
                                  <a:picLocks noChangeAspect="1" noChangeArrowheads="1"/>
                                </pic:cNvPicPr>
                              </pic:nvPicPr>
                              <pic:blipFill>
                                <a:blip r:embed="rId14"/>
                                <a:srcRect/>
                                <a:stretch>
                                  <a:fillRect/>
                                </a:stretch>
                              </pic:blipFill>
                              <pic:spPr bwMode="auto">
                                <a:xfrm>
                                  <a:off x="0" y="0"/>
                                  <a:ext cx="576000" cy="557654"/>
                                </a:xfrm>
                                <a:prstGeom prst="rect">
                                  <a:avLst/>
                                </a:prstGeom>
                                <a:noFill/>
                                <a:ln w="9525">
                                  <a:noFill/>
                                  <a:miter lim="800000"/>
                                  <a:headEnd/>
                                  <a:tailEnd/>
                                </a:ln>
                              </pic:spPr>
                            </pic:pic>
                          </a:graphicData>
                        </a:graphic>
                      </wp:inline>
                    </w:drawing>
                  </w:r>
                </w:p>
              </w:txbxContent>
            </v:textbox>
          </v:roundrect>
        </w:pic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p>
    <w:p w:rsidR="00E921FF" w:rsidRPr="002A1280" w:rsidRDefault="000C169F" w:rsidP="00FE3ABC">
      <w:pPr>
        <w:adjustRightInd w:val="0"/>
        <w:jc w:val="both"/>
        <w:rPr>
          <w:rFonts w:asciiTheme="minorBidi" w:eastAsiaTheme="minorHAnsi" w:hAnsiTheme="minorBidi" w:cstheme="minorBidi"/>
          <w:color w:val="000000"/>
          <w:sz w:val="14"/>
          <w:szCs w:val="14"/>
        </w:rPr>
      </w:pPr>
      <w:r w:rsidRPr="000C169F">
        <w:rPr>
          <w:rFonts w:ascii="Arial"/>
          <w:sz w:val="14"/>
        </w:rPr>
        <w:t>The research of Dr Abdallah Bouasla is</w:t>
      </w:r>
      <w:r>
        <w:rPr>
          <w:rFonts w:ascii="Arial"/>
          <w:sz w:val="14"/>
        </w:rPr>
        <w:t xml:space="preserve"> focused in the application of extrusion-cooking technology in the development of gluten-free product and the characterization of </w:t>
      </w:r>
      <w:r w:rsidR="00FE3ABC">
        <w:rPr>
          <w:rFonts w:ascii="Arial"/>
          <w:sz w:val="14"/>
        </w:rPr>
        <w:t xml:space="preserve">the </w:t>
      </w:r>
      <w:r>
        <w:rPr>
          <w:rFonts w:ascii="Arial"/>
          <w:sz w:val="14"/>
        </w:rPr>
        <w:t>obtained products</w:t>
      </w:r>
      <w:r w:rsidR="00E921FF">
        <w:rPr>
          <w:rFonts w:ascii="Arial"/>
          <w:sz w:val="14"/>
        </w:rPr>
        <w:t xml:space="preserve">. </w:t>
      </w:r>
      <w:r w:rsidR="00E921FF" w:rsidRPr="002A1280">
        <w:rPr>
          <w:rFonts w:asciiTheme="minorBidi" w:eastAsiaTheme="minorHAnsi" w:hAnsiTheme="minorBidi" w:cstheme="minorBidi"/>
          <w:color w:val="000000"/>
          <w:sz w:val="14"/>
          <w:szCs w:val="14"/>
        </w:rPr>
        <w:t xml:space="preserve">He has published 17 publications among them 5 peer-reviewed papers in international journals and he has 28 communications in national and international congresses </w:t>
      </w:r>
    </w:p>
    <w:p w:rsidR="00AE3E37" w:rsidRPr="000C169F" w:rsidRDefault="00A9710C" w:rsidP="00510CE0">
      <w:pPr>
        <w:spacing w:before="62"/>
        <w:ind w:left="4217" w:right="4235"/>
        <w:jc w:val="center"/>
        <w:rPr>
          <w:rFonts w:ascii="Arial"/>
          <w:sz w:val="14"/>
          <w:lang w:val="fr-FR"/>
        </w:rPr>
      </w:pPr>
      <w:r w:rsidRPr="000C169F">
        <w:rPr>
          <w:rFonts w:ascii="Arial"/>
          <w:sz w:val="14"/>
          <w:lang w:val="fr-FR"/>
        </w:rPr>
        <w:t xml:space="preserve">Email: </w:t>
      </w:r>
      <w:hyperlink r:id="rId15" w:history="1">
        <w:r w:rsidR="00510CE0" w:rsidRPr="000C169F">
          <w:rPr>
            <w:rStyle w:val="Lienhypertexte"/>
            <w:rFonts w:ascii="Arial"/>
            <w:sz w:val="14"/>
            <w:lang w:val="fr-FR"/>
          </w:rPr>
          <w:t>abdallah.bouasla@umc.edu.dz</w:t>
        </w:r>
      </w:hyperlink>
    </w:p>
    <w:p w:rsidR="00AE3E37" w:rsidRPr="000C169F" w:rsidRDefault="009F4035">
      <w:pPr>
        <w:pStyle w:val="Corpsdetexte"/>
        <w:spacing w:before="2"/>
        <w:rPr>
          <w:rFonts w:ascii="Arial"/>
          <w:sz w:val="19"/>
          <w:lang w:val="fr-FR"/>
        </w:rPr>
      </w:pPr>
      <w:r w:rsidRPr="009F4035">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0C169F" w:rsidRDefault="00A9710C" w:rsidP="00380E3E">
      <w:pPr>
        <w:spacing w:before="39"/>
        <w:rPr>
          <w:rFonts w:ascii="Minion Pro"/>
          <w:b/>
          <w:sz w:val="20"/>
          <w:lang w:val="fr-FR"/>
        </w:rPr>
        <w:sectPr w:rsidR="00AE3E37" w:rsidRPr="000C169F">
          <w:type w:val="continuous"/>
          <w:pgSz w:w="11910" w:h="16840"/>
          <w:pgMar w:top="1740" w:right="600" w:bottom="840" w:left="620" w:header="720" w:footer="720" w:gutter="0"/>
          <w:cols w:space="720"/>
        </w:sectPr>
      </w:pPr>
      <w:r w:rsidRPr="000C169F">
        <w:rPr>
          <w:rFonts w:ascii="Minion Pro"/>
          <w:b/>
          <w:sz w:val="20"/>
          <w:lang w:val="fr-FR"/>
        </w:rPr>
        <w:t>Notes/Comments:</w:t>
      </w:r>
    </w:p>
    <w:p w:rsidR="00380E3E" w:rsidRPr="000C169F" w:rsidRDefault="00380E3E">
      <w:pPr>
        <w:pStyle w:val="Corpsdetexte"/>
        <w:spacing w:before="3"/>
        <w:rPr>
          <w:rFonts w:ascii="Minion Pro"/>
          <w:sz w:val="26"/>
          <w:lang w:val="fr-FR"/>
        </w:rPr>
      </w:pPr>
    </w:p>
    <w:sectPr w:rsidR="00380E3E" w:rsidRPr="000C169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343" w:rsidRDefault="00131343">
      <w:r>
        <w:separator/>
      </w:r>
    </w:p>
  </w:endnote>
  <w:endnote w:type="continuationSeparator" w:id="1">
    <w:p w:rsidR="00131343" w:rsidRDefault="0013134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A5" w:rsidRDefault="001B6AA5">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2B0A93" w:rsidRDefault="00F0380A" w:rsidP="002B0A93">
    <w:pPr>
      <w:pStyle w:val="Pieddepage"/>
      <w:jc w:val="right"/>
      <w:rPr>
        <w:rFonts w:ascii="Times New Roman" w:hAnsi="Times New Roman" w:cs="Times New Roman"/>
        <w:sz w:val="28"/>
        <w:szCs w:val="28"/>
        <w:lang w:val="en-IN"/>
      </w:rPr>
    </w:pPr>
    <w:r w:rsidRPr="00F0380A">
      <w:rPr>
        <w:rFonts w:ascii="Times New Roman" w:hAnsi="Times New Roman" w:cs="Times New Roman"/>
        <w:sz w:val="28"/>
        <w:szCs w:val="28"/>
        <w:lang w:val="en-IN"/>
      </w:rPr>
      <w:t>EURO VIROLOGY</w:t>
    </w:r>
    <w:r w:rsidR="001B6AA5">
      <w:rPr>
        <w:rFonts w:ascii="Times New Roman" w:hAnsi="Times New Roman" w:cs="Times New Roman"/>
        <w:sz w:val="28"/>
        <w:szCs w:val="28"/>
        <w:lang w:val="en-IN"/>
      </w:rPr>
      <w:t xml:space="preserve"> 2019</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A5" w:rsidRDefault="001B6AA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343" w:rsidRDefault="00131343">
      <w:r>
        <w:separator/>
      </w:r>
    </w:p>
  </w:footnote>
  <w:footnote w:type="continuationSeparator" w:id="1">
    <w:p w:rsidR="00131343" w:rsidRDefault="001313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A5" w:rsidRDefault="001B6AA5">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80A" w:rsidRPr="00C80461" w:rsidRDefault="00266F6E" w:rsidP="00C80461">
    <w:pPr>
      <w:pStyle w:val="En-tte"/>
    </w:pPr>
    <w:r>
      <w:rPr>
        <w:noProof/>
        <w:lang w:val="fr-FR" w:eastAsia="fr-FR"/>
      </w:rPr>
      <w:drawing>
        <wp:inline distT="0" distB="0" distL="0" distR="0">
          <wp:extent cx="6788150" cy="881866"/>
          <wp:effectExtent l="0" t="0" r="0" b="0"/>
          <wp:docPr id="2" name="Picture 2" descr="C:\Users\eurocancer\Desktop\New folder\Food\Food Techn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cancer\Desktop\New folder\Food\Food Technology 2020.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88150" cy="881866"/>
                  </a:xfrm>
                  <a:prstGeom prst="rect">
                    <a:avLst/>
                  </a:prstGeom>
                  <a:noFill/>
                  <a:ln>
                    <a:noFill/>
                  </a:ln>
                </pic:spPr>
              </pic:pic>
            </a:graphicData>
          </a:graphic>
        </wp:inline>
      </w:drawing>
    </w:r>
    <w:bookmarkStart w:id="0" w:name="_GoBack"/>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A5" w:rsidRDefault="001B6AA5">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FEC075C"/>
    <w:multiLevelType w:val="hybridMultilevel"/>
    <w:tmpl w:val="E1B0A64E"/>
    <w:lvl w:ilvl="0" w:tplc="6CF09DC2">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19458"/>
  </w:hdrShapeDefaults>
  <w:footnotePr>
    <w:footnote w:id="0"/>
    <w:footnote w:id="1"/>
  </w:footnotePr>
  <w:endnotePr>
    <w:endnote w:id="0"/>
    <w:endnote w:id="1"/>
  </w:endnotePr>
  <w:compat>
    <w:ulTrailSpace/>
  </w:compat>
  <w:rsids>
    <w:rsidRoot w:val="00AE3E37"/>
    <w:rsid w:val="0004444B"/>
    <w:rsid w:val="000C169F"/>
    <w:rsid w:val="000E2911"/>
    <w:rsid w:val="001263DF"/>
    <w:rsid w:val="00131343"/>
    <w:rsid w:val="00183B2A"/>
    <w:rsid w:val="001B6AA5"/>
    <w:rsid w:val="001F1224"/>
    <w:rsid w:val="002025C9"/>
    <w:rsid w:val="00256607"/>
    <w:rsid w:val="00266F6E"/>
    <w:rsid w:val="00273C63"/>
    <w:rsid w:val="00292ED9"/>
    <w:rsid w:val="002B0A93"/>
    <w:rsid w:val="00380E3E"/>
    <w:rsid w:val="00383CAA"/>
    <w:rsid w:val="003F267E"/>
    <w:rsid w:val="00404E5B"/>
    <w:rsid w:val="00414F7B"/>
    <w:rsid w:val="0042163B"/>
    <w:rsid w:val="004355DC"/>
    <w:rsid w:val="004749B4"/>
    <w:rsid w:val="00494130"/>
    <w:rsid w:val="004F3523"/>
    <w:rsid w:val="00510CE0"/>
    <w:rsid w:val="0056435B"/>
    <w:rsid w:val="005819E1"/>
    <w:rsid w:val="00582F80"/>
    <w:rsid w:val="005973B9"/>
    <w:rsid w:val="005B3A56"/>
    <w:rsid w:val="006060CE"/>
    <w:rsid w:val="006272D5"/>
    <w:rsid w:val="0063497F"/>
    <w:rsid w:val="006B44AF"/>
    <w:rsid w:val="00853E1F"/>
    <w:rsid w:val="00873DF0"/>
    <w:rsid w:val="008756E6"/>
    <w:rsid w:val="00942428"/>
    <w:rsid w:val="00991B64"/>
    <w:rsid w:val="009B2D44"/>
    <w:rsid w:val="009C5880"/>
    <w:rsid w:val="009D5CB8"/>
    <w:rsid w:val="009F4035"/>
    <w:rsid w:val="00A04A3E"/>
    <w:rsid w:val="00A07E82"/>
    <w:rsid w:val="00A65FAF"/>
    <w:rsid w:val="00A9710C"/>
    <w:rsid w:val="00AD72EC"/>
    <w:rsid w:val="00AE3E37"/>
    <w:rsid w:val="00B21A57"/>
    <w:rsid w:val="00B52666"/>
    <w:rsid w:val="00B528F7"/>
    <w:rsid w:val="00B94B76"/>
    <w:rsid w:val="00BB3B22"/>
    <w:rsid w:val="00BE73AA"/>
    <w:rsid w:val="00C14FB3"/>
    <w:rsid w:val="00C33602"/>
    <w:rsid w:val="00C80461"/>
    <w:rsid w:val="00CD02B0"/>
    <w:rsid w:val="00CD6F55"/>
    <w:rsid w:val="00DD1D8B"/>
    <w:rsid w:val="00DE3104"/>
    <w:rsid w:val="00E354CE"/>
    <w:rsid w:val="00E921FF"/>
    <w:rsid w:val="00F0380A"/>
    <w:rsid w:val="00F72EEA"/>
    <w:rsid w:val="00F84CAE"/>
    <w:rsid w:val="00FE3AB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paragraph" w:styleId="Titre4">
    <w:name w:val="heading 4"/>
    <w:basedOn w:val="Normal"/>
    <w:next w:val="Normal"/>
    <w:link w:val="Titre4Car"/>
    <w:uiPriority w:val="9"/>
    <w:semiHidden/>
    <w:unhideWhenUsed/>
    <w:qFormat/>
    <w:rsid w:val="00F0380A"/>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Sansinterligne">
    <w:name w:val="No Spacing"/>
    <w:uiPriority w:val="1"/>
    <w:qFormat/>
    <w:rsid w:val="006B44AF"/>
    <w:rPr>
      <w:rFonts w:ascii="Tw Cen MT" w:eastAsia="Tw Cen MT" w:hAnsi="Tw Cen MT" w:cs="Tw Cen MT"/>
    </w:rPr>
  </w:style>
  <w:style w:type="character" w:customStyle="1" w:styleId="Titre4Car">
    <w:name w:val="Titre 4 Car"/>
    <w:basedOn w:val="Policepardfaut"/>
    <w:link w:val="Titre4"/>
    <w:uiPriority w:val="9"/>
    <w:semiHidden/>
    <w:rsid w:val="00F0380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F0380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customStyle="1" w:styleId="Heading4Char">
    <w:name w:val="Heading 4 Char"/>
    <w:basedOn w:val="DefaultParagraphFont"/>
    <w:link w:val="Heading4"/>
    <w:uiPriority w:val="9"/>
    <w:semiHidden/>
    <w:rsid w:val="00F0380A"/>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2773320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abdallah.bouasla@umc.edu.dz" TargetMode="External"/><Relationship Id="rId10" Type="http://schemas.openxmlformats.org/officeDocument/2006/relationships/footer" Target="footer2.xm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627</Words>
  <Characters>3454</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ABDALLAH</cp:lastModifiedBy>
  <cp:revision>8</cp:revision>
  <dcterms:created xsi:type="dcterms:W3CDTF">2019-10-30T06:41:00Z</dcterms:created>
  <dcterms:modified xsi:type="dcterms:W3CDTF">2019-12-29T19:38:00Z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