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2A9" w:rsidRPr="00CD72A9" w:rsidRDefault="00CD72A9" w:rsidP="00CD72A9">
      <w:pPr>
        <w:pStyle w:val="GvdeMetniGirintisi2"/>
        <w:widowControl w:val="0"/>
        <w:spacing w:after="0" w:line="240" w:lineRule="auto"/>
        <w:ind w:left="0"/>
        <w:jc w:val="center"/>
        <w:rPr>
          <w:b/>
          <w:lang w:val="en-US"/>
        </w:rPr>
      </w:pPr>
      <w:r w:rsidRPr="00CD72A9">
        <w:rPr>
          <w:b/>
          <w:lang w:val="en-US"/>
        </w:rPr>
        <w:t xml:space="preserve">INVESTIGATION OF USING CHITOSAN FOR PRESERVATION CHICKEN AND QUAIL EGGS </w:t>
      </w:r>
    </w:p>
    <w:p w:rsidR="00CD72A9" w:rsidRPr="00CD72A9" w:rsidRDefault="00CD72A9" w:rsidP="00CD72A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CD72A9" w:rsidRPr="00CD72A9" w:rsidRDefault="00CD72A9" w:rsidP="00CD72A9">
      <w:pPr>
        <w:pStyle w:val="GvdeMetniGirintisi2"/>
        <w:widowControl w:val="0"/>
        <w:spacing w:after="0" w:line="240" w:lineRule="auto"/>
        <w:ind w:left="0"/>
        <w:jc w:val="center"/>
        <w:rPr>
          <w:b/>
          <w:lang w:val="en-US"/>
        </w:rPr>
      </w:pPr>
      <w:r w:rsidRPr="00CD72A9">
        <w:rPr>
          <w:b/>
          <w:lang w:val="en-US"/>
        </w:rPr>
        <w:t>ESİN DERELİOĞLU, ÖZLEM TURGAY</w:t>
      </w:r>
    </w:p>
    <w:p w:rsidR="00CD72A9" w:rsidRPr="00CD72A9" w:rsidRDefault="00CD72A9" w:rsidP="00CD72A9">
      <w:pPr>
        <w:pStyle w:val="GvdeMetniGirintisi2"/>
        <w:widowControl w:val="0"/>
        <w:spacing w:after="0" w:line="240" w:lineRule="auto"/>
        <w:ind w:left="0"/>
        <w:jc w:val="center"/>
        <w:rPr>
          <w:b/>
          <w:lang w:val="en-US"/>
        </w:rPr>
      </w:pPr>
    </w:p>
    <w:p w:rsidR="00CD72A9" w:rsidRPr="00CD72A9" w:rsidRDefault="00CD72A9" w:rsidP="00CD72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D72A9">
        <w:rPr>
          <w:rFonts w:ascii="Times New Roman" w:hAnsi="Times New Roman" w:cs="Times New Roman"/>
          <w:sz w:val="24"/>
          <w:szCs w:val="24"/>
          <w:lang w:val="en-US"/>
        </w:rPr>
        <w:t xml:space="preserve">Department of Food Engineering, University of Kahramanmaraş </w:t>
      </w:r>
      <w:proofErr w:type="spellStart"/>
      <w:r w:rsidRPr="00CD72A9">
        <w:rPr>
          <w:rFonts w:ascii="Times New Roman" w:hAnsi="Times New Roman" w:cs="Times New Roman"/>
          <w:sz w:val="24"/>
          <w:szCs w:val="24"/>
          <w:lang w:val="en-US"/>
        </w:rPr>
        <w:t>Sütçü</w:t>
      </w:r>
      <w:proofErr w:type="spellEnd"/>
      <w:r w:rsidRPr="00CD72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72A9">
        <w:rPr>
          <w:rFonts w:ascii="Times New Roman" w:hAnsi="Times New Roman" w:cs="Times New Roman"/>
          <w:sz w:val="24"/>
          <w:szCs w:val="24"/>
          <w:lang w:val="en-US"/>
        </w:rPr>
        <w:t>İmam</w:t>
      </w:r>
      <w:proofErr w:type="spellEnd"/>
      <w:r w:rsidRPr="00CD72A9">
        <w:rPr>
          <w:rFonts w:ascii="Times New Roman" w:hAnsi="Times New Roman" w:cs="Times New Roman"/>
          <w:sz w:val="24"/>
          <w:szCs w:val="24"/>
          <w:lang w:val="en-US"/>
        </w:rPr>
        <w:t>, Kahramanmaraş, Turkey</w:t>
      </w:r>
    </w:p>
    <w:p w:rsidR="00CD72A9" w:rsidRPr="00CD72A9" w:rsidRDefault="00CD72A9" w:rsidP="00CD72A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D72A9">
        <w:rPr>
          <w:rFonts w:ascii="Times New Roman" w:hAnsi="Times New Roman" w:cs="Times New Roman"/>
          <w:b/>
          <w:sz w:val="24"/>
          <w:szCs w:val="24"/>
          <w:lang w:val="en-US"/>
        </w:rPr>
        <w:t>Correspondence author:</w:t>
      </w:r>
      <w:r w:rsidRPr="00CD72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ozlem@ksu.edu.tr</w:t>
      </w:r>
    </w:p>
    <w:p w:rsidR="00CD72A9" w:rsidRPr="00CD72A9" w:rsidRDefault="00CD72A9" w:rsidP="00CD72A9">
      <w:pPr>
        <w:pStyle w:val="Balk1"/>
        <w:keepNext w:val="0"/>
        <w:widowControl w:val="0"/>
        <w:jc w:val="center"/>
        <w:rPr>
          <w:szCs w:val="24"/>
          <w:lang w:val="en-US"/>
        </w:rPr>
      </w:pPr>
    </w:p>
    <w:p w:rsidR="00CD72A9" w:rsidRPr="00CD72A9" w:rsidRDefault="00CD72A9" w:rsidP="00CD72A9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In this study, chitosan coating materials were prepared with different organic acids (acetic acid, lactic acid, and propionic acid). Phenolic compounds (</w:t>
      </w:r>
      <w:proofErr w:type="spellStart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gallic</w:t>
      </w:r>
      <w:proofErr w:type="spellEnd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acid and cafeic acid) were added to </w:t>
      </w:r>
      <w:proofErr w:type="gramStart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this coating formulas</w:t>
      </w:r>
      <w:proofErr w:type="gramEnd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With the prepared coating material, quail and chicken eggs covered. Coated and uncoated samples were contaminated with </w:t>
      </w:r>
      <w:r w:rsidRPr="00CD72A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Salmonella enteritidis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Pr="00CD72A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Escherichia coli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microbial analysis. Antimicrobial and shelf-life studies (weight loss, </w:t>
      </w:r>
      <w:proofErr w:type="spellStart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haugh</w:t>
      </w:r>
      <w:proofErr w:type="spellEnd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unit, yolk index, albumen pH, mineral substance analysis, shell breaking </w:t>
      </w:r>
      <w:r w:rsidRPr="00CD72A9">
        <w:rPr>
          <w:rFonts w:ascii="Times New Roman" w:hAnsi="Times New Roman" w:cs="Times New Roman"/>
          <w:sz w:val="24"/>
          <w:szCs w:val="24"/>
          <w:lang w:val="en-US"/>
        </w:rPr>
        <w:t>strength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microbial analysis) of the coating formulations that we have prepared investigated.</w:t>
      </w:r>
    </w:p>
    <w:p w:rsidR="00CD72A9" w:rsidRPr="00CD72A9" w:rsidRDefault="00CD72A9" w:rsidP="00CD72A9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All chitosan coated chicken and quail egg samples were showed greater interior (weight loss, </w:t>
      </w:r>
      <w:proofErr w:type="spellStart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haugh</w:t>
      </w:r>
      <w:proofErr w:type="spellEnd"/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unit, yolk index, albumen pH, microbiological analysis) and exterior quality (shell breaking strength) than uncoated 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(p&lt;0.05)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Coating with chitosan enriched phenolic compounds of the egg samples were caused statistically significant antimicrobiological effects on microbiological 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(</w:t>
      </w:r>
      <w:r w:rsidRPr="00CD72A9">
        <w:rPr>
          <w:rStyle w:val="hps"/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E. coli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 w:cs="Times New Roman"/>
          <w:bCs/>
          <w:iCs/>
          <w:sz w:val="24"/>
          <w:szCs w:val="24"/>
          <w:lang w:val="en-US"/>
        </w:rPr>
        <w:t>and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CD72A9">
        <w:rPr>
          <w:rStyle w:val="hps"/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Salmonella enteritidis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) 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parameters </w:t>
      </w:r>
      <w:r w:rsidRPr="00CD72A9">
        <w:rPr>
          <w:rStyle w:val="hps"/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(p&lt;0.05)</w:t>
      </w: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D72A9" w:rsidRPr="00CD72A9" w:rsidRDefault="00CD72A9" w:rsidP="00CD72A9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72A9">
        <w:rPr>
          <w:rFonts w:ascii="Times New Roman" w:eastAsia="Times New Roman" w:hAnsi="Times New Roman" w:cs="Times New Roman"/>
          <w:sz w:val="24"/>
          <w:szCs w:val="24"/>
          <w:lang w:val="en-US"/>
        </w:rPr>
        <w:t>Considering all of the data determined from the present study, it was found that chitosan coated preserves interior quality and shell breaking in eggs.</w:t>
      </w:r>
    </w:p>
    <w:p w:rsidR="00CD72A9" w:rsidRPr="00CD72A9" w:rsidRDefault="00CD72A9" w:rsidP="00CD72A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D72A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Key words:</w:t>
      </w:r>
      <w:r w:rsidRPr="00CD72A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Chitosan, phenolic substances, quail eggs, chicken eggs, shelf-life, </w:t>
      </w:r>
      <w:r w:rsidRPr="00CD72A9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E. coli</w:t>
      </w:r>
      <w:r w:rsidRPr="00CD72A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CD72A9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Salmonella enteritidis</w:t>
      </w:r>
      <w:r w:rsidRPr="00CD72A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:rsidR="00E62D4B" w:rsidRPr="00CD72A9" w:rsidRDefault="00E62D4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62D4B" w:rsidRPr="00CD7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D72A9"/>
    <w:rsid w:val="00CD72A9"/>
    <w:rsid w:val="00E62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CD72A9"/>
    <w:pPr>
      <w:keepNext/>
      <w:tabs>
        <w:tab w:val="left" w:pos="3686"/>
      </w:tabs>
      <w:spacing w:after="36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4"/>
      <w:szCs w:val="28"/>
      <w:lang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D72A9"/>
    <w:rPr>
      <w:rFonts w:ascii="Times New Roman" w:eastAsia="Times New Roman" w:hAnsi="Times New Roman" w:cs="Times New Roman"/>
      <w:b/>
      <w:bCs/>
      <w:color w:val="000000"/>
      <w:kern w:val="32"/>
      <w:sz w:val="24"/>
      <w:szCs w:val="28"/>
      <w:lang/>
    </w:rPr>
  </w:style>
  <w:style w:type="paragraph" w:styleId="GvdeMetniGirintisi2">
    <w:name w:val="Body Text Indent 2"/>
    <w:basedOn w:val="Normal"/>
    <w:link w:val="GvdeMetniGirintisi2Char"/>
    <w:rsid w:val="00CD72A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GvdeMetniGirintisi2Char">
    <w:name w:val="Gövde Metni Girintisi 2 Char"/>
    <w:basedOn w:val="VarsaylanParagrafYazTipi"/>
    <w:link w:val="GvdeMetniGirintisi2"/>
    <w:rsid w:val="00CD72A9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hps">
    <w:name w:val="hps"/>
    <w:rsid w:val="00CD7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2017-04-28T11:54:00Z</dcterms:created>
  <dcterms:modified xsi:type="dcterms:W3CDTF">2017-04-28T11:58:00Z</dcterms:modified>
</cp:coreProperties>
</file>