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C32" w:rsidRPr="00140C32" w:rsidRDefault="00140C32" w:rsidP="00140C32">
      <w:pPr>
        <w:spacing w:line="480" w:lineRule="auto"/>
        <w:jc w:val="center"/>
        <w:rPr>
          <w:rFonts w:ascii="Times New Roman" w:eastAsia="Times New Roman" w:hAnsi="Times New Roman" w:cs="Times New Roman"/>
          <w:b/>
          <w:sz w:val="28"/>
          <w:szCs w:val="28"/>
        </w:rPr>
      </w:pPr>
      <w:r w:rsidRPr="00140C32">
        <w:rPr>
          <w:rFonts w:ascii="Times New Roman" w:eastAsia="Times New Roman" w:hAnsi="Times New Roman" w:cs="Times New Roman"/>
          <w:b/>
          <w:sz w:val="28"/>
          <w:szCs w:val="28"/>
        </w:rPr>
        <w:t xml:space="preserve">Banana Peel (Musa </w:t>
      </w:r>
      <w:proofErr w:type="spellStart"/>
      <w:r w:rsidRPr="00140C32">
        <w:rPr>
          <w:rFonts w:ascii="Times New Roman" w:eastAsia="Times New Roman" w:hAnsi="Times New Roman" w:cs="Times New Roman"/>
          <w:b/>
          <w:sz w:val="28"/>
          <w:szCs w:val="28"/>
        </w:rPr>
        <w:t>Sapientum</w:t>
      </w:r>
      <w:proofErr w:type="spellEnd"/>
      <w:r w:rsidRPr="00140C32">
        <w:rPr>
          <w:rFonts w:ascii="Times New Roman" w:eastAsia="Times New Roman" w:hAnsi="Times New Roman" w:cs="Times New Roman"/>
          <w:b/>
          <w:sz w:val="28"/>
          <w:szCs w:val="28"/>
        </w:rPr>
        <w:t xml:space="preserve">), A potential </w:t>
      </w:r>
      <w:r>
        <w:rPr>
          <w:rFonts w:ascii="Times New Roman" w:eastAsia="Times New Roman" w:hAnsi="Times New Roman" w:cs="Times New Roman"/>
          <w:b/>
          <w:sz w:val="28"/>
          <w:szCs w:val="28"/>
        </w:rPr>
        <w:t xml:space="preserve">natural </w:t>
      </w:r>
      <w:r w:rsidRPr="00140C32">
        <w:rPr>
          <w:rFonts w:ascii="Times New Roman" w:eastAsia="Times New Roman" w:hAnsi="Times New Roman" w:cs="Times New Roman"/>
          <w:b/>
          <w:sz w:val="28"/>
          <w:szCs w:val="28"/>
        </w:rPr>
        <w:t xml:space="preserve">Antioxidant for food preservation </w:t>
      </w:r>
    </w:p>
    <w:p w:rsidR="00140C32" w:rsidRPr="00571A7F" w:rsidRDefault="00140C32" w:rsidP="00140C32">
      <w:pPr>
        <w:spacing w:line="480" w:lineRule="auto"/>
        <w:jc w:val="both"/>
        <w:rPr>
          <w:rFonts w:ascii="Times New Roman" w:eastAsia="Times New Roman" w:hAnsi="Times New Roman" w:cs="Times New Roman"/>
          <w:b/>
          <w:sz w:val="24"/>
          <w:szCs w:val="24"/>
        </w:rPr>
      </w:pPr>
      <w:r w:rsidRPr="00571A7F">
        <w:rPr>
          <w:rFonts w:ascii="Times New Roman" w:eastAsia="Times New Roman" w:hAnsi="Times New Roman" w:cs="Times New Roman"/>
          <w:b/>
          <w:sz w:val="24"/>
          <w:szCs w:val="24"/>
        </w:rPr>
        <w:t>ABSTRACT</w:t>
      </w:r>
    </w:p>
    <w:p w:rsidR="00140C32" w:rsidRDefault="00140C32" w:rsidP="00140C32">
      <w:pPr>
        <w:spacing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The study aimed to evaluate and compare the </w:t>
      </w:r>
      <w:proofErr w:type="spellStart"/>
      <w:r>
        <w:rPr>
          <w:rFonts w:ascii="Times New Roman" w:eastAsia="Times New Roman" w:hAnsi="Times New Roman" w:cs="Times New Roman"/>
          <w:sz w:val="24"/>
          <w:szCs w:val="24"/>
        </w:rPr>
        <w:t>phytochemical</w:t>
      </w:r>
      <w:proofErr w:type="spellEnd"/>
      <w:r>
        <w:rPr>
          <w:rFonts w:ascii="Times New Roman" w:eastAsia="Times New Roman" w:hAnsi="Times New Roman" w:cs="Times New Roman"/>
          <w:sz w:val="24"/>
          <w:szCs w:val="24"/>
        </w:rPr>
        <w:t xml:space="preserve"> content and antioxidant activity of banana peel. The conventional extraction technique and the enzyme-assisted extraction were carried out. The extraction of banana peel with solvents; methanol, ethanol, water, </w:t>
      </w:r>
      <w:proofErr w:type="gramStart"/>
      <w:r>
        <w:rPr>
          <w:rFonts w:ascii="Times New Roman" w:eastAsia="Times New Roman" w:hAnsi="Times New Roman" w:cs="Times New Roman"/>
          <w:sz w:val="24"/>
          <w:szCs w:val="24"/>
        </w:rPr>
        <w:t>methanol</w:t>
      </w:r>
      <w:proofErr w:type="gramEnd"/>
      <w:r>
        <w:rPr>
          <w:rFonts w:ascii="Times New Roman" w:eastAsia="Times New Roman" w:hAnsi="Times New Roman" w:cs="Times New Roman"/>
          <w:sz w:val="24"/>
          <w:szCs w:val="24"/>
        </w:rPr>
        <w:t xml:space="preserve">: water, ethanol: water was carried out. In enzyme –assisted extraction, pre-treatment of banana peel with enzymes; </w:t>
      </w:r>
      <w:proofErr w:type="spellStart"/>
      <w:r>
        <w:rPr>
          <w:rFonts w:ascii="Times New Roman" w:eastAsia="Times New Roman" w:hAnsi="Times New Roman" w:cs="Times New Roman"/>
          <w:sz w:val="24"/>
          <w:szCs w:val="24"/>
        </w:rPr>
        <w:t>celluclast</w:t>
      </w:r>
      <w:proofErr w:type="spellEnd"/>
      <w:r>
        <w:rPr>
          <w:rFonts w:ascii="Times New Roman" w:eastAsia="Times New Roman" w:hAnsi="Times New Roman" w:cs="Times New Roman"/>
          <w:sz w:val="24"/>
          <w:szCs w:val="24"/>
        </w:rPr>
        <w:t xml:space="preserve"> BG, </w:t>
      </w:r>
      <w:proofErr w:type="spellStart"/>
      <w:r>
        <w:rPr>
          <w:rFonts w:ascii="Times New Roman" w:eastAsia="Times New Roman" w:hAnsi="Times New Roman" w:cs="Times New Roman"/>
          <w:sz w:val="24"/>
          <w:szCs w:val="24"/>
        </w:rPr>
        <w:t>ultraflo</w:t>
      </w:r>
      <w:proofErr w:type="spellEnd"/>
      <w:r>
        <w:rPr>
          <w:rFonts w:ascii="Times New Roman" w:eastAsia="Times New Roman" w:hAnsi="Times New Roman" w:cs="Times New Roman"/>
          <w:sz w:val="24"/>
          <w:szCs w:val="24"/>
        </w:rPr>
        <w:t xml:space="preserve"> XL and </w:t>
      </w:r>
      <w:proofErr w:type="spellStart"/>
      <w:r>
        <w:rPr>
          <w:rFonts w:ascii="Times New Roman" w:eastAsia="Times New Roman" w:hAnsi="Times New Roman" w:cs="Times New Roman"/>
          <w:sz w:val="24"/>
          <w:szCs w:val="24"/>
        </w:rPr>
        <w:t>alcalase</w:t>
      </w:r>
      <w:proofErr w:type="spellEnd"/>
      <w:r>
        <w:rPr>
          <w:rFonts w:ascii="Times New Roman" w:eastAsia="Times New Roman" w:hAnsi="Times New Roman" w:cs="Times New Roman"/>
          <w:sz w:val="24"/>
          <w:szCs w:val="24"/>
        </w:rPr>
        <w:t xml:space="preserve"> 2.4 L FG followed by extraction with ethanol was undertaken. The banana peel extracts were subjected to in vitro free radical scavenging activity assay like DPPH. The total </w:t>
      </w:r>
      <w:proofErr w:type="spellStart"/>
      <w:r>
        <w:rPr>
          <w:rFonts w:ascii="Times New Roman" w:eastAsia="Times New Roman" w:hAnsi="Times New Roman" w:cs="Times New Roman"/>
          <w:sz w:val="24"/>
          <w:szCs w:val="24"/>
        </w:rPr>
        <w:t>phenolic</w:t>
      </w:r>
      <w:proofErr w:type="spellEnd"/>
      <w:r>
        <w:rPr>
          <w:rFonts w:ascii="Times New Roman" w:eastAsia="Times New Roman" w:hAnsi="Times New Roman" w:cs="Times New Roman"/>
          <w:sz w:val="24"/>
          <w:szCs w:val="24"/>
        </w:rPr>
        <w:t xml:space="preserve"> content and </w:t>
      </w:r>
      <w:proofErr w:type="spellStart"/>
      <w:r>
        <w:rPr>
          <w:rFonts w:ascii="Times New Roman" w:eastAsia="Times New Roman" w:hAnsi="Times New Roman" w:cs="Times New Roman"/>
          <w:sz w:val="24"/>
          <w:szCs w:val="24"/>
        </w:rPr>
        <w:t>flavanoid</w:t>
      </w:r>
      <w:proofErr w:type="spellEnd"/>
      <w:r>
        <w:rPr>
          <w:rFonts w:ascii="Times New Roman" w:eastAsia="Times New Roman" w:hAnsi="Times New Roman" w:cs="Times New Roman"/>
          <w:sz w:val="24"/>
          <w:szCs w:val="24"/>
        </w:rPr>
        <w:t xml:space="preserve"> content in the solvent extracts of banana peel ranged from 1.35 mg /g of extracts - 41.86 mg/g of extracts and 4.38mg/g of extract - 28.97mg/g of extracts. While the DPPH radical activities for solvent banana peel extract ranged from 2.2-36.2%. The </w:t>
      </w:r>
      <w:proofErr w:type="spellStart"/>
      <w:r>
        <w:rPr>
          <w:rFonts w:ascii="Times New Roman" w:eastAsia="Times New Roman" w:hAnsi="Times New Roman" w:cs="Times New Roman"/>
          <w:sz w:val="24"/>
          <w:szCs w:val="24"/>
        </w:rPr>
        <w:t>ethanolic</w:t>
      </w:r>
      <w:proofErr w:type="spellEnd"/>
      <w:r>
        <w:rPr>
          <w:rFonts w:ascii="Times New Roman" w:eastAsia="Times New Roman" w:hAnsi="Times New Roman" w:cs="Times New Roman"/>
          <w:sz w:val="24"/>
          <w:szCs w:val="24"/>
        </w:rPr>
        <w:t xml:space="preserve"> extract obtained from the pre-treatment of banana peel with enzyme followed by extraction showed total </w:t>
      </w:r>
      <w:proofErr w:type="spellStart"/>
      <w:r>
        <w:rPr>
          <w:rFonts w:ascii="Times New Roman" w:eastAsia="Times New Roman" w:hAnsi="Times New Roman" w:cs="Times New Roman"/>
          <w:sz w:val="24"/>
          <w:szCs w:val="24"/>
        </w:rPr>
        <w:t>phenolics</w:t>
      </w:r>
      <w:proofErr w:type="spellEnd"/>
      <w:r>
        <w:rPr>
          <w:rFonts w:ascii="Times New Roman" w:eastAsia="Times New Roman" w:hAnsi="Times New Roman" w:cs="Times New Roman"/>
          <w:sz w:val="24"/>
          <w:szCs w:val="24"/>
        </w:rPr>
        <w:t xml:space="preserve"> in range of 344mg/ml of extract -1235mg/ml of extract and </w:t>
      </w:r>
      <w:proofErr w:type="spellStart"/>
      <w:r>
        <w:rPr>
          <w:rFonts w:ascii="Times New Roman" w:eastAsia="Times New Roman" w:hAnsi="Times New Roman" w:cs="Times New Roman"/>
          <w:sz w:val="24"/>
          <w:szCs w:val="24"/>
        </w:rPr>
        <w:t>flavanoid</w:t>
      </w:r>
      <w:proofErr w:type="spellEnd"/>
      <w:r>
        <w:rPr>
          <w:rFonts w:ascii="Times New Roman" w:eastAsia="Times New Roman" w:hAnsi="Times New Roman" w:cs="Times New Roman"/>
          <w:sz w:val="24"/>
          <w:szCs w:val="24"/>
        </w:rPr>
        <w:t xml:space="preserve"> content in range of 94.6mg/ml of extract -686 mg/ml of extract. The DPPH % inhibition for the enzyme –pre-</w:t>
      </w:r>
      <w:proofErr w:type="gramStart"/>
      <w:r>
        <w:rPr>
          <w:rFonts w:ascii="Times New Roman" w:eastAsia="Times New Roman" w:hAnsi="Times New Roman" w:cs="Times New Roman"/>
          <w:sz w:val="24"/>
          <w:szCs w:val="24"/>
        </w:rPr>
        <w:t>treated  banana</w:t>
      </w:r>
      <w:proofErr w:type="gramEnd"/>
      <w:r>
        <w:rPr>
          <w:rFonts w:ascii="Times New Roman" w:eastAsia="Times New Roman" w:hAnsi="Times New Roman" w:cs="Times New Roman"/>
          <w:sz w:val="24"/>
          <w:szCs w:val="24"/>
        </w:rPr>
        <w:t xml:space="preserve"> peel followed by extraction varied from 13.7 % to 79.33%. The temperature played an important role in extracting the bioactive compounds from the banana peel extracts. The enzyme assisted extraction yielded the extract with higher antioxidant activity than the solvent extracts. The effect of banana peel extract was studied on the oxidative stability of sunflower and </w:t>
      </w:r>
      <w:proofErr w:type="spellStart"/>
      <w:r>
        <w:rPr>
          <w:rFonts w:ascii="Times New Roman" w:eastAsia="Times New Roman" w:hAnsi="Times New Roman" w:cs="Times New Roman"/>
          <w:sz w:val="24"/>
          <w:szCs w:val="24"/>
        </w:rPr>
        <w:t>soyabean</w:t>
      </w:r>
      <w:proofErr w:type="spellEnd"/>
      <w:r>
        <w:rPr>
          <w:rFonts w:ascii="Times New Roman" w:eastAsia="Times New Roman" w:hAnsi="Times New Roman" w:cs="Times New Roman"/>
          <w:sz w:val="24"/>
          <w:szCs w:val="24"/>
        </w:rPr>
        <w:t xml:space="preserve"> oil.</w:t>
      </w:r>
      <w:r w:rsidRPr="00571A7F">
        <w:rPr>
          <w:rFonts w:ascii="Times New Roman" w:hAnsi="Times New Roman" w:cs="Times New Roman"/>
          <w:sz w:val="24"/>
          <w:szCs w:val="24"/>
        </w:rPr>
        <w:t xml:space="preserve"> </w:t>
      </w:r>
      <w:r>
        <w:rPr>
          <w:rFonts w:ascii="Times New Roman" w:hAnsi="Times New Roman" w:cs="Times New Roman"/>
          <w:sz w:val="24"/>
          <w:szCs w:val="24"/>
        </w:rPr>
        <w:t xml:space="preserve">The oxidative stability of both the oils was studied by </w:t>
      </w:r>
      <w:proofErr w:type="spellStart"/>
      <w:r>
        <w:rPr>
          <w:rFonts w:ascii="Times New Roman" w:hAnsi="Times New Roman" w:cs="Times New Roman"/>
          <w:sz w:val="24"/>
          <w:szCs w:val="24"/>
        </w:rPr>
        <w:t>rancimate</w:t>
      </w:r>
      <w:proofErr w:type="spellEnd"/>
      <w:r>
        <w:rPr>
          <w:rFonts w:ascii="Times New Roman" w:hAnsi="Times New Roman" w:cs="Times New Roman"/>
          <w:sz w:val="24"/>
          <w:szCs w:val="24"/>
        </w:rPr>
        <w:t xml:space="preserve"> at 110</w:t>
      </w:r>
      <w:r w:rsidRPr="00000001">
        <w:rPr>
          <w:rFonts w:ascii="Times New Roman" w:hAnsi="Times New Roman" w:cs="Times New Roman"/>
          <w:sz w:val="24"/>
          <w:szCs w:val="24"/>
          <w:vertAlign w:val="superscript"/>
        </w:rPr>
        <w:t>0</w:t>
      </w:r>
      <w:r>
        <w:rPr>
          <w:rFonts w:ascii="Times New Roman" w:hAnsi="Times New Roman" w:cs="Times New Roman"/>
          <w:sz w:val="24"/>
          <w:szCs w:val="24"/>
        </w:rPr>
        <w:t xml:space="preserve">C and </w:t>
      </w:r>
      <w:proofErr w:type="spellStart"/>
      <w:r>
        <w:rPr>
          <w:rFonts w:ascii="Times New Roman" w:hAnsi="Times New Roman" w:cs="Times New Roman"/>
          <w:sz w:val="24"/>
          <w:szCs w:val="24"/>
        </w:rPr>
        <w:t>schaal</w:t>
      </w:r>
      <w:proofErr w:type="spellEnd"/>
      <w:r>
        <w:rPr>
          <w:rFonts w:ascii="Times New Roman" w:hAnsi="Times New Roman" w:cs="Times New Roman"/>
          <w:sz w:val="24"/>
          <w:szCs w:val="24"/>
        </w:rPr>
        <w:t xml:space="preserve"> oven test at 60</w:t>
      </w:r>
      <w:r w:rsidRPr="00000001">
        <w:rPr>
          <w:rFonts w:ascii="Times New Roman" w:hAnsi="Times New Roman" w:cs="Times New Roman"/>
          <w:sz w:val="24"/>
          <w:szCs w:val="24"/>
          <w:vertAlign w:val="superscript"/>
        </w:rPr>
        <w:t>0</w:t>
      </w:r>
      <w:r>
        <w:rPr>
          <w:rFonts w:ascii="Times New Roman" w:hAnsi="Times New Roman" w:cs="Times New Roman"/>
          <w:sz w:val="24"/>
          <w:szCs w:val="24"/>
        </w:rPr>
        <w:t xml:space="preserve">C. The oxidation properties of banana peel oleoresin in sunflower and soybean oil were compared to other synthetic </w:t>
      </w:r>
      <w:r>
        <w:rPr>
          <w:rFonts w:ascii="Times New Roman" w:hAnsi="Times New Roman" w:cs="Times New Roman"/>
          <w:sz w:val="24"/>
          <w:szCs w:val="24"/>
        </w:rPr>
        <w:lastRenderedPageBreak/>
        <w:t>antioxidants such as TBHQ, BHA. It has been observed that banana peel oleoresin showed thermal stability equivalent to that of BHA but lower than that of TBHQ.</w:t>
      </w:r>
    </w:p>
    <w:p w:rsidR="00140C32" w:rsidRPr="00571A7F" w:rsidRDefault="00140C32" w:rsidP="00140C32">
      <w:pPr>
        <w:spacing w:line="480" w:lineRule="auto"/>
        <w:jc w:val="both"/>
        <w:rPr>
          <w:rFonts w:ascii="Times New Roman" w:hAnsi="Times New Roman" w:cs="Times New Roman"/>
          <w:sz w:val="24"/>
          <w:szCs w:val="24"/>
        </w:rPr>
      </w:pPr>
      <w:r w:rsidRPr="00571A7F">
        <w:rPr>
          <w:rFonts w:ascii="Times New Roman" w:hAnsi="Times New Roman" w:cs="Times New Roman"/>
          <w:sz w:val="24"/>
          <w:szCs w:val="24"/>
        </w:rPr>
        <w:t xml:space="preserve">Keywords: Banana peel, total </w:t>
      </w:r>
      <w:proofErr w:type="spellStart"/>
      <w:r w:rsidRPr="00571A7F">
        <w:rPr>
          <w:rFonts w:ascii="Times New Roman" w:hAnsi="Times New Roman" w:cs="Times New Roman"/>
          <w:sz w:val="24"/>
          <w:szCs w:val="24"/>
        </w:rPr>
        <w:t>phenolic</w:t>
      </w:r>
      <w:proofErr w:type="spellEnd"/>
      <w:r w:rsidRPr="00571A7F">
        <w:rPr>
          <w:rFonts w:ascii="Times New Roman" w:hAnsi="Times New Roman" w:cs="Times New Roman"/>
          <w:sz w:val="24"/>
          <w:szCs w:val="24"/>
        </w:rPr>
        <w:t xml:space="preserve"> content, total </w:t>
      </w:r>
      <w:proofErr w:type="spellStart"/>
      <w:r w:rsidRPr="00571A7F">
        <w:rPr>
          <w:rFonts w:ascii="Times New Roman" w:hAnsi="Times New Roman" w:cs="Times New Roman"/>
          <w:sz w:val="24"/>
          <w:szCs w:val="24"/>
        </w:rPr>
        <w:t>flavanoid</w:t>
      </w:r>
      <w:proofErr w:type="spellEnd"/>
      <w:r w:rsidRPr="00571A7F">
        <w:rPr>
          <w:rFonts w:ascii="Times New Roman" w:hAnsi="Times New Roman" w:cs="Times New Roman"/>
          <w:sz w:val="24"/>
          <w:szCs w:val="24"/>
        </w:rPr>
        <w:t xml:space="preserve"> content, DPPH</w:t>
      </w:r>
    </w:p>
    <w:p w:rsidR="00ED0EF4" w:rsidRDefault="00ED0EF4"/>
    <w:sectPr w:rsidR="00ED0EF4" w:rsidSect="0066488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140C32"/>
    <w:rsid w:val="00140C32"/>
    <w:rsid w:val="00B35D7C"/>
    <w:rsid w:val="00ED0E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C32"/>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1813</Characters>
  <Application>Microsoft Office Word</Application>
  <DocSecurity>0</DocSecurity>
  <Lines>15</Lines>
  <Paragraphs>4</Paragraphs>
  <ScaleCrop>false</ScaleCrop>
  <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2</cp:revision>
  <dcterms:created xsi:type="dcterms:W3CDTF">2016-08-10T10:30:00Z</dcterms:created>
  <dcterms:modified xsi:type="dcterms:W3CDTF">2016-08-10T10:31:00Z</dcterms:modified>
</cp:coreProperties>
</file>